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0AE" w:rsidP="00C340AE">
      <w:pPr>
        <w:pStyle w:val="Title"/>
      </w:pPr>
      <w:r>
        <w:fldChar w:fldCharType="begin"/>
      </w:r>
      <w:r>
        <w:instrText xml:space="preserve"> TITLE   \* MERGEFORMAT </w:instrText>
      </w:r>
      <w:r>
        <w:fldChar w:fldCharType="separate"/>
      </w:r>
      <w:r>
        <w:t>PMASUP246 Disconnect and reconnect non-flared tube fitting joints</w:t>
      </w:r>
      <w:r>
        <w:fldChar w:fldCharType="end"/>
      </w:r>
    </w:p>
    <w:p w:rsidR="00C340AE" w:rsidP="00C340AE">
      <w:pPr>
        <w:pStyle w:val="Version"/>
        <w:sectPr w:rsidSect="00BD57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7F1" w:rsidP="00BD57F1">
      <w:pPr>
        <w:pStyle w:val="SuperHeading"/>
      </w:pPr>
      <w:r w:rsidRPr="00BD57F1">
        <w:t>PMASUP246 Dis</w:t>
      </w:r>
      <w:r w:rsidRPr="00BD57F1">
        <w:t>connect and reconnect non-flared tube fitting joints</w:t>
      </w:r>
    </w:p>
    <w:p w:rsidR="00000000" w:rsidRPr="00BD57F1" w:rsidP="00BD57F1">
      <w:pPr>
        <w:pStyle w:val="Heading1"/>
      </w:pPr>
      <w:bookmarkStart w:id="1" w:name="O_909646"/>
      <w:bookmarkEnd w:id="1"/>
      <w:r w:rsidRPr="00BD57F1">
        <w:t>Modification History</w:t>
      </w:r>
    </w:p>
    <w:p w:rsidR="00000000" w:rsidRPr="00BD57F1" w:rsidP="00C340AE">
      <w:pPr>
        <w:pStyle w:val="BodyText"/>
      </w:pPr>
      <w:r w:rsidRPr="00BD57F1">
        <w:t>Release 1. Supersedes and is equivalent to PMASUP246A Disconnect and reconnect non-flared tube fitting joints</w:t>
      </w:r>
    </w:p>
    <w:p w:rsidR="00000000" w:rsidRPr="00BD57F1" w:rsidP="00BD57F1">
      <w:pPr>
        <w:pStyle w:val="Heading1"/>
      </w:pPr>
      <w:bookmarkStart w:id="2" w:name="O_909654"/>
      <w:bookmarkEnd w:id="2"/>
      <w:r w:rsidRPr="00BD57F1">
        <w:t>Application</w:t>
      </w:r>
    </w:p>
    <w:p w:rsidR="00000000" w:rsidRPr="00BD57F1" w:rsidP="00C340AE">
      <w:pPr>
        <w:pStyle w:val="BodyText"/>
      </w:pPr>
      <w:r w:rsidRPr="00BD57F1">
        <w:t>This unit of competency covers the skills and knowledge required to disconnect and reconnect non-flared tube fitting joints using hand tools.</w:t>
      </w:r>
    </w:p>
    <w:p w:rsidR="00000000" w:rsidRPr="00BD57F1" w:rsidP="00C340AE">
      <w:pPr>
        <w:pStyle w:val="BodyText"/>
      </w:pPr>
      <w:r w:rsidRPr="00BD57F1">
        <w:t xml:space="preserve">This unit of competency applies to operators who are required to identify requirements for the work, ensure they </w:t>
      </w:r>
      <w:r w:rsidRPr="00BD57F1">
        <w:t>are working within their skill level, confirm isolations are in place, apply procedures to disconnect and connect tube fitting joints, undertake checks and inspections, complete records, and identify problems and take appropriate action.</w:t>
      </w:r>
    </w:p>
    <w:p w:rsidR="00000000" w:rsidRPr="00BD57F1" w:rsidP="00C340AE">
      <w:pPr>
        <w:pStyle w:val="BodyText"/>
      </w:pPr>
      <w:r w:rsidRPr="00BD57F1">
        <w:t>This unit of comp</w:t>
      </w:r>
      <w:r w:rsidRPr="00BD57F1">
        <w:t>etency applies to an individual working alone or as part of a team or group and working in liaison with other shift team members and the control room operator, as appropriate.</w:t>
      </w:r>
    </w:p>
    <w:p w:rsidR="00000000" w:rsidRPr="00BD57F1" w:rsidP="00C340AE">
      <w:pPr>
        <w:pStyle w:val="BodyText"/>
      </w:pPr>
      <w:r w:rsidRPr="00BD57F1">
        <w:t>This unit does not cover the initial installation of tube fittings, high pressu</w:t>
      </w:r>
      <w:r w:rsidRPr="00BD57F1">
        <w:t>re fittings or cone fittings.</w:t>
      </w:r>
    </w:p>
    <w:p w:rsidR="00000000" w:rsidRPr="00BD57F1" w:rsidP="00C340AE">
      <w:pPr>
        <w:pStyle w:val="BodyText"/>
      </w:pPr>
      <w:r w:rsidRPr="00BD57F1">
        <w:t>No licensing, legislative or certification requirements apply to this unit at the time of publication.</w:t>
      </w:r>
    </w:p>
    <w:p w:rsidR="00000000" w:rsidRPr="00BD57F1" w:rsidP="00BD57F1">
      <w:pPr>
        <w:pStyle w:val="Heading1"/>
      </w:pPr>
      <w:bookmarkStart w:id="3" w:name="O_909653"/>
      <w:bookmarkEnd w:id="3"/>
      <w:r w:rsidRPr="00BD57F1">
        <w:t>Pre-requisite Unit</w:t>
      </w:r>
    </w:p>
    <w:p w:rsidR="00000000" w:rsidRPr="00BD57F1" w:rsidP="00C340AE">
      <w:pPr>
        <w:pStyle w:val="BodyText"/>
      </w:pPr>
      <w:r w:rsidRPr="00BD57F1">
        <w:t>Nil</w:t>
      </w:r>
    </w:p>
    <w:p w:rsidR="00000000" w:rsidRPr="00BD57F1" w:rsidP="00BD57F1">
      <w:pPr>
        <w:pStyle w:val="Heading1"/>
      </w:pPr>
      <w:bookmarkStart w:id="4" w:name="O_909652"/>
      <w:bookmarkEnd w:id="4"/>
      <w:r w:rsidRPr="00BD57F1">
        <w:t>Competency Field</w:t>
      </w:r>
    </w:p>
    <w:p w:rsidR="00000000" w:rsidRPr="00BD57F1" w:rsidP="00C340AE">
      <w:pPr>
        <w:pStyle w:val="BodyText"/>
      </w:pPr>
      <w:r w:rsidRPr="00BD57F1">
        <w:t>Support</w:t>
      </w:r>
    </w:p>
    <w:p w:rsidR="00000000" w:rsidRPr="00BD57F1" w:rsidP="00BD57F1">
      <w:pPr>
        <w:pStyle w:val="Heading1"/>
      </w:pPr>
      <w:bookmarkStart w:id="5" w:name="O_909651"/>
      <w:bookmarkEnd w:id="5"/>
      <w:r w:rsidRPr="00BD57F1">
        <w:t>Unit Sector</w:t>
      </w:r>
    </w:p>
    <w:p w:rsidR="00000000" w:rsidRPr="00BD57F1" w:rsidP="00BD57F1">
      <w:pPr>
        <w:pStyle w:val="Heading1"/>
      </w:pPr>
      <w:bookmarkStart w:id="6" w:name="O_909650"/>
      <w:bookmarkEnd w:id="6"/>
      <w:r w:rsidRPr="00BD57F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57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Performance criteria describe the performance needed to demonstrate achievement of the element.</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1</w:t>
            </w:r>
          </w:p>
        </w:tc>
        <w:tc>
          <w:tcPr>
            <w:tcW w:w="1962" w:type="dxa"/>
            <w:vMerge w:val="restart"/>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Plan and prepare for job</w:t>
            </w: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1.1</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Identify work requirements</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1.2</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Inspect job site</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1.3</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Confirm isolations have been completed to standard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1.4</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Confirm hazard controls</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1.5</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Coordinate with appropriate personnel</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1.6</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Select appropriate tools</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1.7</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Re-check that work requirements fit within skill level</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1.8</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Complete required checklists and records</w:t>
            </w:r>
          </w:p>
        </w:tc>
      </w:tr>
      <w:tr w:rsidTr="00BD57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57F1">
            <w:pPr>
              <w:pStyle w:val="BodyText"/>
              <w:rPr>
                <w:lang w:val="en-NZ"/>
              </w:rPr>
            </w:pP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2</w:t>
            </w:r>
          </w:p>
        </w:tc>
        <w:tc>
          <w:tcPr>
            <w:tcW w:w="1962" w:type="dxa"/>
            <w:vMerge w:val="restart"/>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Disconnect tube fitting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2.1</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Implement hazard controls</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2.2</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Prepare tools, drip trays, and so on, with appropriate care</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2.3</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Undo support clamps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2.4</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Vent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2.5</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Break joint and drain tube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2.6</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Identify any skills escalation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2.7</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Manage open pipe to ensure contents are not contaminated or damaged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2.8</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Complete checklists and records as required</w:t>
            </w:r>
          </w:p>
        </w:tc>
      </w:tr>
      <w:tr w:rsidTr="00BD57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57F1">
            <w:pPr>
              <w:pStyle w:val="BodyText"/>
              <w:rPr>
                <w:lang w:val="en-NZ"/>
              </w:rPr>
            </w:pP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3</w:t>
            </w:r>
          </w:p>
        </w:tc>
        <w:tc>
          <w:tcPr>
            <w:tcW w:w="1962" w:type="dxa"/>
            <w:vMerge w:val="restart"/>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Inspect tube and components</w:t>
            </w: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3.1</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Inspect fittings and tube</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3.2</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Assess degree of misalignment and refer,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3.3</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Clean fittings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3.4</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Identify any damage or defects</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3.5</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Confirm compliance of components and refer,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3.6</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Identify any problems and take action</w:t>
            </w:r>
          </w:p>
        </w:tc>
      </w:tr>
      <w:tr w:rsidTr="00BD57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57F1">
            <w:pPr>
              <w:pStyle w:val="BodyText"/>
              <w:rPr>
                <w:lang w:val="en-NZ"/>
              </w:rPr>
            </w:pP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4</w:t>
            </w:r>
          </w:p>
        </w:tc>
        <w:tc>
          <w:tcPr>
            <w:tcW w:w="1962" w:type="dxa"/>
            <w:vMerge w:val="restart"/>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Reconnect tube fitting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4.1</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Check components are to specification</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4.2</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Apply sealants/seals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4.3</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Assemble the joint to procedures</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4.4</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Re-check alignment</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4.5</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Reattach support clamps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4.6</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Complete checklists and records as required</w:t>
            </w:r>
          </w:p>
        </w:tc>
      </w:tr>
      <w:tr w:rsidTr="00BD57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57F1">
            <w:pPr>
              <w:pStyle w:val="BodyText"/>
              <w:rPr>
                <w:lang w:val="en-NZ"/>
              </w:rPr>
            </w:pP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5</w:t>
            </w:r>
          </w:p>
        </w:tc>
        <w:tc>
          <w:tcPr>
            <w:tcW w:w="1962" w:type="dxa"/>
            <w:vMerge w:val="restart"/>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Finish the job</w:t>
            </w: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5.1</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Make a final check of joint alignment</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5.2</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Organise required checks</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5.3</w:t>
            </w:r>
          </w:p>
        </w:tc>
        <w:tc>
          <w:tcPr>
            <w:tcW w:w="561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Confirm joint integrity as required</w:t>
            </w:r>
          </w:p>
        </w:tc>
      </w:tr>
      <w:tr w:rsidTr="00BD57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5.4</w:t>
            </w:r>
          </w:p>
        </w:tc>
        <w:tc>
          <w:tcPr>
            <w:tcW w:w="5610" w:type="dxa"/>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Complete checklists and records as required</w:t>
            </w:r>
          </w:p>
        </w:tc>
      </w:tr>
    </w:tbl>
    <w:p w:rsidR="00000000" w:rsidRPr="00BD57F1" w:rsidP="00BD57F1">
      <w:pPr>
        <w:pStyle w:val="BodyText"/>
      </w:pPr>
    </w:p>
    <w:p w:rsidR="00000000" w:rsidRPr="00BD57F1" w:rsidP="00BD57F1">
      <w:pPr>
        <w:pStyle w:val="AllowPageBreak"/>
      </w:pPr>
    </w:p>
    <w:p w:rsidR="00000000" w:rsidRPr="00BD57F1" w:rsidP="00BD57F1">
      <w:pPr>
        <w:pStyle w:val="Heading1"/>
      </w:pPr>
      <w:bookmarkStart w:id="7" w:name="O_909649"/>
      <w:bookmarkEnd w:id="7"/>
      <w:r w:rsidRPr="00BD57F1">
        <w:t>Foundation Skills</w:t>
      </w:r>
    </w:p>
    <w:p w:rsidR="00000000" w:rsidRPr="00BD57F1" w:rsidP="00C340AE">
      <w:pPr>
        <w:pStyle w:val="BodyText"/>
      </w:pPr>
      <w:r w:rsidRPr="00BD57F1">
        <w:t>This section describes those language, literacy, numeracy and employment skills that are essential to performance.</w:t>
      </w:r>
    </w:p>
    <w:p w:rsidR="00000000" w:rsidRPr="00BD57F1" w:rsidP="00C340AE">
      <w:pPr>
        <w:pStyle w:val="BodyText"/>
      </w:pPr>
      <w:r w:rsidRPr="00BD57F1">
        <w:t xml:space="preserve">Foundation skills essential to performance are explicit in </w:t>
      </w:r>
      <w:r w:rsidRPr="00BD57F1">
        <w:t>the performance criteria of this unit of competency.</w:t>
      </w:r>
    </w:p>
    <w:p w:rsidR="00000000" w:rsidRPr="00BD57F1" w:rsidP="00BD57F1">
      <w:pPr>
        <w:pStyle w:val="Heading1"/>
      </w:pPr>
      <w:bookmarkStart w:id="8" w:name="O_909648"/>
      <w:bookmarkEnd w:id="8"/>
      <w:r w:rsidRPr="00BD57F1">
        <w:t>Range of Conditions</w:t>
      </w:r>
    </w:p>
    <w:tbl>
      <w:tblPr>
        <w:tblW w:w="0" w:type="auto"/>
        <w:tblCellMar>
          <w:left w:w="62" w:type="dxa"/>
          <w:right w:w="62" w:type="dxa"/>
        </w:tblCellMar>
        <w:tblLook w:val="0000"/>
      </w:tblPr>
      <w:tblGrid>
        <w:gridCol w:w="2163"/>
        <w:gridCol w:w="7033"/>
      </w:tblGrid>
      <w:tr w:rsidTr="00C340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t>This field allows for different work environments and conditions that may affect performance. Essential operating conditions that may be present (depending on the wor</w:t>
            </w:r>
            <w:r w:rsidRPr="00BD57F1">
              <w:t>k situation, needs of the candidate, accessibility of the item, and local industry and regional contexts) are included.</w:t>
            </w: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The latest version of all legislation, regulations, industr</w:t>
            </w:r>
            <w:r w:rsidRPr="00BD57F1">
              <w:t>y codes of practice and Australian/international standards, or the version specified by the local regulatory authority, must be used, and include one or more of the following:</w:t>
            </w:r>
          </w:p>
          <w:p w:rsidR="00000000" w:rsidRPr="00BD57F1" w:rsidP="00BD57F1">
            <w:pPr>
              <w:pStyle w:val="ListBullet"/>
            </w:pPr>
            <w:r w:rsidRPr="00BD57F1">
              <w:t>legislative requirements, including work health and safety (WHS)</w:t>
            </w:r>
          </w:p>
          <w:p w:rsidR="00000000" w:rsidRPr="00BD57F1" w:rsidP="00BD57F1">
            <w:pPr>
              <w:pStyle w:val="ListBullet"/>
            </w:pPr>
            <w:r w:rsidRPr="00BD57F1">
              <w:t>industry codes</w:t>
            </w:r>
            <w:r w:rsidRPr="00BD57F1">
              <w:t xml:space="preserve"> of practice and guidelines</w:t>
            </w:r>
          </w:p>
          <w:p w:rsidR="00000000" w:rsidRPr="00BD57F1" w:rsidP="00BD57F1">
            <w:pPr>
              <w:pStyle w:val="ListBullet"/>
            </w:pPr>
            <w:r w:rsidRPr="00BD57F1">
              <w:t xml:space="preserve">environmental regulations and guidelines </w:t>
            </w:r>
          </w:p>
          <w:p w:rsidR="00000000" w:rsidRPr="00BD57F1" w:rsidP="00BD57F1">
            <w:pPr>
              <w:pStyle w:val="ListBullet"/>
            </w:pPr>
            <w:r w:rsidRPr="00BD57F1">
              <w:t>Australian and other standards</w:t>
            </w:r>
          </w:p>
          <w:p w:rsidR="00000000" w:rsidRPr="00BD57F1" w:rsidP="00BD57F1">
            <w:pPr>
              <w:pStyle w:val="ListBullet"/>
            </w:pPr>
            <w:r w:rsidRPr="00BD57F1">
              <w:t xml:space="preserve">licence and certification requirements </w:t>
            </w:r>
          </w:p>
          <w:p w:rsidR="00000000" w:rsidRPr="00BD57F1" w:rsidP="00BD57F1">
            <w:pPr>
              <w:pStyle w:val="BodyText"/>
            </w:pPr>
          </w:p>
          <w:p w:rsidR="00000000" w:rsidRPr="00BD57F1" w:rsidP="00BD57F1">
            <w:pPr>
              <w:pStyle w:val="BodyText"/>
            </w:pPr>
            <w:r w:rsidRPr="00BD57F1">
              <w:t>All operations to which this unit applies are subject to stringent health, safety and environment (HSE) requiremen</w:t>
            </w:r>
            <w:r w:rsidRPr="00BD57F1">
              <w:t>ts, which may be imposed through state/territory or federal legislation, and these must not be compromised at any time. Where there is an apparent conflict between performance criteria and HSE requirements, the HSE requirements take precedence.</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All operations must be performed in accordance with relevant procedures.</w:t>
            </w:r>
          </w:p>
          <w:p w:rsidR="00000000" w:rsidRPr="00BD57F1" w:rsidP="00BD57F1">
            <w:pPr>
              <w:pStyle w:val="BodyText"/>
            </w:pPr>
            <w:r w:rsidRPr="00BD57F1">
              <w:t>Procedures are written, verbal, visual, computer-based or in some other form, include one or more of the following:</w:t>
            </w:r>
          </w:p>
          <w:p w:rsidR="00000000" w:rsidRPr="00BD57F1" w:rsidP="00BD57F1">
            <w:pPr>
              <w:pStyle w:val="ListBullet"/>
            </w:pPr>
            <w:r w:rsidRPr="00BD57F1">
              <w:t>emergency procedures</w:t>
            </w:r>
          </w:p>
          <w:p w:rsidR="00000000" w:rsidRPr="00BD57F1" w:rsidP="00BD57F1">
            <w:pPr>
              <w:pStyle w:val="ListBullet"/>
            </w:pPr>
            <w:r w:rsidRPr="00BD57F1">
              <w:t>work instructions</w:t>
            </w:r>
          </w:p>
          <w:p w:rsidR="00000000" w:rsidRPr="00BD57F1" w:rsidP="00BD57F1">
            <w:pPr>
              <w:pStyle w:val="ListBullet"/>
            </w:pPr>
            <w:r w:rsidRPr="00BD57F1">
              <w:t>standard operati</w:t>
            </w:r>
            <w:r w:rsidRPr="00BD57F1">
              <w:t>ng procedures (SOPs)</w:t>
            </w:r>
          </w:p>
          <w:p w:rsidR="00000000" w:rsidRPr="00BD57F1" w:rsidP="00BD57F1">
            <w:pPr>
              <w:pStyle w:val="ListBullet"/>
            </w:pPr>
            <w:r w:rsidRPr="00BD57F1">
              <w:t>safe work method statements (SWMS)</w:t>
            </w:r>
          </w:p>
          <w:p w:rsidR="00000000" w:rsidRPr="00BD57F1" w:rsidP="00BD57F1">
            <w:pPr>
              <w:pStyle w:val="ListBullet"/>
            </w:pPr>
            <w:r w:rsidRPr="00BD57F1">
              <w:t>formulas/recipes</w:t>
            </w:r>
          </w:p>
          <w:p w:rsidR="00000000" w:rsidRPr="00BD57F1" w:rsidP="00BD57F1">
            <w:pPr>
              <w:pStyle w:val="ListBullet"/>
            </w:pPr>
            <w:r w:rsidRPr="00BD57F1">
              <w:t>batch sheets</w:t>
            </w:r>
          </w:p>
          <w:p w:rsidR="00000000" w:rsidRPr="00BD57F1" w:rsidP="00BD57F1">
            <w:pPr>
              <w:pStyle w:val="ListBullet"/>
            </w:pPr>
            <w:r w:rsidRPr="00BD57F1">
              <w:t>temporary instructions</w:t>
            </w:r>
          </w:p>
          <w:p w:rsidR="00000000" w:rsidRPr="00BD57F1" w:rsidP="00BD57F1">
            <w:pPr>
              <w:pStyle w:val="ListBullet"/>
            </w:pPr>
            <w:r w:rsidRPr="00BD57F1">
              <w:t>any similar instructions provided for the smooth running of the plant</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Hazards include one or more of the following:</w:t>
            </w:r>
          </w:p>
          <w:p w:rsidR="00000000" w:rsidRPr="00BD57F1" w:rsidP="00BD57F1">
            <w:pPr>
              <w:pStyle w:val="ListBullet"/>
            </w:pPr>
            <w:r w:rsidRPr="00BD57F1">
              <w:t>gases and liquids un</w:t>
            </w:r>
            <w:r w:rsidRPr="00BD57F1">
              <w:t xml:space="preserve">der pressure </w:t>
            </w:r>
          </w:p>
          <w:p w:rsidR="00000000" w:rsidRPr="00BD57F1" w:rsidP="00BD57F1">
            <w:pPr>
              <w:pStyle w:val="ListBullet"/>
            </w:pPr>
            <w:r w:rsidRPr="00BD57F1">
              <w:t>structural hazards</w:t>
            </w:r>
          </w:p>
          <w:p w:rsidR="00000000" w:rsidRPr="00BD57F1" w:rsidP="00BD57F1">
            <w:pPr>
              <w:pStyle w:val="ListBullet"/>
            </w:pPr>
            <w:r w:rsidRPr="00BD57F1">
              <w:t>equipment failures</w:t>
            </w:r>
          </w:p>
          <w:p w:rsidR="00000000" w:rsidRPr="00BD57F1" w:rsidP="00BD57F1">
            <w:pPr>
              <w:pStyle w:val="ListBullet"/>
            </w:pPr>
            <w:r w:rsidRPr="00BD57F1">
              <w:t>industrial (machinery, equipment and product)</w:t>
            </w:r>
          </w:p>
          <w:p w:rsidR="00000000" w:rsidRPr="00BD57F1" w:rsidP="00BD57F1">
            <w:pPr>
              <w:pStyle w:val="ListBullet"/>
            </w:pPr>
            <w:r w:rsidRPr="00BD57F1">
              <w:t>equipment or product mass</w:t>
            </w:r>
          </w:p>
          <w:p w:rsidR="00000000" w:rsidRPr="00BD57F1" w:rsidP="00BD57F1">
            <w:pPr>
              <w:pStyle w:val="ListBullet"/>
            </w:pPr>
            <w:r w:rsidRPr="00BD57F1">
              <w:t>plant services (steam, condensate and cooling water)</w:t>
            </w:r>
          </w:p>
          <w:p w:rsidR="00000000" w:rsidRPr="00BD57F1" w:rsidP="00BD57F1">
            <w:pPr>
              <w:pStyle w:val="ListBullet"/>
            </w:pPr>
            <w:r w:rsidRPr="00BD57F1">
              <w:t xml:space="preserve">limited head spaces or overhangs </w:t>
            </w:r>
          </w:p>
          <w:p w:rsidR="00000000" w:rsidRPr="00BD57F1" w:rsidP="00BD57F1">
            <w:pPr>
              <w:pStyle w:val="ListBullet"/>
            </w:pPr>
            <w:r w:rsidRPr="00BD57F1">
              <w:t>working at heights, in restricted or confined spaces, or in environments subjected to heat, dusts or vapours</w:t>
            </w:r>
          </w:p>
          <w:p w:rsidR="00000000" w:rsidRPr="00BD57F1" w:rsidP="00BD57F1">
            <w:pPr>
              <w:pStyle w:val="ListBullet"/>
            </w:pPr>
            <w:r w:rsidRPr="00BD57F1">
              <w:t>flammability and explosivity</w:t>
            </w:r>
          </w:p>
          <w:p w:rsidR="00000000" w:rsidRPr="00BD57F1" w:rsidP="00BD57F1">
            <w:pPr>
              <w:pStyle w:val="ListBullet"/>
            </w:pPr>
            <w:r w:rsidRPr="00BD57F1">
              <w:t>hazardous products and materials</w:t>
            </w:r>
          </w:p>
          <w:p w:rsidR="00000000" w:rsidRPr="00BD57F1" w:rsidP="00BD57F1">
            <w:pPr>
              <w:pStyle w:val="ListBullet"/>
            </w:pPr>
            <w:r w:rsidRPr="00BD57F1">
              <w:t>unauthorised personnel</w:t>
            </w:r>
          </w:p>
          <w:p w:rsidR="00000000" w:rsidRPr="00BD57F1" w:rsidP="00BD57F1">
            <w:pPr>
              <w:pStyle w:val="ListBullet"/>
            </w:pPr>
            <w:r w:rsidRPr="00BD57F1">
              <w:t>sharp edges, protrusions or obstructions</w:t>
            </w:r>
          </w:p>
          <w:p w:rsidR="00000000" w:rsidRPr="00BD57F1" w:rsidP="00BD57F1">
            <w:pPr>
              <w:pStyle w:val="ListBullet"/>
            </w:pPr>
            <w:r w:rsidRPr="00BD57F1">
              <w:t>slippery surfaces, sp</w:t>
            </w:r>
            <w:r w:rsidRPr="00BD57F1">
              <w:t>ills or leaks</w:t>
            </w:r>
          </w:p>
          <w:p w:rsidR="00000000" w:rsidRPr="00BD57F1" w:rsidP="00BD57F1">
            <w:pPr>
              <w:pStyle w:val="ListBullet"/>
            </w:pPr>
            <w:r w:rsidRPr="00BD57F1">
              <w:t>extreme weather</w:t>
            </w:r>
          </w:p>
          <w:p w:rsidR="00000000" w:rsidRPr="00BD57F1" w:rsidP="00BD57F1">
            <w:pPr>
              <w:pStyle w:val="ListBullet"/>
            </w:pPr>
            <w:r w:rsidRPr="00BD57F1">
              <w:t>other hazards that might arise</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Work requirements may include one or more of the following:</w:t>
            </w:r>
          </w:p>
          <w:p w:rsidR="00000000" w:rsidRPr="00BD57F1" w:rsidP="00BD57F1">
            <w:pPr>
              <w:pStyle w:val="ListBullet"/>
            </w:pPr>
            <w:r w:rsidRPr="00BD57F1">
              <w:t>fitting, tubing and thread specifications</w:t>
            </w:r>
          </w:p>
          <w:p w:rsidR="00000000" w:rsidRPr="00BD57F1" w:rsidP="00BD57F1">
            <w:pPr>
              <w:pStyle w:val="ListBullet"/>
            </w:pPr>
            <w:r w:rsidRPr="00BD57F1">
              <w:t>fitting brand</w:t>
            </w:r>
          </w:p>
          <w:p w:rsidR="00000000" w:rsidRPr="00BD57F1" w:rsidP="00BD57F1">
            <w:pPr>
              <w:pStyle w:val="ListBullet"/>
            </w:pPr>
            <w:r w:rsidRPr="00BD57F1">
              <w:t>specific sealing method and type</w:t>
            </w:r>
          </w:p>
          <w:p w:rsidR="00000000" w:rsidRPr="00BD57F1" w:rsidP="00BD57F1">
            <w:pPr>
              <w:pStyle w:val="ListBullet"/>
            </w:pPr>
            <w:r w:rsidRPr="00BD57F1">
              <w:t>process line and process materials</w:t>
            </w:r>
          </w:p>
          <w:p w:rsidR="00000000" w:rsidRPr="00BD57F1" w:rsidP="00BD57F1">
            <w:pPr>
              <w:pStyle w:val="ListBullet"/>
            </w:pPr>
            <w:r w:rsidRPr="00BD57F1">
              <w:t>parts and equipment required</w:t>
            </w:r>
          </w:p>
          <w:p w:rsidR="00000000" w:rsidRPr="00BD57F1" w:rsidP="00BD57F1">
            <w:pPr>
              <w:pStyle w:val="ListBullet"/>
            </w:pPr>
            <w:r w:rsidRPr="00BD57F1">
              <w:t>local detectors requiring isolation</w:t>
            </w:r>
          </w:p>
          <w:p w:rsidR="00000000" w:rsidRPr="00BD57F1" w:rsidP="00BD57F1">
            <w:pPr>
              <w:pStyle w:val="ListBullet"/>
            </w:pPr>
            <w:r w:rsidRPr="00BD57F1">
              <w:t>required skill level</w:t>
            </w:r>
          </w:p>
          <w:p w:rsidR="00000000" w:rsidRPr="00BD57F1" w:rsidP="00BD57F1">
            <w:pPr>
              <w:pStyle w:val="ListBullet"/>
            </w:pPr>
            <w:r w:rsidRPr="00BD57F1">
              <w:t>conflicting work</w:t>
            </w:r>
          </w:p>
          <w:p w:rsidR="00000000" w:rsidRPr="00BD57F1" w:rsidP="00BD57F1">
            <w:pPr>
              <w:pStyle w:val="BodyText"/>
            </w:pPr>
          </w:p>
          <w:p w:rsidR="00000000" w:rsidRPr="00BD57F1" w:rsidP="00BD57F1">
            <w:pPr>
              <w:pStyle w:val="BodyText"/>
            </w:pPr>
            <w:r w:rsidRPr="00BD57F1">
              <w:t xml:space="preserve">Work requirements come from briefings, handovers, and work orders and include one or more of the following: </w:t>
            </w:r>
          </w:p>
          <w:p w:rsidR="00000000" w:rsidRPr="00BD57F1" w:rsidP="00BD57F1">
            <w:pPr>
              <w:pStyle w:val="ListBullet"/>
            </w:pPr>
            <w:r w:rsidRPr="00BD57F1">
              <w:t>complia</w:t>
            </w:r>
            <w:r w:rsidRPr="00BD57F1">
              <w:t>nce documentation</w:t>
            </w:r>
          </w:p>
          <w:p w:rsidR="00000000" w:rsidRPr="00BD57F1" w:rsidP="00BD57F1">
            <w:pPr>
              <w:pStyle w:val="ListBullet"/>
            </w:pPr>
            <w:r w:rsidRPr="00BD57F1">
              <w:t xml:space="preserve">product specifications </w:t>
            </w:r>
          </w:p>
          <w:p w:rsidR="00000000" w:rsidRPr="00BD57F1" w:rsidP="00BD57F1">
            <w:pPr>
              <w:pStyle w:val="ListBullet"/>
            </w:pPr>
            <w:r w:rsidRPr="00BD57F1">
              <w:t xml:space="preserve">nature and scope of tasks </w:t>
            </w:r>
          </w:p>
          <w:p w:rsidR="00000000" w:rsidRPr="00BD57F1" w:rsidP="00BD57F1">
            <w:pPr>
              <w:pStyle w:val="ListBullet"/>
            </w:pPr>
            <w:r w:rsidRPr="00BD57F1">
              <w:t xml:space="preserve">achievement targets </w:t>
            </w:r>
          </w:p>
          <w:p w:rsidR="00000000" w:rsidRPr="00BD57F1" w:rsidP="00BD57F1">
            <w:pPr>
              <w:pStyle w:val="ListBullet"/>
            </w:pPr>
            <w:r w:rsidRPr="00BD57F1">
              <w:t xml:space="preserve">operational conditions </w:t>
            </w:r>
          </w:p>
          <w:p w:rsidR="00000000" w:rsidRPr="00BD57F1" w:rsidP="00BD57F1">
            <w:pPr>
              <w:pStyle w:val="ListBullet"/>
            </w:pPr>
            <w:r w:rsidRPr="00BD57F1">
              <w:t xml:space="preserve">lighting conditions </w:t>
            </w:r>
          </w:p>
          <w:p w:rsidR="00000000" w:rsidRPr="00BD57F1" w:rsidP="00BD57F1">
            <w:pPr>
              <w:pStyle w:val="ListBullet"/>
            </w:pPr>
            <w:r w:rsidRPr="00BD57F1">
              <w:t xml:space="preserve">plant or equipment defects </w:t>
            </w:r>
          </w:p>
          <w:p w:rsidR="00000000" w:rsidRPr="00BD57F1" w:rsidP="00BD57F1">
            <w:pPr>
              <w:pStyle w:val="ListBullet"/>
            </w:pPr>
            <w:r w:rsidRPr="00BD57F1">
              <w:t xml:space="preserve">hazards and potential hazards </w:t>
            </w:r>
          </w:p>
          <w:p w:rsidR="00000000" w:rsidRPr="00BD57F1" w:rsidP="00BD57F1">
            <w:pPr>
              <w:pStyle w:val="ListBullet"/>
            </w:pPr>
            <w:r w:rsidRPr="00BD57F1">
              <w:t>coordination requirements or issues</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Job site</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Ins</w:t>
            </w:r>
            <w:r w:rsidRPr="00BD57F1">
              <w:t>pecting job site includes identifying one or more of the following:</w:t>
            </w:r>
          </w:p>
          <w:p w:rsidR="00000000" w:rsidRPr="00BD57F1" w:rsidP="00BD57F1">
            <w:pPr>
              <w:pStyle w:val="ListBullet"/>
            </w:pPr>
            <w:r w:rsidRPr="00BD57F1">
              <w:t>location</w:t>
            </w:r>
          </w:p>
          <w:p w:rsidR="00000000" w:rsidRPr="00BD57F1" w:rsidP="00BD57F1">
            <w:pPr>
              <w:pStyle w:val="ListBullet"/>
            </w:pPr>
            <w:r w:rsidRPr="00BD57F1">
              <w:t>authorisations required</w:t>
            </w:r>
          </w:p>
          <w:p w:rsidR="00000000" w:rsidRPr="00BD57F1" w:rsidP="00BD57F1">
            <w:pPr>
              <w:pStyle w:val="ListBullet"/>
            </w:pPr>
            <w:r w:rsidRPr="00BD57F1">
              <w:t>access and egress needs</w:t>
            </w:r>
          </w:p>
          <w:p w:rsidR="00000000" w:rsidRPr="00BD57F1" w:rsidP="00BD57F1">
            <w:pPr>
              <w:pStyle w:val="ListBullet"/>
            </w:pPr>
            <w:r w:rsidRPr="00BD57F1">
              <w:t>hazards</w:t>
            </w:r>
          </w:p>
          <w:p w:rsidR="00000000" w:rsidRPr="00BD57F1" w:rsidP="00BD57F1">
            <w:pPr>
              <w:pStyle w:val="ListBullet"/>
            </w:pPr>
            <w:r w:rsidRPr="00BD57F1">
              <w:t>recent work undertaken on joint</w:t>
            </w:r>
          </w:p>
          <w:p w:rsidR="00000000" w:rsidRPr="00BD57F1" w:rsidP="00BD57F1">
            <w:pPr>
              <w:pStyle w:val="ListBullet"/>
            </w:pPr>
            <w:r w:rsidRPr="00BD57F1">
              <w:t>fitting type (matches specification)</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 xml:space="preserve">Implementing </w:t>
            </w:r>
            <w:r w:rsidRPr="00BD57F1">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Implementing hazard controls includes one or more of the following:</w:t>
            </w:r>
          </w:p>
          <w:p w:rsidR="00000000" w:rsidRPr="00BD57F1" w:rsidP="00BD57F1">
            <w:pPr>
              <w:pStyle w:val="ListBullet"/>
            </w:pPr>
            <w:r w:rsidRPr="00BD57F1">
              <w:t>selection and use of appropriate personal protective equipment (PPE)</w:t>
            </w:r>
          </w:p>
          <w:p w:rsidR="00000000" w:rsidRPr="00BD57F1" w:rsidP="00BD57F1">
            <w:pPr>
              <w:pStyle w:val="ListBullet"/>
            </w:pPr>
            <w:r w:rsidRPr="00BD57F1">
              <w:t>obtaining appropriate authorisations</w:t>
            </w:r>
          </w:p>
          <w:p w:rsidR="00000000" w:rsidRPr="00BD57F1" w:rsidP="00BD57F1">
            <w:pPr>
              <w:pStyle w:val="ListBullet"/>
            </w:pPr>
            <w:r w:rsidRPr="00BD57F1">
              <w:t>checking required isolations</w:t>
            </w:r>
          </w:p>
          <w:p w:rsidR="00000000" w:rsidRPr="00BD57F1" w:rsidP="00BD57F1">
            <w:pPr>
              <w:pStyle w:val="ListBullet"/>
            </w:pPr>
            <w:r w:rsidRPr="00BD57F1">
              <w:t>controlling other work in area</w:t>
            </w:r>
          </w:p>
          <w:p w:rsidR="00000000" w:rsidRPr="00BD57F1" w:rsidP="00BD57F1">
            <w:pPr>
              <w:pStyle w:val="ListBullet"/>
            </w:pPr>
            <w:r w:rsidRPr="00BD57F1">
              <w:t>controlling access to</w:t>
            </w:r>
            <w:r w:rsidRPr="00BD57F1">
              <w:t xml:space="preserve"> area</w:t>
            </w:r>
          </w:p>
          <w:p w:rsidR="00000000" w:rsidRPr="00BD57F1" w:rsidP="00BD57F1">
            <w:pPr>
              <w:pStyle w:val="ListBullet"/>
            </w:pPr>
            <w:r w:rsidRPr="00BD57F1">
              <w:t>using gas tester</w:t>
            </w:r>
          </w:p>
          <w:p w:rsidR="00000000" w:rsidRPr="00BD57F1" w:rsidP="00BD57F1">
            <w:pPr>
              <w:pStyle w:val="ListBullet"/>
            </w:pPr>
            <w:r w:rsidRPr="00BD57F1">
              <w:t>verifying and confirming isolation</w:t>
            </w:r>
          </w:p>
          <w:p w:rsidR="00000000" w:rsidRPr="00BD57F1" w:rsidP="00BD57F1">
            <w:pPr>
              <w:pStyle w:val="ListBullet"/>
            </w:pPr>
            <w:r w:rsidRPr="00BD57F1">
              <w:t>safe fitting breaking procedure (line of fire)</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Inspecting components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Inspecting tube fitting components includes one or more of the following:</w:t>
            </w:r>
          </w:p>
          <w:p w:rsidR="00000000" w:rsidRPr="00BD57F1" w:rsidP="00BD57F1">
            <w:pPr>
              <w:pStyle w:val="ListBullet"/>
            </w:pPr>
            <w:r w:rsidRPr="00BD57F1">
              <w:t>full tube insertion</w:t>
            </w:r>
          </w:p>
          <w:p w:rsidR="00000000" w:rsidRPr="00BD57F1" w:rsidP="00BD57F1">
            <w:pPr>
              <w:pStyle w:val="ListBullet"/>
            </w:pPr>
            <w:r w:rsidRPr="00BD57F1">
              <w:t>orientation of ferrules</w:t>
            </w:r>
          </w:p>
          <w:p w:rsidR="00000000" w:rsidRPr="00BD57F1" w:rsidP="00BD57F1">
            <w:pPr>
              <w:pStyle w:val="ListBullet"/>
            </w:pPr>
            <w:r w:rsidRPr="00BD57F1">
              <w:t>correct tube deburring</w:t>
            </w:r>
          </w:p>
          <w:p w:rsidR="00000000" w:rsidRPr="00BD57F1" w:rsidP="00BD57F1">
            <w:pPr>
              <w:pStyle w:val="ListBullet"/>
            </w:pPr>
            <w:r w:rsidRPr="00BD57F1">
              <w:t>for signs of damage, defects or deterioration in all components</w:t>
            </w:r>
          </w:p>
          <w:p w:rsidR="00000000" w:rsidRPr="00BD57F1" w:rsidP="00BD57F1">
            <w:pPr>
              <w:pStyle w:val="ListBullet"/>
            </w:pPr>
            <w:r w:rsidRPr="00BD57F1">
              <w:t>confirming compliance of components</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Components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Components includes, but are not limited to, one or more of the following:</w:t>
            </w:r>
          </w:p>
          <w:p w:rsidR="00000000" w:rsidRPr="00BD57F1" w:rsidP="00BD57F1">
            <w:pPr>
              <w:pStyle w:val="ListBullet"/>
            </w:pPr>
            <w:r w:rsidRPr="00BD57F1">
              <w:t>fitting body</w:t>
            </w:r>
          </w:p>
          <w:p w:rsidR="00000000" w:rsidRPr="00BD57F1" w:rsidP="00BD57F1">
            <w:pPr>
              <w:pStyle w:val="ListBullet"/>
            </w:pPr>
            <w:r w:rsidRPr="00BD57F1">
              <w:t>fitting nut</w:t>
            </w:r>
          </w:p>
          <w:p w:rsidR="00000000" w:rsidRPr="00BD57F1" w:rsidP="00BD57F1">
            <w:pPr>
              <w:pStyle w:val="ListBullet"/>
            </w:pPr>
            <w:r w:rsidRPr="00BD57F1">
              <w:t>front ferrule</w:t>
            </w:r>
          </w:p>
          <w:p w:rsidR="00000000" w:rsidRPr="00BD57F1" w:rsidP="00BD57F1">
            <w:pPr>
              <w:pStyle w:val="ListBullet"/>
            </w:pPr>
            <w:r w:rsidRPr="00BD57F1">
              <w:t xml:space="preserve">rear </w:t>
            </w:r>
            <w:r w:rsidRPr="00BD57F1">
              <w:t>ferrule</w:t>
            </w:r>
          </w:p>
          <w:p w:rsidR="00000000" w:rsidRPr="00BD57F1" w:rsidP="00BD57F1">
            <w:pPr>
              <w:pStyle w:val="ListBullet"/>
            </w:pPr>
            <w:r w:rsidRPr="00BD57F1">
              <w:t>tube</w:t>
            </w:r>
          </w:p>
          <w:p w:rsidR="00000000" w:rsidRPr="00BD57F1" w:rsidP="00BD57F1">
            <w:pPr>
              <w:pStyle w:val="ListBullet"/>
            </w:pPr>
            <w:r w:rsidRPr="00BD57F1">
              <w:t>tube clamps and support saddles</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Refer</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Refer means to refer the issue to the person with the required skills, knowledge and/or authority to deal with the matter.</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Checklists and records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Checklists and records include one or more of the following:</w:t>
            </w:r>
          </w:p>
          <w:p w:rsidR="00000000" w:rsidRPr="00BD57F1" w:rsidP="00BD57F1">
            <w:pPr>
              <w:pStyle w:val="ListBullet"/>
            </w:pPr>
            <w:r w:rsidRPr="00BD57F1">
              <w:t>paper or electronic based</w:t>
            </w:r>
          </w:p>
          <w:p w:rsidR="00000000" w:rsidRPr="00BD57F1" w:rsidP="00BD57F1">
            <w:pPr>
              <w:pStyle w:val="ListBullet"/>
            </w:pPr>
            <w:r w:rsidRPr="00BD57F1">
              <w:t>verbal/radio reports</w:t>
            </w:r>
          </w:p>
          <w:p w:rsidR="00000000" w:rsidRPr="00BD57F1" w:rsidP="00BD57F1">
            <w:pPr>
              <w:pStyle w:val="ListBullet"/>
            </w:pPr>
            <w:r w:rsidRPr="00BD57F1">
              <w:t>reporting items found which require action</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Action in response to problems includes the following:</w:t>
            </w:r>
          </w:p>
          <w:p w:rsidR="00000000" w:rsidRPr="00BD57F1" w:rsidP="00BD57F1">
            <w:pPr>
              <w:pStyle w:val="ListBullet"/>
            </w:pPr>
            <w:r w:rsidRPr="00BD57F1">
              <w:t>determining problems needing action</w:t>
            </w:r>
          </w:p>
          <w:p w:rsidR="00000000" w:rsidRPr="00BD57F1" w:rsidP="00BD57F1">
            <w:pPr>
              <w:pStyle w:val="ListBullet"/>
            </w:pPr>
            <w:r w:rsidRPr="00BD57F1">
              <w:t>acc</w:t>
            </w:r>
            <w:r w:rsidRPr="00BD57F1">
              <w:t>essing and applying relevant technical and plant data</w:t>
            </w:r>
          </w:p>
          <w:p w:rsidR="00000000" w:rsidRPr="00BD57F1" w:rsidP="00BD57F1">
            <w:pPr>
              <w:pStyle w:val="ListBullet"/>
            </w:pPr>
            <w:r w:rsidRPr="00BD57F1">
              <w:t>applying appropriate problem solving techniques to determine possible fault causes</w:t>
            </w:r>
          </w:p>
          <w:p w:rsidR="00000000" w:rsidRPr="00BD57F1" w:rsidP="00BD57F1">
            <w:pPr>
              <w:pStyle w:val="ListBullet"/>
            </w:pPr>
            <w:r w:rsidRPr="00BD57F1">
              <w:t>rectifying problem using appropriate solution within area of responsibility</w:t>
            </w:r>
          </w:p>
          <w:p w:rsidR="00000000" w:rsidRPr="00BD57F1" w:rsidP="00BD57F1">
            <w:pPr>
              <w:pStyle w:val="ListBullet"/>
            </w:pPr>
            <w:r w:rsidRPr="00BD57F1">
              <w:t>following through items initiated until final resolution has occurred</w:t>
            </w:r>
          </w:p>
          <w:p w:rsidR="00000000" w:rsidRPr="00BD57F1" w:rsidP="00BD57F1">
            <w:pPr>
              <w:pStyle w:val="ListBullet"/>
            </w:pPr>
            <w:r w:rsidRPr="00BD57F1">
              <w:t>reporting problems outside area of responsibility/ability to resolve to designated person</w:t>
            </w:r>
          </w:p>
          <w:p w:rsidR="00000000" w:rsidRPr="00BD57F1" w:rsidP="00BD57F1">
            <w:pPr>
              <w:pStyle w:val="BodyText"/>
            </w:pPr>
          </w:p>
          <w:p w:rsidR="00000000" w:rsidRPr="00BD57F1" w:rsidP="00BD57F1">
            <w:pPr>
              <w:pStyle w:val="BodyText"/>
            </w:pPr>
            <w:r w:rsidRPr="00BD57F1">
              <w:t>Action includes one or more of the following:</w:t>
            </w:r>
          </w:p>
          <w:p w:rsidR="00000000" w:rsidRPr="00BD57F1" w:rsidP="00BD57F1">
            <w:pPr>
              <w:pStyle w:val="ListBullet"/>
            </w:pPr>
            <w:r w:rsidRPr="00BD57F1">
              <w:t>replacing existing components with new component</w:t>
            </w:r>
            <w:r w:rsidRPr="00BD57F1">
              <w:t>s</w:t>
            </w:r>
          </w:p>
          <w:p w:rsidR="00000000" w:rsidRPr="00BD57F1" w:rsidP="00BD57F1">
            <w:pPr>
              <w:pStyle w:val="ListBullet"/>
            </w:pPr>
            <w:r w:rsidRPr="00BD57F1">
              <w:t>carrying out minor maintenance within operator</w:t>
            </w:r>
            <w:r>
              <w:t>’</w:t>
            </w:r>
            <w:r w:rsidRPr="00BD57F1">
              <w:t>s skill level</w:t>
            </w:r>
          </w:p>
          <w:p w:rsidR="00000000" w:rsidRPr="00BD57F1" w:rsidP="00BD57F1">
            <w:pPr>
              <w:pStyle w:val="ListBullet"/>
            </w:pPr>
            <w:r w:rsidRPr="00BD57F1">
              <w:t>identifying and reporting problems outside operator</w:t>
            </w:r>
            <w:r>
              <w:t>’</w:t>
            </w:r>
            <w:r w:rsidRPr="00BD57F1">
              <w:t>s competence</w:t>
            </w:r>
          </w:p>
          <w:p w:rsidR="00000000" w:rsidRPr="00BD57F1" w:rsidP="00BD57F1">
            <w:pPr>
              <w:pStyle w:val="ListBullet"/>
            </w:pPr>
            <w:r w:rsidRPr="00BD57F1">
              <w:t>identifying and controlling hazards related to tube fitting joints</w:t>
            </w:r>
          </w:p>
          <w:p w:rsidR="00000000" w:rsidP="00BD57F1">
            <w:pPr>
              <w:pStyle w:val="BodyText"/>
              <w:rPr>
                <w:lang w:val="en-NZ"/>
              </w:rPr>
            </w:pPr>
          </w:p>
        </w:tc>
      </w:tr>
      <w:tr w:rsidTr="00C340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7F1">
            <w:pPr>
              <w:pStyle w:val="BodyText"/>
              <w:rPr>
                <w:lang w:val="en-NZ"/>
              </w:rPr>
            </w:pPr>
            <w:r w:rsidRPr="00BD57F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D57F1" w:rsidP="00BD57F1">
            <w:pPr>
              <w:pStyle w:val="BodyText"/>
            </w:pPr>
            <w:r w:rsidRPr="00BD57F1">
              <w:t>Routine problems must be resolved by apply</w:t>
            </w:r>
            <w:r w:rsidRPr="00BD57F1">
              <w:t xml:space="preserve">ing known solutions. </w:t>
            </w:r>
          </w:p>
          <w:p w:rsidR="00000000" w:rsidRPr="00BD57F1" w:rsidP="00BD57F1">
            <w:pPr>
              <w:pStyle w:val="BodyText"/>
            </w:pPr>
          </w:p>
          <w:p w:rsidR="00000000" w:rsidRPr="00BD57F1" w:rsidP="00BD57F1">
            <w:pPr>
              <w:pStyle w:val="BodyText"/>
            </w:pPr>
            <w:r w:rsidRPr="00BD57F1">
              <w:t>Routine problems are predictable and include one or more of the following:</w:t>
            </w:r>
          </w:p>
          <w:p w:rsidR="00000000" w:rsidRPr="00BD57F1" w:rsidP="00BD57F1">
            <w:pPr>
              <w:pStyle w:val="ListBullet"/>
            </w:pPr>
            <w:r w:rsidRPr="00BD57F1">
              <w:t>fitting leaks</w:t>
            </w:r>
          </w:p>
          <w:p w:rsidR="00000000" w:rsidRPr="00BD57F1" w:rsidP="00BD57F1">
            <w:pPr>
              <w:pStyle w:val="ListBullet"/>
            </w:pPr>
            <w:r w:rsidRPr="00BD57F1">
              <w:t>blockages/build-up/fouling</w:t>
            </w:r>
          </w:p>
          <w:p w:rsidR="00000000" w:rsidRPr="00BD57F1" w:rsidP="00BD57F1">
            <w:pPr>
              <w:pStyle w:val="ListBullet"/>
            </w:pPr>
            <w:r w:rsidRPr="00BD57F1">
              <w:t>erosion/wear</w:t>
            </w:r>
          </w:p>
          <w:p w:rsidR="00000000" w:rsidRPr="00BD57F1" w:rsidP="00BD57F1">
            <w:pPr>
              <w:pStyle w:val="ListBullet"/>
            </w:pPr>
            <w:r w:rsidRPr="00BD57F1">
              <w:t>ancillary equipment problems</w:t>
            </w:r>
          </w:p>
          <w:p w:rsidR="00000000" w:rsidRPr="00BD57F1" w:rsidP="00BD57F1">
            <w:pPr>
              <w:pStyle w:val="ListBullet"/>
            </w:pPr>
            <w:r w:rsidRPr="00BD57F1">
              <w:t>support clamps incorrectly attached</w:t>
            </w:r>
          </w:p>
          <w:p w:rsidR="00000000" w:rsidRPr="00BD57F1" w:rsidP="00BD57F1">
            <w:pPr>
              <w:pStyle w:val="ListBullet"/>
            </w:pPr>
            <w:r w:rsidRPr="00BD57F1">
              <w:t>worn threads</w:t>
            </w:r>
          </w:p>
          <w:p w:rsidR="00000000" w:rsidRPr="00BD57F1" w:rsidP="00BD57F1">
            <w:pPr>
              <w:pStyle w:val="ListBullet"/>
            </w:pPr>
            <w:r w:rsidRPr="00BD57F1">
              <w:t>misalignments</w:t>
            </w:r>
          </w:p>
          <w:p w:rsidR="00000000" w:rsidRPr="00BD57F1" w:rsidP="00BD57F1">
            <w:pPr>
              <w:pStyle w:val="ListBullet"/>
            </w:pPr>
            <w:r w:rsidRPr="00BD57F1">
              <w:t>lack of full tube insertion</w:t>
            </w:r>
          </w:p>
          <w:p w:rsidR="00000000" w:rsidRPr="00BD57F1" w:rsidP="00BD57F1">
            <w:pPr>
              <w:pStyle w:val="ListBullet"/>
            </w:pPr>
            <w:r w:rsidRPr="00BD57F1">
              <w:t>ferrule missing or reversed</w:t>
            </w:r>
          </w:p>
          <w:p w:rsidR="00000000" w:rsidRPr="00BD57F1" w:rsidP="00BD57F1">
            <w:pPr>
              <w:pStyle w:val="ListBullet"/>
            </w:pPr>
            <w:r w:rsidRPr="00BD57F1">
              <w:t>incorrect installation</w:t>
            </w:r>
          </w:p>
          <w:p w:rsidR="00000000" w:rsidRPr="00BD57F1" w:rsidP="00BD57F1">
            <w:pPr>
              <w:pStyle w:val="BodyText"/>
            </w:pPr>
          </w:p>
          <w:p w:rsidR="00000000" w:rsidRPr="00BD57F1" w:rsidP="00BD57F1">
            <w:pPr>
              <w:pStyle w:val="BodyText"/>
            </w:pPr>
            <w:r w:rsidRPr="00BD57F1">
              <w:t>Known solutions are drawn from one or more of the following:</w:t>
            </w:r>
          </w:p>
          <w:p w:rsidR="00000000" w:rsidRPr="00BD57F1" w:rsidP="00BD57F1">
            <w:pPr>
              <w:pStyle w:val="ListBullet"/>
            </w:pPr>
            <w:r w:rsidRPr="00BD57F1">
              <w:t>procedures</w:t>
            </w:r>
          </w:p>
          <w:p w:rsidR="00000000" w:rsidRPr="00BD57F1" w:rsidP="00BD57F1">
            <w:pPr>
              <w:pStyle w:val="ListBullet"/>
            </w:pPr>
            <w:r w:rsidRPr="00BD57F1">
              <w:t>training</w:t>
            </w:r>
          </w:p>
          <w:p w:rsidR="00000000" w:rsidRPr="00BD57F1" w:rsidP="00BD57F1">
            <w:pPr>
              <w:pStyle w:val="ListBullet"/>
            </w:pPr>
            <w:r w:rsidRPr="00BD57F1">
              <w:t>remembered experience</w:t>
            </w:r>
          </w:p>
          <w:p w:rsidR="00000000" w:rsidRPr="00BD57F1" w:rsidP="00BD57F1">
            <w:pPr>
              <w:pStyle w:val="BodyText"/>
            </w:pPr>
          </w:p>
          <w:p w:rsidR="00000000" w:rsidRPr="00BD57F1" w:rsidP="00BD57F1">
            <w:pPr>
              <w:pStyle w:val="BodyText"/>
            </w:pPr>
            <w:r w:rsidRPr="00BD57F1">
              <w:t>Non-routine problems must be reported according to according to relevan</w:t>
            </w:r>
            <w:r w:rsidRPr="00BD57F1">
              <w:t>t procedures.</w:t>
            </w:r>
          </w:p>
          <w:p w:rsidR="00000000" w:rsidRPr="00BD57F1" w:rsidP="00BD57F1">
            <w:pPr>
              <w:pStyle w:val="BodyText"/>
            </w:pPr>
          </w:p>
        </w:tc>
      </w:tr>
    </w:tbl>
    <w:p w:rsidR="00000000" w:rsidRPr="00BD57F1" w:rsidP="00BD57F1">
      <w:pPr>
        <w:pStyle w:val="BodyText"/>
      </w:pPr>
    </w:p>
    <w:p w:rsidR="00000000" w:rsidRPr="00BD57F1" w:rsidP="00BD57F1">
      <w:pPr>
        <w:pStyle w:val="AllowPageBreak"/>
      </w:pPr>
    </w:p>
    <w:p w:rsidR="00000000" w:rsidRPr="00BD57F1" w:rsidP="00BD57F1">
      <w:pPr>
        <w:pStyle w:val="Heading1"/>
      </w:pPr>
      <w:bookmarkStart w:id="9" w:name="O_909647"/>
      <w:bookmarkEnd w:id="9"/>
      <w:r w:rsidRPr="00BD57F1">
        <w:t>Unit Mapping Information</w:t>
      </w:r>
    </w:p>
    <w:p w:rsidR="00000000" w:rsidRPr="00BD57F1" w:rsidP="00C340AE">
      <w:pPr>
        <w:pStyle w:val="BodyText"/>
      </w:pPr>
      <w:r w:rsidRPr="00BD57F1">
        <w:t>Release 1. Supersedes and is equivalent to PMASUP246A Disconnect and reconnect non-flared tube fitting joints</w:t>
      </w:r>
    </w:p>
    <w:p w:rsidR="00000000" w:rsidRPr="00BD57F1" w:rsidP="00BD57F1">
      <w:pPr>
        <w:pStyle w:val="Heading1"/>
      </w:pPr>
      <w:bookmarkStart w:id="10" w:name="O_909640"/>
      <w:bookmarkEnd w:id="10"/>
      <w:r w:rsidRPr="00BD57F1">
        <w:t>Links</w:t>
      </w:r>
    </w:p>
    <w:p w:rsidR="00000000" w:rsidRPr="00BD57F1" w:rsidP="00C340AE">
      <w:pPr>
        <w:pStyle w:val="BodyText"/>
      </w:pPr>
      <w:r w:rsidRPr="00BD57F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015A4">
        <w:rPr>
          <w:rStyle w:val="Hyperlink"/>
        </w:rPr>
        <w:t>https://vetnet.gov.au/Pages/TrainingDocs.aspx?q=9fc2cf53-e570-4e9f-ad6a-b228ffdb6875</w:t>
      </w:r>
      <w:r>
        <w:fldChar w:fldCharType="end"/>
      </w:r>
    </w:p>
    <w:p w:rsidR="00000000" w:rsidRPr="00BD57F1" w:rsidP="00BD57F1"/>
    <w:sectPr w:rsidSect="00BD57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F1" w:rsidRPr="00C340AE" w:rsidP="00C34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E" w:rsidP="00BD5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40AE" w:rsidP="00BD57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40AE" w:rsidP="00BD57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7F1" w:rsidRPr="00C340AE" w:rsidP="00C34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E" w:rsidRPr="002D2AF8" w:rsidP="00BD57F1">
    <w:pPr>
      <w:pStyle w:val="Header"/>
      <w:framePr w:wrap="around"/>
    </w:pPr>
    <w:r>
      <w:fldChar w:fldCharType="begin"/>
    </w:r>
    <w:r>
      <w:instrText xml:space="preserve"> TITLE   \* MERGEFORMAT </w:instrText>
    </w:r>
    <w:r>
      <w:fldChar w:fldCharType="separate"/>
    </w:r>
    <w:r>
      <w:t>PMASUP246 Disconnect and reconnect non-flared tube fitting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C340AE" w:rsidP="00BD57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44D4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92D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7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7F1"/>
    <w:pPr>
      <w:spacing w:before="360" w:after="60"/>
      <w:outlineLvl w:val="0"/>
    </w:pPr>
    <w:rPr>
      <w:sz w:val="32"/>
    </w:rPr>
  </w:style>
  <w:style w:type="paragraph" w:styleId="Heading2">
    <w:name w:val="heading 2"/>
    <w:basedOn w:val="HeadingBase"/>
    <w:next w:val="BodyText"/>
    <w:link w:val="Heading2Char"/>
    <w:qFormat/>
    <w:rsid w:val="00BD57F1"/>
    <w:pPr>
      <w:keepLines/>
      <w:spacing w:before="240" w:after="120"/>
      <w:outlineLvl w:val="1"/>
    </w:pPr>
    <w:rPr>
      <w:sz w:val="28"/>
      <w:szCs w:val="40"/>
    </w:rPr>
  </w:style>
  <w:style w:type="paragraph" w:styleId="Heading3">
    <w:name w:val="heading 3"/>
    <w:basedOn w:val="HeadingBase"/>
    <w:next w:val="BodyText"/>
    <w:link w:val="Heading3Char"/>
    <w:qFormat/>
    <w:rsid w:val="00BD57F1"/>
    <w:pPr>
      <w:spacing w:before="180" w:after="120"/>
      <w:outlineLvl w:val="2"/>
    </w:pPr>
    <w:rPr>
      <w:spacing w:val="-10"/>
      <w:kern w:val="32"/>
    </w:rPr>
  </w:style>
  <w:style w:type="paragraph" w:styleId="Heading4">
    <w:name w:val="heading 4"/>
    <w:basedOn w:val="HeadingBase"/>
    <w:next w:val="BodyText"/>
    <w:link w:val="Heading4Char"/>
    <w:qFormat/>
    <w:rsid w:val="00BD57F1"/>
    <w:pPr>
      <w:spacing w:before="160" w:after="120"/>
      <w:outlineLvl w:val="3"/>
    </w:pPr>
    <w:rPr>
      <w:sz w:val="22"/>
    </w:rPr>
  </w:style>
  <w:style w:type="paragraph" w:styleId="Heading5">
    <w:name w:val="heading 5"/>
    <w:basedOn w:val="HeadingBase"/>
    <w:next w:val="Normal"/>
    <w:link w:val="Heading5Char"/>
    <w:qFormat/>
    <w:rsid w:val="00BD57F1"/>
    <w:pPr>
      <w:spacing w:before="80"/>
      <w:outlineLvl w:val="4"/>
    </w:pPr>
    <w:rPr>
      <w:color w:val="918585"/>
      <w:sz w:val="20"/>
    </w:rPr>
  </w:style>
  <w:style w:type="paragraph" w:styleId="Heading6">
    <w:name w:val="heading 6"/>
    <w:basedOn w:val="HeadingBase"/>
    <w:next w:val="Normal"/>
    <w:link w:val="Heading6Char"/>
    <w:qFormat/>
    <w:rsid w:val="00BD57F1"/>
    <w:pPr>
      <w:spacing w:before="60"/>
      <w:outlineLvl w:val="5"/>
    </w:pPr>
    <w:rPr>
      <w:color w:val="918585"/>
      <w:sz w:val="20"/>
    </w:rPr>
  </w:style>
  <w:style w:type="paragraph" w:styleId="Heading7">
    <w:name w:val="heading 7"/>
    <w:basedOn w:val="Normal"/>
    <w:next w:val="Normal"/>
    <w:link w:val="Heading7Char"/>
    <w:qFormat/>
    <w:rsid w:val="00BD57F1"/>
    <w:pPr>
      <w:ind w:left="720"/>
      <w:outlineLvl w:val="6"/>
    </w:pPr>
    <w:rPr>
      <w:i/>
    </w:rPr>
  </w:style>
  <w:style w:type="paragraph" w:styleId="Heading8">
    <w:name w:val="heading 8"/>
    <w:basedOn w:val="Normal"/>
    <w:next w:val="Normal"/>
    <w:link w:val="Heading8Char"/>
    <w:qFormat/>
    <w:rsid w:val="00BD57F1"/>
    <w:pPr>
      <w:ind w:left="720"/>
      <w:outlineLvl w:val="7"/>
    </w:pPr>
    <w:rPr>
      <w:i/>
    </w:rPr>
  </w:style>
  <w:style w:type="paragraph" w:styleId="Heading9">
    <w:name w:val="heading 9"/>
    <w:basedOn w:val="Normal"/>
    <w:next w:val="Normal"/>
    <w:link w:val="Heading9Char"/>
    <w:qFormat/>
    <w:rsid w:val="00BD57F1"/>
    <w:pPr>
      <w:ind w:left="720"/>
      <w:outlineLvl w:val="8"/>
    </w:pPr>
    <w:rPr>
      <w:i/>
    </w:rPr>
  </w:style>
  <w:style w:type="character" w:default="1" w:styleId="DefaultParagraphFont">
    <w:name w:val="Default Paragraph Font"/>
    <w:uiPriority w:val="1"/>
    <w:unhideWhenUsed/>
    <w:rsid w:val="00BD5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7F1"/>
  </w:style>
  <w:style w:type="character" w:customStyle="1" w:styleId="Heading1Char">
    <w:name w:val="Heading 1 Char"/>
    <w:basedOn w:val="DefaultParagraphFont"/>
    <w:link w:val="Heading1"/>
    <w:rsid w:val="00BD57F1"/>
    <w:rPr>
      <w:rFonts w:ascii="Times New Roman" w:eastAsia="Times New Roman" w:hAnsi="Times New Roman" w:cs="Times New Roman"/>
      <w:b/>
      <w:sz w:val="32"/>
      <w:szCs w:val="20"/>
      <w:lang w:eastAsia="en-US"/>
    </w:rPr>
  </w:style>
  <w:style w:type="paragraph" w:styleId="BodyText">
    <w:name w:val="Body Text"/>
    <w:basedOn w:val="Normal"/>
    <w:link w:val="BodyTextChar"/>
    <w:rsid w:val="00BD57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7F1"/>
    <w:rPr>
      <w:rFonts w:ascii="Times New Roman" w:eastAsia="Times New Roman" w:hAnsi="Times New Roman" w:cs="Times New Roman"/>
      <w:sz w:val="24"/>
      <w:lang w:eastAsia="en-US"/>
    </w:rPr>
  </w:style>
  <w:style w:type="paragraph" w:styleId="ListBullet">
    <w:name w:val="List Bullet"/>
    <w:basedOn w:val="List"/>
    <w:rsid w:val="00BD57F1"/>
    <w:pPr>
      <w:numPr>
        <w:numId w:val="11"/>
      </w:numPr>
      <w:tabs>
        <w:tab w:val="clear" w:pos="340"/>
      </w:tabs>
      <w:spacing w:before="40" w:after="40"/>
    </w:pPr>
  </w:style>
  <w:style w:type="character" w:customStyle="1" w:styleId="SpecialBold">
    <w:name w:val="Special Bold"/>
    <w:basedOn w:val="DefaultParagraphFont"/>
    <w:rsid w:val="00BD57F1"/>
    <w:rPr>
      <w:b/>
      <w:spacing w:val="0"/>
    </w:rPr>
  </w:style>
  <w:style w:type="paragraph" w:customStyle="1" w:styleId="SuperHeading">
    <w:name w:val="SuperHeading"/>
    <w:basedOn w:val="Normal"/>
    <w:rsid w:val="00BD57F1"/>
    <w:pPr>
      <w:spacing w:before="240" w:after="120"/>
      <w:outlineLvl w:val="0"/>
    </w:pPr>
    <w:rPr>
      <w:rFonts w:ascii="Times New Roman" w:hAnsi="Times New Roman"/>
      <w:b/>
      <w:sz w:val="32"/>
    </w:rPr>
  </w:style>
  <w:style w:type="paragraph" w:customStyle="1" w:styleId="AllowPageBreak">
    <w:name w:val="AllowPageBreak"/>
    <w:rsid w:val="00BD57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7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7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7F1"/>
    <w:rPr>
      <w:rFonts w:ascii="Courier New" w:eastAsia="Times New Roman" w:hAnsi="Courier New" w:cs="Times New Roman"/>
      <w:i/>
      <w:szCs w:val="20"/>
      <w:lang w:eastAsia="en-US"/>
    </w:rPr>
  </w:style>
  <w:style w:type="paragraph" w:customStyle="1" w:styleId="HeadingBase">
    <w:name w:val="Heading Base"/>
    <w:rsid w:val="00BD5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7F1"/>
    <w:pPr>
      <w:tabs>
        <w:tab w:val="right" w:leader="dot" w:pos="9072"/>
      </w:tabs>
      <w:ind w:left="567"/>
    </w:pPr>
    <w:rPr>
      <w:szCs w:val="22"/>
    </w:rPr>
  </w:style>
  <w:style w:type="paragraph" w:customStyle="1" w:styleId="TOCBase">
    <w:name w:val="TOC Base"/>
    <w:rsid w:val="00BD5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7F1"/>
    <w:pPr>
      <w:tabs>
        <w:tab w:val="right" w:leader="dot" w:pos="9072"/>
      </w:tabs>
      <w:spacing w:before="40" w:after="40"/>
      <w:ind w:left="284"/>
    </w:pPr>
    <w:rPr>
      <w:rFonts w:ascii="Times New Roman" w:hAnsi="Times New Roman"/>
    </w:rPr>
  </w:style>
  <w:style w:type="paragraph" w:styleId="TOC1">
    <w:name w:val="toc 1"/>
    <w:basedOn w:val="TOCBase"/>
    <w:next w:val="Normal"/>
    <w:rsid w:val="00BD57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7F1"/>
    <w:rPr>
      <w:rFonts w:ascii="Times New Roman" w:eastAsia="Times New Roman" w:hAnsi="Times New Roman" w:cs="Times New Roman"/>
      <w:sz w:val="16"/>
      <w:lang w:eastAsia="en-US"/>
    </w:rPr>
  </w:style>
  <w:style w:type="paragraph" w:styleId="Title">
    <w:name w:val="Title"/>
    <w:basedOn w:val="HeadingBase"/>
    <w:link w:val="TitleChar"/>
    <w:qFormat/>
    <w:rsid w:val="00BD57F1"/>
    <w:pPr>
      <w:spacing w:before="5040"/>
      <w:jc w:val="center"/>
    </w:pPr>
    <w:rPr>
      <w:sz w:val="48"/>
      <w:szCs w:val="72"/>
      <w:lang w:val="en-US"/>
    </w:rPr>
  </w:style>
  <w:style w:type="character" w:customStyle="1" w:styleId="TitleChar">
    <w:name w:val="Title Char"/>
    <w:basedOn w:val="DefaultParagraphFont"/>
    <w:link w:val="Title"/>
    <w:rsid w:val="00BD5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7F1"/>
    <w:pPr>
      <w:tabs>
        <w:tab w:val="left" w:pos="3600"/>
        <w:tab w:val="left" w:pos="3958"/>
      </w:tabs>
    </w:pPr>
  </w:style>
  <w:style w:type="paragraph" w:styleId="List">
    <w:name w:val="List"/>
    <w:basedOn w:val="BodyText"/>
    <w:next w:val="BodyText"/>
    <w:rsid w:val="00BD57F1"/>
    <w:pPr>
      <w:tabs>
        <w:tab w:val="left" w:pos="340"/>
      </w:tabs>
      <w:spacing w:before="60" w:after="60"/>
      <w:ind w:left="340" w:hanging="340"/>
    </w:pPr>
  </w:style>
  <w:style w:type="paragraph" w:customStyle="1" w:styleId="Note">
    <w:name w:val="Note"/>
    <w:basedOn w:val="BodyText"/>
    <w:rsid w:val="00BD5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7F1"/>
    <w:pPr>
      <w:framePr w:wrap="auto" w:hAnchor="text" w:y="6049"/>
    </w:pPr>
    <w:rPr>
      <w:color w:val="000000"/>
      <w:sz w:val="40"/>
    </w:rPr>
  </w:style>
  <w:style w:type="paragraph" w:customStyle="1" w:styleId="TOCTitle">
    <w:name w:val="TOCTitle"/>
    <w:basedOn w:val="Heading1"/>
    <w:rsid w:val="00BD57F1"/>
    <w:pPr>
      <w:spacing w:after="240"/>
      <w:jc w:val="center"/>
      <w:outlineLvl w:val="9"/>
    </w:pPr>
    <w:rPr>
      <w:caps/>
    </w:rPr>
  </w:style>
  <w:style w:type="paragraph" w:customStyle="1" w:styleId="Version">
    <w:name w:val="Version"/>
    <w:rsid w:val="00BD57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7F1"/>
    <w:pPr>
      <w:numPr>
        <w:numId w:val="12"/>
      </w:numPr>
      <w:tabs>
        <w:tab w:val="clear" w:pos="680"/>
      </w:tabs>
    </w:pPr>
  </w:style>
  <w:style w:type="paragraph" w:styleId="Index1">
    <w:name w:val="index 1"/>
    <w:basedOn w:val="Normal"/>
    <w:next w:val="Normal"/>
    <w:semiHidden/>
    <w:rsid w:val="00BD57F1"/>
    <w:pPr>
      <w:keepNext w:val="0"/>
      <w:tabs>
        <w:tab w:val="right" w:pos="4176"/>
      </w:tabs>
      <w:ind w:left="198" w:hanging="198"/>
    </w:pPr>
    <w:rPr>
      <w:rFonts w:ascii="Garamond" w:hAnsi="Garamond"/>
    </w:rPr>
  </w:style>
  <w:style w:type="paragraph" w:styleId="IndexHeading">
    <w:name w:val="index heading"/>
    <w:basedOn w:val="Normal"/>
    <w:next w:val="Index1"/>
    <w:semiHidden/>
    <w:rsid w:val="00BD57F1"/>
    <w:pPr>
      <w:spacing w:before="120" w:after="120"/>
    </w:pPr>
    <w:rPr>
      <w:rFonts w:ascii="Arial" w:hAnsi="Arial"/>
      <w:b/>
      <w:color w:val="918585"/>
      <w:sz w:val="24"/>
    </w:rPr>
  </w:style>
  <w:style w:type="paragraph" w:styleId="Header">
    <w:name w:val="header"/>
    <w:basedOn w:val="Normal"/>
    <w:link w:val="HeaderChar"/>
    <w:rsid w:val="00BD5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7F1"/>
    <w:rPr>
      <w:rFonts w:ascii="Times New Roman" w:eastAsia="Times New Roman" w:hAnsi="Times New Roman" w:cs="Times New Roman"/>
      <w:sz w:val="16"/>
      <w:szCs w:val="20"/>
      <w:lang w:val="en-GB" w:eastAsia="en-US"/>
    </w:rPr>
  </w:style>
  <w:style w:type="paragraph" w:customStyle="1" w:styleId="Chapter">
    <w:name w:val="Chapter"/>
    <w:basedOn w:val="Normal"/>
    <w:rsid w:val="00BD57F1"/>
    <w:pPr>
      <w:spacing w:before="240"/>
    </w:pPr>
    <w:rPr>
      <w:rFonts w:ascii="Times New Roman" w:hAnsi="Times New Roman"/>
      <w:smallCaps/>
      <w:spacing w:val="80"/>
      <w:sz w:val="28"/>
    </w:rPr>
  </w:style>
  <w:style w:type="paragraph" w:customStyle="1" w:styleId="InChapter">
    <w:name w:val="InChapter"/>
    <w:basedOn w:val="Heading3"/>
    <w:rsid w:val="00BD57F1"/>
    <w:pPr>
      <w:spacing w:after="240"/>
      <w:outlineLvl w:val="9"/>
    </w:pPr>
    <w:rPr>
      <w:noProof/>
    </w:rPr>
  </w:style>
  <w:style w:type="paragraph" w:styleId="Index2">
    <w:name w:val="index 2"/>
    <w:basedOn w:val="Normal"/>
    <w:next w:val="Normal"/>
    <w:semiHidden/>
    <w:rsid w:val="00BD57F1"/>
    <w:pPr>
      <w:tabs>
        <w:tab w:val="right" w:pos="4176"/>
      </w:tabs>
      <w:ind w:left="568" w:hanging="284"/>
    </w:pPr>
    <w:rPr>
      <w:rFonts w:ascii="Garamond" w:hAnsi="Garamond"/>
    </w:rPr>
  </w:style>
  <w:style w:type="paragraph" w:customStyle="1" w:styleId="Byline">
    <w:name w:val="Byline"/>
    <w:rsid w:val="00BD5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7F1"/>
    <w:pPr>
      <w:tabs>
        <w:tab w:val="clear" w:pos="3600"/>
        <w:tab w:val="clear" w:pos="3958"/>
      </w:tabs>
      <w:jc w:val="right"/>
    </w:pPr>
  </w:style>
  <w:style w:type="character" w:styleId="Emphasis">
    <w:name w:val="Emphasis"/>
    <w:basedOn w:val="DefaultParagraphFont"/>
    <w:qFormat/>
    <w:rsid w:val="00BD57F1"/>
    <w:rPr>
      <w:i/>
    </w:rPr>
  </w:style>
  <w:style w:type="paragraph" w:styleId="Caption">
    <w:name w:val="caption"/>
    <w:basedOn w:val="BodyText"/>
    <w:next w:val="Normal"/>
    <w:qFormat/>
    <w:rsid w:val="00BD57F1"/>
    <w:pPr>
      <w:framePr w:w="2268" w:hSpace="181" w:vSpace="181" w:wrap="around" w:vAnchor="text" w:hAnchor="page" w:x="1135" w:y="285" w:anchorLock="1"/>
    </w:pPr>
    <w:rPr>
      <w:i/>
    </w:rPr>
  </w:style>
  <w:style w:type="paragraph" w:customStyle="1" w:styleId="MiniTOCTitle">
    <w:name w:val="MiniTOCTitle"/>
    <w:basedOn w:val="Heading4"/>
    <w:rsid w:val="00BD57F1"/>
    <w:pPr>
      <w:spacing w:before="240"/>
      <w:outlineLvl w:val="9"/>
    </w:pPr>
    <w:rPr>
      <w:noProof/>
      <w:sz w:val="24"/>
    </w:rPr>
  </w:style>
  <w:style w:type="paragraph" w:customStyle="1" w:styleId="MiniTOCItem">
    <w:name w:val="MiniTOCItem"/>
    <w:basedOn w:val="ListBullet"/>
    <w:rsid w:val="00BD57F1"/>
    <w:pPr>
      <w:numPr>
        <w:numId w:val="0"/>
      </w:numPr>
      <w:tabs>
        <w:tab w:val="right" w:leader="dot" w:pos="6521"/>
      </w:tabs>
      <w:spacing w:before="0" w:after="0"/>
    </w:pPr>
  </w:style>
  <w:style w:type="paragraph" w:customStyle="1" w:styleId="TOFTitle">
    <w:name w:val="TOFTitle"/>
    <w:basedOn w:val="TOCTitle"/>
    <w:rsid w:val="00BD57F1"/>
  </w:style>
  <w:style w:type="paragraph" w:styleId="TableofFigures">
    <w:name w:val="table of figures"/>
    <w:basedOn w:val="Normal"/>
    <w:next w:val="Normal"/>
    <w:semiHidden/>
    <w:rsid w:val="00BD57F1"/>
    <w:pPr>
      <w:tabs>
        <w:tab w:val="right" w:leader="dot" w:pos="9072"/>
      </w:tabs>
      <w:ind w:left="970" w:hanging="403"/>
    </w:pPr>
    <w:rPr>
      <w:rFonts w:ascii="Times New Roman" w:hAnsi="Times New Roman"/>
      <w:b/>
    </w:rPr>
  </w:style>
  <w:style w:type="paragraph" w:styleId="ListNumber">
    <w:name w:val="List Number"/>
    <w:basedOn w:val="List"/>
    <w:rsid w:val="00BD57F1"/>
    <w:pPr>
      <w:numPr>
        <w:numId w:val="14"/>
      </w:numPr>
      <w:tabs>
        <w:tab w:val="clear" w:pos="340"/>
      </w:tabs>
    </w:pPr>
  </w:style>
  <w:style w:type="character" w:customStyle="1" w:styleId="WingdingSymbols">
    <w:name w:val="Wingding Symbols"/>
    <w:rsid w:val="00BD57F1"/>
    <w:rPr>
      <w:rFonts w:ascii="Wingdings" w:hAnsi="Wingdings"/>
    </w:rPr>
  </w:style>
  <w:style w:type="paragraph" w:customStyle="1" w:styleId="TableHeading">
    <w:name w:val="Table Heading"/>
    <w:basedOn w:val="HeadingBase"/>
    <w:rsid w:val="00BD57F1"/>
    <w:pPr>
      <w:keepLines/>
      <w:pBdr>
        <w:bottom w:val="single" w:sz="6" w:space="1" w:color="918585"/>
      </w:pBdr>
      <w:spacing w:before="240"/>
    </w:pPr>
  </w:style>
  <w:style w:type="character" w:customStyle="1" w:styleId="HotSpot">
    <w:name w:val="HotSpot"/>
    <w:rsid w:val="00BD57F1"/>
    <w:rPr>
      <w:color w:val="0033CC"/>
      <w:u w:val="none"/>
    </w:rPr>
  </w:style>
  <w:style w:type="paragraph" w:customStyle="1" w:styleId="BodyTextRight">
    <w:name w:val="Body Text Right"/>
    <w:basedOn w:val="BodyText"/>
    <w:rsid w:val="00BD57F1"/>
    <w:pPr>
      <w:spacing w:before="0" w:after="0"/>
      <w:jc w:val="right"/>
    </w:pPr>
  </w:style>
  <w:style w:type="paragraph" w:styleId="Index3">
    <w:name w:val="index 3"/>
    <w:basedOn w:val="ListNumber2"/>
    <w:next w:val="Normal"/>
    <w:semiHidden/>
    <w:rsid w:val="00BD57F1"/>
    <w:pPr>
      <w:numPr>
        <w:numId w:val="0"/>
      </w:numPr>
      <w:tabs>
        <w:tab w:val="right" w:leader="dot" w:pos="4176"/>
      </w:tabs>
    </w:pPr>
  </w:style>
  <w:style w:type="paragraph" w:styleId="ListNumber2">
    <w:name w:val="List Number 2"/>
    <w:basedOn w:val="List2"/>
    <w:rsid w:val="00BD57F1"/>
    <w:pPr>
      <w:numPr>
        <w:numId w:val="9"/>
      </w:numPr>
      <w:tabs>
        <w:tab w:val="clear" w:pos="1060"/>
      </w:tabs>
    </w:pPr>
  </w:style>
  <w:style w:type="paragraph" w:customStyle="1" w:styleId="MarginNote">
    <w:name w:val="Margin Note"/>
    <w:basedOn w:val="BodyText"/>
    <w:rsid w:val="00BD5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7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7F1"/>
    <w:rPr>
      <w:sz w:val="32"/>
    </w:rPr>
  </w:style>
  <w:style w:type="paragraph" w:customStyle="1" w:styleId="HeadingProcedure">
    <w:name w:val="Heading Procedure"/>
    <w:basedOn w:val="HeadingBase"/>
    <w:next w:val="Normal"/>
    <w:rsid w:val="00BD57F1"/>
    <w:pPr>
      <w:tabs>
        <w:tab w:val="left" w:pos="0"/>
      </w:tabs>
      <w:spacing w:before="120" w:after="60"/>
    </w:pPr>
    <w:rPr>
      <w:i/>
      <w:color w:val="918585"/>
      <w:sz w:val="22"/>
    </w:rPr>
  </w:style>
  <w:style w:type="paragraph" w:customStyle="1" w:styleId="TableBodyText">
    <w:name w:val="Table Body Text"/>
    <w:basedOn w:val="BodyText"/>
    <w:rsid w:val="00BD57F1"/>
    <w:pPr>
      <w:spacing w:before="60" w:after="60"/>
    </w:pPr>
  </w:style>
  <w:style w:type="paragraph" w:styleId="ListContinue">
    <w:name w:val="List Continue"/>
    <w:basedOn w:val="List"/>
    <w:rsid w:val="00BD57F1"/>
    <w:pPr>
      <w:ind w:firstLine="0"/>
    </w:pPr>
  </w:style>
  <w:style w:type="paragraph" w:customStyle="1" w:styleId="ListNote">
    <w:name w:val="List Note"/>
    <w:basedOn w:val="List"/>
    <w:rsid w:val="00BD57F1"/>
    <w:pPr>
      <w:pBdr>
        <w:top w:val="single" w:sz="6" w:space="2" w:color="918585"/>
        <w:bottom w:val="single" w:sz="6" w:space="2" w:color="918585"/>
      </w:pBdr>
      <w:tabs>
        <w:tab w:val="left" w:pos="1021"/>
      </w:tabs>
      <w:ind w:firstLine="0"/>
    </w:pPr>
  </w:style>
  <w:style w:type="paragraph" w:customStyle="1" w:styleId="Warning">
    <w:name w:val="Warning"/>
    <w:basedOn w:val="BodyText"/>
    <w:rsid w:val="00BD57F1"/>
    <w:pPr>
      <w:shd w:val="clear" w:color="auto" w:fill="D9D9D9"/>
      <w:tabs>
        <w:tab w:val="left" w:pos="992"/>
      </w:tabs>
      <w:ind w:left="119" w:right="119"/>
    </w:pPr>
    <w:rPr>
      <w:sz w:val="20"/>
    </w:rPr>
  </w:style>
  <w:style w:type="paragraph" w:customStyle="1" w:styleId="MarginIcons">
    <w:name w:val="Margin Icons"/>
    <w:basedOn w:val="BodyText"/>
    <w:rsid w:val="00BD5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7F1"/>
    <w:rPr>
      <w:rFonts w:ascii="Courier New" w:hAnsi="Courier New"/>
    </w:rPr>
  </w:style>
  <w:style w:type="paragraph" w:customStyle="1" w:styleId="NoteBullet">
    <w:name w:val="Note Bullet"/>
    <w:basedOn w:val="Note"/>
    <w:rsid w:val="00BD57F1"/>
    <w:pPr>
      <w:tabs>
        <w:tab w:val="clear" w:pos="680"/>
      </w:tabs>
      <w:spacing w:before="60" w:after="60"/>
    </w:pPr>
  </w:style>
  <w:style w:type="paragraph" w:customStyle="1" w:styleId="SubHeading2">
    <w:name w:val="SubHeading2"/>
    <w:basedOn w:val="HeadingBase"/>
    <w:rsid w:val="00BD57F1"/>
    <w:pPr>
      <w:spacing w:before="240" w:after="60"/>
    </w:pPr>
    <w:rPr>
      <w:sz w:val="20"/>
    </w:rPr>
  </w:style>
  <w:style w:type="paragraph" w:customStyle="1" w:styleId="SubHeading1">
    <w:name w:val="SubHeading1"/>
    <w:basedOn w:val="HeadingBase"/>
    <w:rsid w:val="00BD57F1"/>
    <w:pPr>
      <w:spacing w:before="240" w:after="60"/>
    </w:pPr>
    <w:rPr>
      <w:color w:val="918585"/>
      <w:sz w:val="22"/>
    </w:rPr>
  </w:style>
  <w:style w:type="paragraph" w:customStyle="1" w:styleId="SideHeading">
    <w:name w:val="Side Heading"/>
    <w:basedOn w:val="HeadingBase"/>
    <w:rsid w:val="00BD5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7F1"/>
    <w:pPr>
      <w:numPr>
        <w:numId w:val="10"/>
      </w:numPr>
    </w:pPr>
  </w:style>
  <w:style w:type="paragraph" w:styleId="PlainText">
    <w:name w:val="Plain Text"/>
    <w:basedOn w:val="Normal"/>
    <w:link w:val="PlainTextChar"/>
    <w:rsid w:val="00BD57F1"/>
    <w:rPr>
      <w:sz w:val="20"/>
    </w:rPr>
  </w:style>
  <w:style w:type="character" w:customStyle="1" w:styleId="PlainTextChar">
    <w:name w:val="Plain Text Char"/>
    <w:basedOn w:val="DefaultParagraphFont"/>
    <w:link w:val="PlainText"/>
    <w:rsid w:val="00BD57F1"/>
    <w:rPr>
      <w:rFonts w:ascii="Courier New" w:eastAsia="Times New Roman" w:hAnsi="Courier New" w:cs="Times New Roman"/>
      <w:sz w:val="20"/>
      <w:szCs w:val="20"/>
      <w:lang w:eastAsia="en-US"/>
    </w:rPr>
  </w:style>
  <w:style w:type="character" w:customStyle="1" w:styleId="MenuOption">
    <w:name w:val="Menu Option"/>
    <w:basedOn w:val="DefaultParagraphFont"/>
    <w:rsid w:val="00BD57F1"/>
    <w:rPr>
      <w:b/>
      <w:smallCaps/>
    </w:rPr>
  </w:style>
  <w:style w:type="paragraph" w:customStyle="1" w:styleId="TableListNumber">
    <w:name w:val="Table List Number"/>
    <w:basedOn w:val="ListNumber"/>
    <w:rsid w:val="00BD57F1"/>
    <w:pPr>
      <w:numPr>
        <w:numId w:val="0"/>
      </w:numPr>
    </w:pPr>
  </w:style>
  <w:style w:type="paragraph" w:styleId="TOC4">
    <w:name w:val="toc 4"/>
    <w:basedOn w:val="TOCBase"/>
    <w:next w:val="Normal"/>
    <w:semiHidden/>
    <w:rsid w:val="00BD57F1"/>
    <w:pPr>
      <w:tabs>
        <w:tab w:val="right" w:leader="dot" w:pos="9071"/>
      </w:tabs>
      <w:ind w:left="1701"/>
    </w:pPr>
  </w:style>
  <w:style w:type="paragraph" w:customStyle="1" w:styleId="ListAlpha">
    <w:name w:val="List Alpha"/>
    <w:basedOn w:val="List"/>
    <w:rsid w:val="00BD57F1"/>
    <w:pPr>
      <w:numPr>
        <w:numId w:val="8"/>
      </w:numPr>
    </w:pPr>
  </w:style>
  <w:style w:type="paragraph" w:customStyle="1" w:styleId="ListAlpha2">
    <w:name w:val="List Alpha 2"/>
    <w:basedOn w:val="List2"/>
    <w:rsid w:val="00BD57F1"/>
    <w:pPr>
      <w:numPr>
        <w:numId w:val="7"/>
      </w:numPr>
    </w:pPr>
  </w:style>
  <w:style w:type="paragraph" w:styleId="List2">
    <w:name w:val="List 2"/>
    <w:basedOn w:val="BodyText"/>
    <w:rsid w:val="00BD57F1"/>
    <w:pPr>
      <w:tabs>
        <w:tab w:val="left" w:pos="680"/>
      </w:tabs>
      <w:spacing w:before="60" w:after="60"/>
      <w:ind w:left="680" w:hanging="340"/>
    </w:pPr>
  </w:style>
  <w:style w:type="paragraph" w:styleId="List3">
    <w:name w:val="List 3"/>
    <w:basedOn w:val="BodyText"/>
    <w:rsid w:val="00BD57F1"/>
    <w:pPr>
      <w:tabs>
        <w:tab w:val="left" w:pos="1021"/>
      </w:tabs>
      <w:spacing w:before="60" w:after="60"/>
      <w:ind w:left="1020" w:hanging="340"/>
    </w:pPr>
  </w:style>
  <w:style w:type="paragraph" w:styleId="List4">
    <w:name w:val="List 4"/>
    <w:basedOn w:val="BodyText"/>
    <w:rsid w:val="00BD57F1"/>
    <w:pPr>
      <w:tabs>
        <w:tab w:val="left" w:pos="1361"/>
      </w:tabs>
      <w:spacing w:before="60" w:after="60"/>
      <w:ind w:left="1361" w:hanging="340"/>
    </w:pPr>
  </w:style>
  <w:style w:type="paragraph" w:styleId="List5">
    <w:name w:val="List 5"/>
    <w:basedOn w:val="BodyText"/>
    <w:rsid w:val="00BD57F1"/>
    <w:pPr>
      <w:tabs>
        <w:tab w:val="left" w:pos="1701"/>
      </w:tabs>
      <w:spacing w:before="60" w:after="60"/>
      <w:ind w:left="1701" w:hanging="340"/>
    </w:pPr>
  </w:style>
  <w:style w:type="paragraph" w:styleId="ListBullet3">
    <w:name w:val="List Bullet 3"/>
    <w:basedOn w:val="List3"/>
    <w:rsid w:val="00BD57F1"/>
    <w:pPr>
      <w:numPr>
        <w:numId w:val="13"/>
      </w:numPr>
      <w:tabs>
        <w:tab w:val="clear" w:pos="1021"/>
      </w:tabs>
      <w:ind w:left="1037" w:hanging="357"/>
    </w:pPr>
  </w:style>
  <w:style w:type="paragraph" w:styleId="ListBullet4">
    <w:name w:val="List Bullet 4"/>
    <w:basedOn w:val="List4"/>
    <w:rsid w:val="00BD57F1"/>
    <w:pPr>
      <w:numPr>
        <w:numId w:val="2"/>
      </w:numPr>
      <w:tabs>
        <w:tab w:val="clear" w:pos="1361"/>
      </w:tabs>
    </w:pPr>
  </w:style>
  <w:style w:type="paragraph" w:styleId="ListBullet5">
    <w:name w:val="List Bullet 5"/>
    <w:basedOn w:val="List5"/>
    <w:rsid w:val="00BD57F1"/>
    <w:pPr>
      <w:numPr>
        <w:numId w:val="3"/>
      </w:numPr>
    </w:pPr>
  </w:style>
  <w:style w:type="paragraph" w:styleId="ListContinue2">
    <w:name w:val="List Continue 2"/>
    <w:basedOn w:val="List2"/>
    <w:rsid w:val="00BD57F1"/>
    <w:pPr>
      <w:ind w:firstLine="0"/>
    </w:pPr>
  </w:style>
  <w:style w:type="paragraph" w:styleId="ListContinue3">
    <w:name w:val="List Continue 3"/>
    <w:basedOn w:val="List3"/>
    <w:rsid w:val="00BD57F1"/>
    <w:pPr>
      <w:ind w:left="1021" w:firstLine="0"/>
    </w:pPr>
  </w:style>
  <w:style w:type="paragraph" w:styleId="ListContinue4">
    <w:name w:val="List Continue 4"/>
    <w:basedOn w:val="List4"/>
    <w:rsid w:val="00BD57F1"/>
    <w:pPr>
      <w:ind w:firstLine="0"/>
    </w:pPr>
  </w:style>
  <w:style w:type="paragraph" w:styleId="ListContinue5">
    <w:name w:val="List Continue 5"/>
    <w:basedOn w:val="List5"/>
    <w:rsid w:val="00BD57F1"/>
    <w:pPr>
      <w:ind w:firstLine="0"/>
    </w:pPr>
  </w:style>
  <w:style w:type="paragraph" w:styleId="ListNumber3">
    <w:name w:val="List Number 3"/>
    <w:basedOn w:val="List3"/>
    <w:rsid w:val="00BD57F1"/>
    <w:pPr>
      <w:numPr>
        <w:numId w:val="4"/>
      </w:numPr>
    </w:pPr>
  </w:style>
  <w:style w:type="paragraph" w:styleId="ListNumber4">
    <w:name w:val="List Number 4"/>
    <w:basedOn w:val="List4"/>
    <w:rsid w:val="00BD57F1"/>
    <w:pPr>
      <w:numPr>
        <w:numId w:val="5"/>
      </w:numPr>
    </w:pPr>
  </w:style>
  <w:style w:type="paragraph" w:styleId="ListNumber5">
    <w:name w:val="List Number 5"/>
    <w:basedOn w:val="List5"/>
    <w:rsid w:val="00BD57F1"/>
    <w:pPr>
      <w:numPr>
        <w:numId w:val="6"/>
      </w:numPr>
    </w:pPr>
  </w:style>
  <w:style w:type="paragraph" w:styleId="BlockText">
    <w:name w:val="Block Text"/>
    <w:basedOn w:val="Normal"/>
    <w:rsid w:val="00BD57F1"/>
    <w:pPr>
      <w:spacing w:after="120"/>
      <w:ind w:left="1440" w:right="1440"/>
    </w:pPr>
  </w:style>
  <w:style w:type="character" w:customStyle="1" w:styleId="Subscript">
    <w:name w:val="Subscript"/>
    <w:basedOn w:val="DefaultParagraphFont"/>
    <w:rsid w:val="00BD57F1"/>
    <w:rPr>
      <w:sz w:val="16"/>
      <w:vertAlign w:val="subscript"/>
    </w:rPr>
  </w:style>
  <w:style w:type="character" w:customStyle="1" w:styleId="Superscript">
    <w:name w:val="Superscript"/>
    <w:basedOn w:val="DefaultParagraphFont"/>
    <w:rsid w:val="00BD57F1"/>
    <w:rPr>
      <w:sz w:val="16"/>
      <w:vertAlign w:val="superscript"/>
    </w:rPr>
  </w:style>
  <w:style w:type="character" w:customStyle="1" w:styleId="Symbols">
    <w:name w:val="Symbols"/>
    <w:basedOn w:val="DefaultParagraphFont"/>
    <w:rsid w:val="00BD57F1"/>
    <w:rPr>
      <w:rFonts w:ascii="Symbol" w:hAnsi="Symbol"/>
    </w:rPr>
  </w:style>
  <w:style w:type="character" w:customStyle="1" w:styleId="MenuOptions">
    <w:name w:val="Menu Options"/>
    <w:basedOn w:val="DefaultParagraphFont"/>
    <w:rsid w:val="00BD57F1"/>
    <w:rPr>
      <w:rFonts w:ascii="Arial Narrow" w:hAnsi="Arial Narrow"/>
      <w:smallCaps/>
    </w:rPr>
  </w:style>
  <w:style w:type="character" w:customStyle="1" w:styleId="Buttons">
    <w:name w:val="Buttons"/>
    <w:basedOn w:val="DefaultParagraphFont"/>
    <w:rsid w:val="00BD57F1"/>
    <w:rPr>
      <w:b/>
    </w:rPr>
  </w:style>
  <w:style w:type="character" w:customStyle="1" w:styleId="Underlined">
    <w:name w:val="Underlined"/>
    <w:basedOn w:val="DefaultParagraphFont"/>
    <w:rsid w:val="00BD57F1"/>
    <w:rPr>
      <w:u w:val="single"/>
    </w:rPr>
  </w:style>
  <w:style w:type="paragraph" w:customStyle="1" w:styleId="TableBodyTextRight">
    <w:name w:val="Table Body Text Right"/>
    <w:basedOn w:val="TableBodyText"/>
    <w:rsid w:val="00BD57F1"/>
    <w:pPr>
      <w:widowControl w:val="0"/>
      <w:autoSpaceDE w:val="0"/>
      <w:autoSpaceDN w:val="0"/>
      <w:adjustRightInd w:val="0"/>
      <w:jc w:val="right"/>
    </w:pPr>
    <w:rPr>
      <w:rFonts w:cs="Arial"/>
      <w:szCs w:val="18"/>
    </w:rPr>
  </w:style>
  <w:style w:type="paragraph" w:customStyle="1" w:styleId="CopyrightText">
    <w:name w:val="Copyright Text"/>
    <w:basedOn w:val="BodyText"/>
    <w:rsid w:val="00BD57F1"/>
    <w:rPr>
      <w:sz w:val="18"/>
    </w:rPr>
  </w:style>
  <w:style w:type="paragraph" w:customStyle="1" w:styleId="BodySmallRight">
    <w:name w:val="Body Small Right"/>
    <w:basedOn w:val="BodyTextRight"/>
    <w:rsid w:val="00BD57F1"/>
    <w:rPr>
      <w:sz w:val="18"/>
      <w:szCs w:val="18"/>
    </w:rPr>
  </w:style>
  <w:style w:type="paragraph" w:customStyle="1" w:styleId="MarginEdition">
    <w:name w:val="Margin Edition"/>
    <w:basedOn w:val="MarginNote"/>
    <w:rsid w:val="00BD57F1"/>
    <w:pPr>
      <w:spacing w:before="0" w:after="0"/>
    </w:pPr>
    <w:rPr>
      <w:rFonts w:ascii="Times New Roman" w:hAnsi="Times New Roman"/>
      <w:color w:val="999999"/>
    </w:rPr>
  </w:style>
  <w:style w:type="paragraph" w:customStyle="1" w:styleId="Spacer">
    <w:name w:val="Spacer"/>
    <w:basedOn w:val="Normal"/>
    <w:rsid w:val="00BD57F1"/>
    <w:rPr>
      <w:sz w:val="2"/>
      <w:szCs w:val="2"/>
    </w:rPr>
  </w:style>
  <w:style w:type="character" w:customStyle="1" w:styleId="Small">
    <w:name w:val="Small"/>
    <w:basedOn w:val="DefaultParagraphFont"/>
    <w:rsid w:val="00BD57F1"/>
    <w:rPr>
      <w:sz w:val="16"/>
    </w:rPr>
  </w:style>
  <w:style w:type="paragraph" w:customStyle="1" w:styleId="WideTable">
    <w:name w:val="Wide Table"/>
    <w:basedOn w:val="Normal"/>
    <w:rsid w:val="00BD57F1"/>
    <w:pPr>
      <w:ind w:left="-1418"/>
    </w:pPr>
    <w:rPr>
      <w:sz w:val="2"/>
      <w:szCs w:val="2"/>
    </w:rPr>
  </w:style>
  <w:style w:type="character" w:styleId="PageNumber">
    <w:name w:val="page number"/>
    <w:basedOn w:val="DefaultParagraphFont"/>
    <w:rsid w:val="00BD57F1"/>
  </w:style>
  <w:style w:type="paragraph" w:styleId="Quote">
    <w:name w:val="Quote"/>
    <w:basedOn w:val="Heading1"/>
    <w:link w:val="QuoteChar"/>
    <w:qFormat/>
    <w:rsid w:val="00BD57F1"/>
    <w:rPr>
      <w:b w:val="0"/>
      <w:sz w:val="72"/>
      <w:szCs w:val="72"/>
      <w:lang w:val="en-NZ"/>
    </w:rPr>
  </w:style>
  <w:style w:type="character" w:customStyle="1" w:styleId="QuoteChar">
    <w:name w:val="Quote Char"/>
    <w:basedOn w:val="DefaultParagraphFont"/>
    <w:link w:val="Quote"/>
    <w:rsid w:val="00BD5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7F1"/>
    <w:pPr>
      <w:pageBreakBefore/>
    </w:pPr>
  </w:style>
  <w:style w:type="paragraph" w:customStyle="1" w:styleId="Border">
    <w:name w:val="Border"/>
    <w:basedOn w:val="Normal"/>
    <w:qFormat/>
    <w:rsid w:val="00BD5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7F1"/>
    <w:rPr>
      <w:b/>
      <w:bCs/>
      <w:i/>
      <w:iCs/>
      <w:color w:val="auto"/>
    </w:rPr>
  </w:style>
  <w:style w:type="paragraph" w:styleId="IntenseQuote">
    <w:name w:val="Intense Quote"/>
    <w:basedOn w:val="Normal"/>
    <w:next w:val="Normal"/>
    <w:link w:val="IntenseQuoteChar"/>
    <w:uiPriority w:val="30"/>
    <w:qFormat/>
    <w:rsid w:val="00BD5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7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7F1"/>
    <w:rPr>
      <w:smallCaps/>
      <w:color w:val="auto"/>
      <w:u w:val="single"/>
    </w:rPr>
  </w:style>
  <w:style w:type="character" w:styleId="IntenseReference">
    <w:name w:val="Intense Reference"/>
    <w:basedOn w:val="DefaultParagraphFont"/>
    <w:uiPriority w:val="32"/>
    <w:qFormat/>
    <w:rsid w:val="00BD57F1"/>
    <w:rPr>
      <w:b/>
      <w:bCs/>
      <w:smallCaps/>
      <w:color w:val="auto"/>
      <w:spacing w:val="5"/>
      <w:u w:val="single"/>
    </w:rPr>
  </w:style>
  <w:style w:type="paragraph" w:customStyle="1" w:styleId="2ColumnHeading">
    <w:name w:val="2Column Heading"/>
    <w:basedOn w:val="BodyText"/>
    <w:qFormat/>
    <w:rsid w:val="00BD57F1"/>
    <w:pPr>
      <w:spacing w:after="60"/>
      <w:ind w:left="-2268"/>
    </w:pPr>
    <w:rPr>
      <w:b/>
    </w:rPr>
  </w:style>
  <w:style w:type="paragraph" w:customStyle="1" w:styleId="Heading1TOC">
    <w:name w:val="Heading1 TOC"/>
    <w:basedOn w:val="Normal"/>
    <w:qFormat/>
    <w:rsid w:val="00BD57F1"/>
    <w:pPr>
      <w:spacing w:before="240" w:after="120"/>
    </w:pPr>
    <w:rPr>
      <w:rFonts w:ascii="Times New Roman" w:hAnsi="Times New Roman"/>
      <w:b/>
      <w:sz w:val="32"/>
    </w:rPr>
  </w:style>
  <w:style w:type="paragraph" w:customStyle="1" w:styleId="Heading2TOC">
    <w:name w:val="Heading2 TOC"/>
    <w:basedOn w:val="Normal"/>
    <w:qFormat/>
    <w:rsid w:val="00BD57F1"/>
    <w:pPr>
      <w:spacing w:before="240" w:after="60"/>
    </w:pPr>
    <w:rPr>
      <w:rFonts w:ascii="Times New Roman" w:hAnsi="Times New Roman"/>
      <w:b/>
      <w:sz w:val="28"/>
    </w:rPr>
  </w:style>
  <w:style w:type="character" w:customStyle="1" w:styleId="Underline">
    <w:name w:val="Underline"/>
    <w:basedOn w:val="DefaultParagraphFont"/>
    <w:qFormat/>
    <w:rsid w:val="00BD57F1"/>
    <w:rPr>
      <w:u w:val="single"/>
    </w:rPr>
  </w:style>
  <w:style w:type="character" w:customStyle="1" w:styleId="BoldandItalics">
    <w:name w:val="Bold and Italics"/>
    <w:qFormat/>
    <w:rsid w:val="00BD57F1"/>
    <w:rPr>
      <w:b/>
      <w:i/>
      <w:u w:val="none"/>
    </w:rPr>
  </w:style>
  <w:style w:type="paragraph" w:styleId="BalloonText">
    <w:name w:val="Balloon Text"/>
    <w:basedOn w:val="Normal"/>
    <w:link w:val="BalloonTextChar"/>
    <w:rsid w:val="00BD57F1"/>
    <w:rPr>
      <w:rFonts w:ascii="Tahoma" w:hAnsi="Tahoma" w:cs="Tahoma"/>
      <w:sz w:val="16"/>
      <w:szCs w:val="16"/>
    </w:rPr>
  </w:style>
  <w:style w:type="character" w:customStyle="1" w:styleId="BalloonTextChar">
    <w:name w:val="Balloon Text Char"/>
    <w:basedOn w:val="DefaultParagraphFont"/>
    <w:link w:val="BalloonText"/>
    <w:rsid w:val="00BD57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7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7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7F1"/>
    <w:rPr>
      <w:b/>
      <w:color w:val="660033"/>
      <w:spacing w:val="0"/>
    </w:rPr>
  </w:style>
  <w:style w:type="paragraph" w:customStyle="1" w:styleId="Nameditemlist">
    <w:name w:val="Named item list"/>
    <w:basedOn w:val="BodyText"/>
    <w:qFormat/>
    <w:rsid w:val="00BD57F1"/>
    <w:pPr>
      <w:tabs>
        <w:tab w:val="left" w:pos="2835"/>
      </w:tabs>
      <w:ind w:left="2835" w:hanging="2835"/>
    </w:pPr>
  </w:style>
  <w:style w:type="paragraph" w:customStyle="1" w:styleId="BodyTextnopadding">
    <w:name w:val="Body Text no padding"/>
    <w:basedOn w:val="BodyText"/>
    <w:qFormat/>
    <w:rsid w:val="00BD57F1"/>
    <w:pPr>
      <w:spacing w:before="0" w:after="0"/>
    </w:pPr>
  </w:style>
  <w:style w:type="paragraph" w:customStyle="1" w:styleId="BodyTextBold">
    <w:name w:val="Body Text Bold"/>
    <w:basedOn w:val="BodyText"/>
    <w:qFormat/>
    <w:rsid w:val="00BD57F1"/>
    <w:rPr>
      <w:b/>
    </w:rPr>
  </w:style>
  <w:style w:type="character" w:styleId="Hyperlink">
    <w:name w:val="Hyperlink"/>
    <w:basedOn w:val="DefaultParagraphFont"/>
    <w:uiPriority w:val="99"/>
    <w:unhideWhenUsed/>
    <w:rsid w:val="00C34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1275</Words>
  <Characters>7972</Characters>
  <Application>Microsoft Office Word</Application>
  <DocSecurity>0</DocSecurity>
  <Lines>398</Lines>
  <Paragraphs>271</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PMASUP246 Disconnect and reconnect non-flared tube fitting joints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2022-09-21T04:43:00Z</dcterms:created>
  <dcterms:modified xsi:type="dcterms:W3CDTF">2022-09-21T04:43:00Z</dcterms:modified>
</cp:coreProperties>
</file>