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032" w:rsidP="006A3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PMASUP237 Undertake crane, dogging and load transfer operations</w:t>
      </w:r>
      <w:r>
        <w:fldChar w:fldCharType="end"/>
      </w:r>
    </w:p>
    <w:p w:rsidR="006A3032" w:rsidP="006A3032">
      <w:pPr>
        <w:pStyle w:val="Version"/>
        <w:sectPr w:rsidSect="004F18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88D" w:rsidP="004F188D">
      <w:pPr>
        <w:pStyle w:val="SuperHeading"/>
      </w:pPr>
      <w:r w:rsidRPr="004F188D">
        <w:t>PMASUP237 Und</w:t>
      </w:r>
      <w:r w:rsidRPr="004F188D">
        <w:t>ertake crane, dogging and load transfer operations</w:t>
      </w:r>
    </w:p>
    <w:p w:rsidR="00000000" w:rsidRPr="004F188D" w:rsidP="004F188D">
      <w:pPr>
        <w:pStyle w:val="Heading1"/>
      </w:pPr>
      <w:bookmarkStart w:id="1" w:name="O_909532"/>
      <w:bookmarkEnd w:id="1"/>
      <w:r w:rsidRPr="004F188D">
        <w:t>Modification History</w:t>
      </w:r>
    </w:p>
    <w:p w:rsidR="00000000" w:rsidRPr="004F188D" w:rsidP="006A3032">
      <w:pPr>
        <w:pStyle w:val="BodyText"/>
      </w:pPr>
      <w:r w:rsidRPr="004F188D">
        <w:t>Release 1. Supersedes and is equivalent to PMASUP237B Undertake crane, dogging and load transfer operations</w:t>
      </w:r>
    </w:p>
    <w:p w:rsidR="00000000" w:rsidRPr="004F188D" w:rsidP="004F188D">
      <w:pPr>
        <w:pStyle w:val="Heading1"/>
      </w:pPr>
      <w:bookmarkStart w:id="2" w:name="O_909540"/>
      <w:bookmarkEnd w:id="2"/>
      <w:r w:rsidRPr="004F188D">
        <w:t>Application</w:t>
      </w:r>
    </w:p>
    <w:p w:rsidR="00000000" w:rsidRPr="004F188D" w:rsidP="006A3032">
      <w:pPr>
        <w:pStyle w:val="BodyText"/>
      </w:pPr>
      <w:r w:rsidRPr="004F188D">
        <w:t xml:space="preserve">This unit of competency covers the skills and knowledge required to use load shifting equipment to move materials and portable plant around a site.   </w:t>
      </w:r>
    </w:p>
    <w:p w:rsidR="00000000" w:rsidRPr="004F188D" w:rsidP="006A3032">
      <w:pPr>
        <w:pStyle w:val="BodyText"/>
      </w:pPr>
      <w:r w:rsidRPr="004F188D">
        <w:t>This unit of competency applies to operators who hold a qualification as a crane operator or licensed do</w:t>
      </w:r>
      <w:r w:rsidRPr="004F188D">
        <w:t>gger or are licensed to operate heavy machinery.</w:t>
      </w:r>
    </w:p>
    <w:p w:rsidR="00000000" w:rsidRPr="004F188D" w:rsidP="006A3032">
      <w:pPr>
        <w:pStyle w:val="BodyText"/>
      </w:pPr>
      <w:r w:rsidRPr="004F188D">
        <w:t>This unit of competency applies to operators who are required to move equipment and supplies, load, unload and stack the items, and initiate routine and emergency maintenance on equipment.</w:t>
      </w:r>
    </w:p>
    <w:p w:rsidR="00000000" w:rsidRPr="004F188D" w:rsidP="006A3032">
      <w:pPr>
        <w:pStyle w:val="BodyText"/>
      </w:pPr>
      <w:r w:rsidRPr="004F188D">
        <w:t>This unit of com</w:t>
      </w:r>
      <w:r w:rsidRPr="004F188D">
        <w:t>petency applies to an individual working alone or as part of a team or group and working in liaison with other shift team members and the control room operator, as appropriate.</w:t>
      </w:r>
    </w:p>
    <w:p w:rsidR="00000000" w:rsidRPr="004F188D" w:rsidP="006A3032">
      <w:pPr>
        <w:pStyle w:val="BodyText"/>
      </w:pPr>
      <w:r w:rsidRPr="004F188D">
        <w:t>Some jurisdictions may require the holder of this unit to be licensed or certi</w:t>
      </w:r>
      <w:r w:rsidRPr="004F188D">
        <w:t>fied and users should check with the relevant authorities.</w:t>
      </w:r>
    </w:p>
    <w:p w:rsidR="00000000" w:rsidRPr="004F188D" w:rsidP="004F188D">
      <w:pPr>
        <w:pStyle w:val="Heading1"/>
      </w:pPr>
      <w:bookmarkStart w:id="3" w:name="O_909539"/>
      <w:bookmarkEnd w:id="3"/>
      <w:r w:rsidRPr="004F188D">
        <w:t>Pre-requisite Unit</w:t>
      </w:r>
    </w:p>
    <w:p w:rsidR="00000000" w:rsidRPr="004F188D" w:rsidP="006A3032">
      <w:pPr>
        <w:pStyle w:val="BodyText"/>
      </w:pPr>
      <w:r w:rsidRPr="004F188D">
        <w:t>Nil</w:t>
      </w:r>
    </w:p>
    <w:p w:rsidR="00000000" w:rsidRPr="004F188D" w:rsidP="004F188D">
      <w:pPr>
        <w:pStyle w:val="Heading1"/>
      </w:pPr>
      <w:bookmarkStart w:id="4" w:name="O_909538"/>
      <w:bookmarkEnd w:id="4"/>
      <w:r w:rsidRPr="004F188D">
        <w:t>Competency Field</w:t>
      </w:r>
    </w:p>
    <w:p w:rsidR="00000000" w:rsidRPr="004F188D" w:rsidP="006A3032">
      <w:pPr>
        <w:pStyle w:val="BodyText"/>
      </w:pPr>
      <w:r w:rsidRPr="004F188D">
        <w:t>Support</w:t>
      </w:r>
    </w:p>
    <w:p w:rsidR="00000000" w:rsidRPr="004F188D" w:rsidP="004F188D">
      <w:pPr>
        <w:pStyle w:val="Heading1"/>
      </w:pPr>
      <w:bookmarkStart w:id="5" w:name="O_909537"/>
      <w:bookmarkEnd w:id="5"/>
      <w:r w:rsidRPr="004F188D">
        <w:t>Unit Sector</w:t>
      </w:r>
    </w:p>
    <w:p w:rsidR="00000000" w:rsidRPr="004F188D" w:rsidP="004F188D">
      <w:pPr>
        <w:pStyle w:val="Heading1"/>
      </w:pPr>
      <w:bookmarkStart w:id="6" w:name="O_909536"/>
      <w:bookmarkEnd w:id="6"/>
      <w:r w:rsidRPr="004F188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 xml:space="preserve">Elements describe the </w:t>
            </w:r>
            <w:r w:rsidRPr="004F188D">
              <w:t>essential outc</w:t>
            </w:r>
            <w:r w:rsidRPr="004F188D">
              <w:t>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 xml:space="preserve">Performance criteria describe the performance needed to </w:t>
            </w:r>
            <w:r w:rsidRPr="004F188D">
              <w:t>demonstrate achievement of the element.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Plan and prepare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Carry out a job hazard analysis (JHA)/job safety analysis (JSA) for job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Adhere to site requirements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Secure a permit to work, as required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Determine coordination requirements with other site personnel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 xml:space="preserve">Determine job method to include hazard prevention and controls, Australian Standards for safety procedures, codes of practice and manufacturer </w:t>
            </w:r>
            <w:r w:rsidRPr="004F188D">
              <w:t>specifications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Erect barricades, warning signs and overhead protection to requirements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Determine mass and dimensions of load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Determine safe working load (SWL)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1.9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Determine positioning of load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Select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Select lifting/moving equipment and accessories consistent with requirements and within safe working capacity of equipment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Inspect gear and label and reject damaged/worn items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Select, use and correctly fit personal protective equipment (PPE)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Secure load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Secure load and protect to prevent damage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Secure moving/loose parts of load and lash to prevent movement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Attach, position, adjust and secure equipment correctly, to meet requirements for movement of load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Move load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Prepare load destination to accept load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Move load safely to required destination in accordance with planned procedure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Use standard communication signals to coordinate safe movement of the load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Remove gear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Remove equipment/gear/accessories safely from load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Inspect equipment/gear/accessories for wear and damage, clean, maintain and store, and record usage and condition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Complete site/job records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Identify hazards in site work area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Assess the risks arising from those hazards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Implement measures to control those risks in line with procedures and duty of care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Monitor transfer frequently and critically throughout load shifting using measured/indicated data and smell, sight, sound and feel as appropriate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Recognise transfer problems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Analyse cause of transfer problems within scope of skill level</w:t>
            </w:r>
          </w:p>
        </w:tc>
      </w:tr>
      <w:tr w:rsidTr="004F18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Take timely action to solve transfer problems</w:t>
            </w:r>
          </w:p>
        </w:tc>
      </w:tr>
    </w:tbl>
    <w:p w:rsidR="00000000" w:rsidRPr="004F188D" w:rsidP="004F188D">
      <w:pPr>
        <w:pStyle w:val="BodyText"/>
      </w:pPr>
    </w:p>
    <w:p w:rsidR="00000000" w:rsidRPr="004F188D" w:rsidP="004F188D">
      <w:pPr>
        <w:pStyle w:val="AllowPageBreak"/>
      </w:pPr>
    </w:p>
    <w:p w:rsidR="00000000" w:rsidRPr="004F188D" w:rsidP="004F188D">
      <w:pPr>
        <w:pStyle w:val="Heading1"/>
      </w:pPr>
      <w:bookmarkStart w:id="7" w:name="O_909535"/>
      <w:bookmarkEnd w:id="7"/>
      <w:r w:rsidRPr="004F188D">
        <w:t>Foundation Skills</w:t>
      </w:r>
    </w:p>
    <w:p w:rsidR="00000000" w:rsidRPr="004F188D" w:rsidP="006A3032">
      <w:pPr>
        <w:pStyle w:val="BodyText"/>
      </w:pPr>
      <w:r w:rsidRPr="004F188D">
        <w:t>This section describes those language, literacy, numeracy and employment skills that are essential to performance.</w:t>
      </w:r>
    </w:p>
    <w:p w:rsidR="00000000" w:rsidRPr="004F188D" w:rsidP="006A3032">
      <w:pPr>
        <w:pStyle w:val="BodyText"/>
      </w:pPr>
      <w:r w:rsidRPr="004F188D">
        <w:t>Foundation skills essential to performance are explicit in the performance criteria of this unit of competency.</w:t>
      </w:r>
    </w:p>
    <w:p w:rsidR="00000000" w:rsidRPr="004F188D" w:rsidP="004F188D">
      <w:pPr>
        <w:pStyle w:val="Heading1"/>
      </w:pPr>
      <w:bookmarkStart w:id="8" w:name="O_909534"/>
      <w:bookmarkEnd w:id="8"/>
      <w:r w:rsidRPr="004F188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t>This field allows for different work environments and conditions that may affect performance. Essential ope</w:t>
            </w:r>
            <w:r w:rsidRPr="004F188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The latest version of all legislation, regulations, i</w:t>
            </w:r>
            <w:r w:rsidRPr="004F188D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4F188D" w:rsidP="004F188D">
            <w:pPr>
              <w:pStyle w:val="ListBullet"/>
            </w:pPr>
            <w:r w:rsidRPr="004F188D">
              <w:t>legislative requirements, including work health and safety (WHS)</w:t>
            </w:r>
          </w:p>
          <w:p w:rsidR="00000000" w:rsidRPr="004F188D" w:rsidP="004F188D">
            <w:pPr>
              <w:pStyle w:val="ListBullet"/>
            </w:pPr>
            <w:r w:rsidRPr="004F188D">
              <w:t>industry</w:t>
            </w:r>
            <w:r w:rsidRPr="004F188D">
              <w:t xml:space="preserve"> codes of practice and guidelines</w:t>
            </w:r>
          </w:p>
          <w:p w:rsidR="00000000" w:rsidRPr="004F188D" w:rsidP="004F188D">
            <w:pPr>
              <w:pStyle w:val="ListBullet"/>
            </w:pPr>
            <w:r w:rsidRPr="004F188D">
              <w:t xml:space="preserve">environmental regulations and guidelines </w:t>
            </w:r>
          </w:p>
          <w:p w:rsidR="00000000" w:rsidRPr="004F188D" w:rsidP="004F188D">
            <w:pPr>
              <w:pStyle w:val="ListBullet"/>
            </w:pPr>
            <w:r w:rsidRPr="004F188D">
              <w:t>Australian and other standards</w:t>
            </w:r>
          </w:p>
          <w:p w:rsidR="00000000" w:rsidRPr="004F188D" w:rsidP="004F188D">
            <w:pPr>
              <w:pStyle w:val="ListBullet"/>
            </w:pPr>
            <w:r w:rsidRPr="004F188D">
              <w:t xml:space="preserve">licence and certification requirements </w:t>
            </w:r>
          </w:p>
          <w:p w:rsidR="00000000" w:rsidRPr="004F188D" w:rsidP="004F188D">
            <w:pPr>
              <w:pStyle w:val="ListBullet"/>
            </w:pPr>
            <w:r w:rsidRPr="004F188D">
              <w:t>road traffic authority requirements</w:t>
            </w:r>
          </w:p>
          <w:p w:rsidR="00000000" w:rsidRPr="004F188D" w:rsidP="004F188D">
            <w:pPr>
              <w:pStyle w:val="BodyText"/>
            </w:pPr>
          </w:p>
          <w:p w:rsidR="00000000" w:rsidRPr="004F188D" w:rsidP="004F188D">
            <w:pPr>
              <w:pStyle w:val="BodyText"/>
            </w:pPr>
            <w:r w:rsidRPr="004F188D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4F188D">
              <w:t>rent conflict between performance criteria and HSE requirements, the HSE requirements take precedence.</w:t>
            </w:r>
          </w:p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All operations must be performed in accordance with relevant procedures.</w:t>
            </w:r>
          </w:p>
          <w:p w:rsidR="00000000" w:rsidRPr="004F188D" w:rsidP="004F188D">
            <w:pPr>
              <w:pStyle w:val="BodyText"/>
            </w:pPr>
          </w:p>
          <w:p w:rsidR="00000000" w:rsidRPr="004F188D" w:rsidP="004F188D">
            <w:pPr>
              <w:pStyle w:val="BodyText"/>
            </w:pPr>
            <w:r w:rsidRPr="004F188D">
              <w:t xml:space="preserve">Procedures are written, verbal, visual, computer-based or in some </w:t>
            </w:r>
            <w:r w:rsidRPr="004F188D">
              <w:t>other form, include one or more of the following:</w:t>
            </w:r>
          </w:p>
          <w:p w:rsidR="00000000" w:rsidRPr="004F188D" w:rsidP="004F188D">
            <w:pPr>
              <w:pStyle w:val="ListBullet"/>
            </w:pPr>
            <w:r w:rsidRPr="004F188D">
              <w:t>plans</w:t>
            </w:r>
          </w:p>
          <w:p w:rsidR="00000000" w:rsidRPr="004F188D" w:rsidP="004F188D">
            <w:pPr>
              <w:pStyle w:val="ListBullet"/>
            </w:pPr>
            <w:r w:rsidRPr="004F188D">
              <w:t>drawings</w:t>
            </w:r>
          </w:p>
          <w:p w:rsidR="00000000" w:rsidRPr="004F188D" w:rsidP="004F188D">
            <w:pPr>
              <w:pStyle w:val="ListBullet"/>
            </w:pPr>
            <w:r w:rsidRPr="004F188D">
              <w:t xml:space="preserve">specifications </w:t>
            </w:r>
          </w:p>
          <w:p w:rsidR="00000000" w:rsidRPr="004F188D" w:rsidP="004F188D">
            <w:pPr>
              <w:pStyle w:val="ListBullet"/>
            </w:pPr>
            <w:r w:rsidRPr="004F188D">
              <w:t>emergency procedures</w:t>
            </w:r>
          </w:p>
          <w:p w:rsidR="00000000" w:rsidRPr="004F188D" w:rsidP="004F188D">
            <w:pPr>
              <w:pStyle w:val="ListBullet"/>
            </w:pPr>
            <w:r w:rsidRPr="004F188D">
              <w:t>work instructions</w:t>
            </w:r>
          </w:p>
          <w:p w:rsidR="00000000" w:rsidRPr="004F188D" w:rsidP="004F188D">
            <w:pPr>
              <w:pStyle w:val="ListBullet"/>
            </w:pPr>
            <w:r w:rsidRPr="004F188D">
              <w:t>standard operating procedures (SOPs)</w:t>
            </w:r>
          </w:p>
          <w:p w:rsidR="00000000" w:rsidRPr="004F188D" w:rsidP="004F188D">
            <w:pPr>
              <w:pStyle w:val="ListBullet"/>
            </w:pPr>
            <w:r w:rsidRPr="004F188D">
              <w:t>safe work method statements (SWMS)</w:t>
            </w:r>
          </w:p>
          <w:p w:rsidR="00000000" w:rsidRPr="004F188D" w:rsidP="004F188D">
            <w:pPr>
              <w:pStyle w:val="ListBullet"/>
            </w:pPr>
            <w:r w:rsidRPr="004F188D">
              <w:t>formulas/recipes</w:t>
            </w:r>
          </w:p>
          <w:p w:rsidR="00000000" w:rsidRPr="004F188D" w:rsidP="004F188D">
            <w:pPr>
              <w:pStyle w:val="ListBullet"/>
            </w:pPr>
            <w:r w:rsidRPr="004F188D">
              <w:t>batch sheets</w:t>
            </w:r>
          </w:p>
          <w:p w:rsidR="00000000" w:rsidRPr="004F188D" w:rsidP="004F188D">
            <w:pPr>
              <w:pStyle w:val="ListBullet"/>
            </w:pPr>
            <w:r w:rsidRPr="004F188D">
              <w:t>temporary instructions</w:t>
            </w:r>
          </w:p>
          <w:p w:rsidR="00000000" w:rsidRPr="004F188D" w:rsidP="004F188D">
            <w:pPr>
              <w:pStyle w:val="ListBullet"/>
            </w:pPr>
            <w:r w:rsidRPr="004F188D">
              <w:t>any similar instructions provided for the smooth running of the plant</w:t>
            </w:r>
          </w:p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Hazards include one or more of the following:</w:t>
            </w:r>
          </w:p>
          <w:p w:rsidR="00000000" w:rsidRPr="004F188D" w:rsidP="004F188D">
            <w:pPr>
              <w:pStyle w:val="ListBullet"/>
            </w:pPr>
            <w:r w:rsidRPr="004F188D">
              <w:t>electricity</w:t>
            </w:r>
          </w:p>
          <w:p w:rsidR="00000000" w:rsidRPr="004F188D" w:rsidP="004F188D">
            <w:pPr>
              <w:pStyle w:val="ListBullet"/>
            </w:pPr>
            <w:r w:rsidRPr="004F188D">
              <w:t>gas</w:t>
            </w:r>
          </w:p>
          <w:p w:rsidR="00000000" w:rsidRPr="004F188D" w:rsidP="004F188D">
            <w:pPr>
              <w:pStyle w:val="ListBullet"/>
            </w:pPr>
            <w:r w:rsidRPr="004F188D">
              <w:t xml:space="preserve">gases and liquids under pressure </w:t>
            </w:r>
          </w:p>
          <w:p w:rsidR="00000000" w:rsidRPr="004F188D" w:rsidP="004F188D">
            <w:pPr>
              <w:pStyle w:val="ListBullet"/>
            </w:pPr>
            <w:r w:rsidRPr="004F188D">
              <w:t>structural hazards</w:t>
            </w:r>
          </w:p>
          <w:p w:rsidR="00000000" w:rsidRPr="004F188D" w:rsidP="004F188D">
            <w:pPr>
              <w:pStyle w:val="ListBullet"/>
            </w:pPr>
            <w:r w:rsidRPr="004F188D">
              <w:t>structural collapse</w:t>
            </w:r>
          </w:p>
          <w:p w:rsidR="00000000" w:rsidRPr="004F188D" w:rsidP="004F188D">
            <w:pPr>
              <w:pStyle w:val="ListBullet"/>
            </w:pPr>
            <w:r w:rsidRPr="004F188D">
              <w:t>equipment failures</w:t>
            </w:r>
          </w:p>
          <w:p w:rsidR="00000000" w:rsidRPr="004F188D" w:rsidP="004F188D">
            <w:pPr>
              <w:pStyle w:val="ListBullet"/>
            </w:pPr>
            <w:r w:rsidRPr="004F188D">
              <w:t>industrial (machinery, equipment and product)</w:t>
            </w:r>
          </w:p>
          <w:p w:rsidR="00000000" w:rsidRPr="004F188D" w:rsidP="004F188D">
            <w:pPr>
              <w:pStyle w:val="ListBullet"/>
            </w:pPr>
            <w:r w:rsidRPr="004F188D">
              <w:t>equipment or product mass</w:t>
            </w:r>
          </w:p>
          <w:p w:rsidR="00000000" w:rsidRPr="004F188D" w:rsidP="004F188D">
            <w:pPr>
              <w:pStyle w:val="ListBullet"/>
            </w:pPr>
            <w:r w:rsidRPr="004F188D">
              <w:t>noise, rotational equipment or vibration</w:t>
            </w:r>
          </w:p>
          <w:p w:rsidR="00000000" w:rsidRPr="004F188D" w:rsidP="004F188D">
            <w:pPr>
              <w:pStyle w:val="ListBullet"/>
            </w:pPr>
            <w:r w:rsidRPr="004F188D">
              <w:t>plant services (steam, condensate and cooling water)</w:t>
            </w:r>
          </w:p>
          <w:p w:rsidR="00000000" w:rsidRPr="004F188D" w:rsidP="004F188D">
            <w:pPr>
              <w:pStyle w:val="ListBullet"/>
            </w:pPr>
            <w:r w:rsidRPr="004F188D">
              <w:t xml:space="preserve">limited head spaces or overhangs </w:t>
            </w:r>
          </w:p>
          <w:p w:rsidR="00000000" w:rsidRPr="004F188D" w:rsidP="004F188D">
            <w:pPr>
              <w:pStyle w:val="ListBullet"/>
            </w:pPr>
            <w:r w:rsidRPr="004F188D">
              <w:t>working at heights, in restricted or confined spaces, or</w:t>
            </w:r>
            <w:r w:rsidRPr="004F188D">
              <w:t xml:space="preserve"> in environments subjected to heat, noise, dusts or vapours</w:t>
            </w:r>
          </w:p>
          <w:p w:rsidR="00000000" w:rsidRPr="004F188D" w:rsidP="004F188D">
            <w:pPr>
              <w:pStyle w:val="ListBullet"/>
            </w:pPr>
            <w:r w:rsidRPr="004F188D">
              <w:t>flammability and explosivity</w:t>
            </w:r>
          </w:p>
          <w:p w:rsidR="00000000" w:rsidRPr="004F188D" w:rsidP="004F188D">
            <w:pPr>
              <w:pStyle w:val="ListBullet"/>
            </w:pPr>
            <w:r w:rsidRPr="004F188D">
              <w:t>hazardous products and materials</w:t>
            </w:r>
          </w:p>
          <w:p w:rsidR="00000000" w:rsidRPr="004F188D" w:rsidP="004F188D">
            <w:pPr>
              <w:pStyle w:val="ListBullet"/>
            </w:pPr>
            <w:r w:rsidRPr="004F188D">
              <w:t>unauthorised personnel</w:t>
            </w:r>
          </w:p>
          <w:p w:rsidR="00000000" w:rsidRPr="004F188D" w:rsidP="004F188D">
            <w:pPr>
              <w:pStyle w:val="ListBullet"/>
            </w:pPr>
            <w:r w:rsidRPr="004F188D">
              <w:t>sharp edges, protrusions or obstructions</w:t>
            </w:r>
          </w:p>
          <w:p w:rsidR="00000000" w:rsidRPr="004F188D" w:rsidP="004F188D">
            <w:pPr>
              <w:pStyle w:val="ListBullet"/>
            </w:pPr>
            <w:r w:rsidRPr="004F188D">
              <w:t>slippery surfaces, spills or leaks</w:t>
            </w:r>
          </w:p>
          <w:p w:rsidR="00000000" w:rsidRPr="004F188D" w:rsidP="004F188D">
            <w:pPr>
              <w:pStyle w:val="ListBullet"/>
            </w:pPr>
            <w:r w:rsidRPr="004F188D">
              <w:t>extreme weather</w:t>
            </w:r>
          </w:p>
          <w:p w:rsidR="00000000" w:rsidRPr="004F188D" w:rsidP="004F188D">
            <w:pPr>
              <w:pStyle w:val="ListBullet"/>
            </w:pPr>
            <w:r w:rsidRPr="004F188D">
              <w:t xml:space="preserve">other hazards that </w:t>
            </w:r>
            <w:r w:rsidRPr="004F188D">
              <w:t>might arise</w:t>
            </w:r>
          </w:p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 xml:space="preserve">Routine problems must be resolved by applying known solutions. </w:t>
            </w:r>
          </w:p>
          <w:p w:rsidR="00000000" w:rsidRPr="004F188D" w:rsidP="004F188D">
            <w:pPr>
              <w:pStyle w:val="BodyText"/>
            </w:pPr>
          </w:p>
          <w:p w:rsidR="00000000" w:rsidRPr="004F188D" w:rsidP="004F188D">
            <w:pPr>
              <w:pStyle w:val="BodyText"/>
            </w:pPr>
            <w:r w:rsidRPr="004F188D">
              <w:t>Routine problems are predictable and include one or more of the following:</w:t>
            </w:r>
          </w:p>
          <w:p w:rsidR="00000000" w:rsidRPr="004F188D" w:rsidP="004F188D">
            <w:pPr>
              <w:pStyle w:val="ListBullet"/>
            </w:pPr>
            <w:r w:rsidRPr="004F188D">
              <w:t>unstable loads or load swinging</w:t>
            </w:r>
          </w:p>
          <w:p w:rsidR="00000000" w:rsidRPr="004F188D" w:rsidP="004F188D">
            <w:pPr>
              <w:pStyle w:val="ListBullet"/>
            </w:pPr>
            <w:r w:rsidRPr="004F188D">
              <w:t>faulty or damaged lifting gear</w:t>
            </w:r>
          </w:p>
          <w:p w:rsidR="00000000" w:rsidRPr="004F188D" w:rsidP="004F188D">
            <w:pPr>
              <w:pStyle w:val="ListBullet"/>
            </w:pPr>
            <w:r w:rsidRPr="004F188D">
              <w:t>obstructions on site</w:t>
            </w:r>
          </w:p>
          <w:p w:rsidR="00000000" w:rsidRPr="004F188D" w:rsidP="004F188D">
            <w:pPr>
              <w:pStyle w:val="ListBullet"/>
            </w:pPr>
            <w:r w:rsidRPr="004F188D">
              <w:t>unsafe lifting practices</w:t>
            </w:r>
          </w:p>
          <w:p w:rsidR="00000000" w:rsidRPr="004F188D" w:rsidP="004F188D">
            <w:pPr>
              <w:pStyle w:val="BodyText"/>
            </w:pPr>
          </w:p>
          <w:p w:rsidR="00000000" w:rsidRPr="004F188D" w:rsidP="004F188D">
            <w:pPr>
              <w:pStyle w:val="BodyText"/>
            </w:pPr>
            <w:r w:rsidRPr="004F188D">
              <w:t>Known solutions are drawn from one or more of the following:</w:t>
            </w:r>
          </w:p>
          <w:p w:rsidR="00000000" w:rsidRPr="004F188D" w:rsidP="004F188D">
            <w:pPr>
              <w:pStyle w:val="ListBullet"/>
            </w:pPr>
            <w:r w:rsidRPr="004F188D">
              <w:t>procedures</w:t>
            </w:r>
          </w:p>
          <w:p w:rsidR="00000000" w:rsidRPr="004F188D" w:rsidP="004F188D">
            <w:pPr>
              <w:pStyle w:val="ListBullet"/>
            </w:pPr>
            <w:r w:rsidRPr="004F188D">
              <w:t>training</w:t>
            </w:r>
          </w:p>
          <w:p w:rsidR="00000000" w:rsidRPr="004F188D" w:rsidP="004F188D">
            <w:pPr>
              <w:pStyle w:val="ListBullet"/>
            </w:pPr>
            <w:r w:rsidRPr="004F188D">
              <w:t>remembered experience</w:t>
            </w:r>
          </w:p>
          <w:p w:rsidR="00000000" w:rsidRPr="004F188D" w:rsidP="004F188D">
            <w:pPr>
              <w:pStyle w:val="BodyText"/>
            </w:pPr>
          </w:p>
          <w:p w:rsidR="00000000" w:rsidRPr="004F188D" w:rsidP="004F188D">
            <w:pPr>
              <w:pStyle w:val="BodyText"/>
            </w:pPr>
            <w:r w:rsidRPr="004F188D">
              <w:t>Non-routine problems must be reported according to according to relevant procedures.</w:t>
            </w:r>
          </w:p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Load shifting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>This unit of competency includes all such items of equipment and unit operations which form part of the site load-shifting system, including as appropriate to the facility:</w:t>
            </w:r>
          </w:p>
          <w:p w:rsidR="00000000" w:rsidRPr="004F188D" w:rsidP="004F188D">
            <w:pPr>
              <w:pStyle w:val="ListBullet"/>
            </w:pPr>
            <w:r w:rsidRPr="004F188D">
              <w:t>crane</w:t>
            </w:r>
          </w:p>
          <w:p w:rsidR="00000000" w:rsidRPr="004F188D" w:rsidP="004F188D">
            <w:pPr>
              <w:pStyle w:val="ListBullet"/>
            </w:pPr>
            <w:r w:rsidRPr="004F188D">
              <w:t>front end loader</w:t>
            </w:r>
          </w:p>
          <w:p w:rsidR="00000000" w:rsidRPr="004F188D" w:rsidP="004F188D">
            <w:pPr>
              <w:pStyle w:val="ListBullet"/>
            </w:pPr>
            <w:r w:rsidRPr="004F188D">
              <w:t>dogging and rigging equipment</w:t>
            </w:r>
          </w:p>
          <w:p w:rsidR="00000000" w:rsidRPr="004F188D" w:rsidP="004F188D">
            <w:pPr>
              <w:pStyle w:val="ListBullet"/>
            </w:pPr>
            <w:r w:rsidRPr="004F188D">
              <w:t>load-shifting equipment (e.g.</w:t>
            </w:r>
            <w:r w:rsidRPr="004F188D">
              <w:t xml:space="preserve"> slings, ropes, shackles, eye bolts, spreader beams, equalising gear, clamps, pulley systems, winches, packs and rigging screws)</w:t>
            </w:r>
          </w:p>
          <w:p w:rsidR="00000000" w:rsidRPr="004F188D" w:rsidP="004F188D">
            <w:pPr>
              <w:pStyle w:val="BodyText"/>
            </w:pPr>
          </w:p>
          <w:p w:rsidR="00000000" w:rsidRPr="004F188D" w:rsidP="004F188D">
            <w:pPr>
              <w:pStyle w:val="BodyText"/>
            </w:pPr>
            <w:r w:rsidRPr="004F188D">
              <w:t>Typical of the plant and equipment moved are:</w:t>
            </w:r>
          </w:p>
          <w:p w:rsidR="00000000" w:rsidRPr="004F188D" w:rsidP="004F188D">
            <w:pPr>
              <w:pStyle w:val="ListBullet"/>
            </w:pPr>
            <w:r w:rsidRPr="004F188D">
              <w:t>packaged compressor units</w:t>
            </w:r>
          </w:p>
          <w:p w:rsidR="00000000" w:rsidRPr="004F188D" w:rsidP="004F188D">
            <w:pPr>
              <w:pStyle w:val="ListBullet"/>
            </w:pPr>
            <w:r w:rsidRPr="004F188D">
              <w:t>large pumps and valves</w:t>
            </w:r>
          </w:p>
          <w:p w:rsidR="00000000" w:rsidRPr="004F188D" w:rsidP="004F188D">
            <w:pPr>
              <w:pStyle w:val="ListBullet"/>
            </w:pPr>
            <w:r w:rsidRPr="004F188D">
              <w:t>pipe</w:t>
            </w:r>
          </w:p>
          <w:p w:rsidR="00000000" w:rsidP="004F188D">
            <w:pPr>
              <w:pStyle w:val="BodyText"/>
              <w:rPr>
                <w:lang w:val="en-NZ"/>
              </w:rPr>
            </w:pPr>
          </w:p>
        </w:tc>
      </w:tr>
      <w:tr w:rsidTr="006A30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88D">
            <w:pPr>
              <w:pStyle w:val="BodyText"/>
              <w:rPr>
                <w:lang w:val="en-NZ"/>
              </w:rPr>
            </w:pPr>
            <w:r w:rsidRPr="004F188D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88D" w:rsidP="004F188D">
            <w:pPr>
              <w:pStyle w:val="BodyText"/>
            </w:pPr>
            <w:r w:rsidRPr="004F188D">
              <w:t xml:space="preserve">Action taken in </w:t>
            </w:r>
            <w:r w:rsidRPr="004F188D">
              <w:t>response to problems includes one or more of the following:</w:t>
            </w:r>
          </w:p>
          <w:p w:rsidR="00000000" w:rsidRPr="004F188D" w:rsidP="004F188D">
            <w:pPr>
              <w:pStyle w:val="ListBullet"/>
            </w:pPr>
            <w:r w:rsidRPr="004F188D">
              <w:t>determining problems needing action</w:t>
            </w:r>
          </w:p>
          <w:p w:rsidR="00000000" w:rsidRPr="004F188D" w:rsidP="004F188D">
            <w:pPr>
              <w:pStyle w:val="ListBullet"/>
            </w:pPr>
            <w:r w:rsidRPr="004F188D">
              <w:t>determining possible fault causes</w:t>
            </w:r>
          </w:p>
          <w:p w:rsidR="00000000" w:rsidRPr="004F188D" w:rsidP="004F188D">
            <w:pPr>
              <w:pStyle w:val="ListBullet"/>
            </w:pPr>
            <w:r w:rsidRPr="004F188D">
              <w:t>rectifying problem using appropriate solution within area of responsibility</w:t>
            </w:r>
          </w:p>
          <w:p w:rsidR="00000000" w:rsidRPr="004F188D" w:rsidP="004F188D">
            <w:pPr>
              <w:pStyle w:val="ListBullet"/>
            </w:pPr>
            <w:r w:rsidRPr="004F188D">
              <w:t>following through it</w:t>
            </w:r>
            <w:r w:rsidRPr="004F188D">
              <w:t>ems initiated until final resolution has occurred</w:t>
            </w:r>
          </w:p>
          <w:p w:rsidR="00000000" w:rsidRPr="004F188D" w:rsidP="004F188D">
            <w:pPr>
              <w:pStyle w:val="ListBullet"/>
            </w:pPr>
            <w:r w:rsidRPr="004F188D">
              <w:t>reporting problems outside area of responsibility to designated person</w:t>
            </w:r>
          </w:p>
        </w:tc>
      </w:tr>
    </w:tbl>
    <w:p w:rsidR="00000000" w:rsidRPr="004F188D" w:rsidP="004F188D">
      <w:pPr>
        <w:pStyle w:val="BodyText"/>
      </w:pPr>
    </w:p>
    <w:p w:rsidR="00000000" w:rsidRPr="004F188D" w:rsidP="004F188D">
      <w:pPr>
        <w:pStyle w:val="AllowPageBreak"/>
      </w:pPr>
    </w:p>
    <w:p w:rsidR="00000000" w:rsidRPr="004F188D" w:rsidP="004F188D">
      <w:pPr>
        <w:pStyle w:val="Heading1"/>
      </w:pPr>
      <w:bookmarkStart w:id="9" w:name="O_909533"/>
      <w:bookmarkEnd w:id="9"/>
      <w:r w:rsidRPr="004F188D">
        <w:t>Unit Mapping Information</w:t>
      </w:r>
    </w:p>
    <w:p w:rsidR="00000000" w:rsidRPr="004F188D" w:rsidP="006A3032">
      <w:pPr>
        <w:pStyle w:val="BodyText"/>
      </w:pPr>
      <w:r w:rsidRPr="004F188D">
        <w:t>Release 1. Supersedes and is equivalent to PMASUP237B Undertake crane, dogging and load tra</w:t>
      </w:r>
      <w:r w:rsidRPr="004F188D">
        <w:t>nsfer operations</w:t>
      </w:r>
    </w:p>
    <w:p w:rsidR="00000000" w:rsidRPr="004F188D" w:rsidP="004F188D">
      <w:pPr>
        <w:pStyle w:val="Heading1"/>
      </w:pPr>
      <w:bookmarkStart w:id="10" w:name="O_909526"/>
      <w:bookmarkEnd w:id="10"/>
      <w:r w:rsidRPr="004F188D">
        <w:t>Links</w:t>
      </w:r>
    </w:p>
    <w:p w:rsidR="00000000" w:rsidRPr="004F188D" w:rsidP="006A3032">
      <w:pPr>
        <w:pStyle w:val="BodyText"/>
      </w:pPr>
      <w:r w:rsidRPr="004F18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0580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4F188D" w:rsidP="004F188D"/>
    <w:sectPr w:rsidSect="004F18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D" w:rsidRPr="006A3032" w:rsidP="006A3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32" w:rsidP="004F18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3032" w:rsidP="004F18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032" w:rsidP="004F18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88D" w:rsidRPr="006A3032" w:rsidP="006A3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032" w:rsidRPr="002D2AF8" w:rsidP="004F18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PMASUP237 Undertake crane, dogging and load transfer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6A3032" w:rsidP="004F18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61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8444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8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8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8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8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8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8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8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8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8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8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8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88D"/>
  </w:style>
  <w:style w:type="character" w:customStyle="1" w:styleId="Heading1Char">
    <w:name w:val="Heading 1 Char"/>
    <w:basedOn w:val="DefaultParagraphFont"/>
    <w:link w:val="Heading1"/>
    <w:rsid w:val="004F18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8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8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8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188D"/>
    <w:rPr>
      <w:b/>
      <w:spacing w:val="0"/>
    </w:rPr>
  </w:style>
  <w:style w:type="paragraph" w:customStyle="1" w:styleId="SuperHeading">
    <w:name w:val="SuperHeading"/>
    <w:basedOn w:val="Normal"/>
    <w:rsid w:val="004F18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8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8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8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8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8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8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8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8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8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8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8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8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8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8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8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8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8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8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8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18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8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8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8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8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8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8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8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8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8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8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8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8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88D"/>
    <w:rPr>
      <w:i/>
    </w:rPr>
  </w:style>
  <w:style w:type="paragraph" w:styleId="Caption">
    <w:name w:val="caption"/>
    <w:basedOn w:val="BodyText"/>
    <w:next w:val="Normal"/>
    <w:qFormat/>
    <w:rsid w:val="004F18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8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8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88D"/>
  </w:style>
  <w:style w:type="paragraph" w:styleId="TableofFigures">
    <w:name w:val="table of figures"/>
    <w:basedOn w:val="Normal"/>
    <w:next w:val="Normal"/>
    <w:semiHidden/>
    <w:rsid w:val="004F18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8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88D"/>
    <w:rPr>
      <w:rFonts w:ascii="Wingdings" w:hAnsi="Wingdings"/>
    </w:rPr>
  </w:style>
  <w:style w:type="paragraph" w:customStyle="1" w:styleId="TableHeading">
    <w:name w:val="Table Heading"/>
    <w:basedOn w:val="HeadingBase"/>
    <w:rsid w:val="004F18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88D"/>
    <w:rPr>
      <w:color w:val="0033CC"/>
      <w:u w:val="none"/>
    </w:rPr>
  </w:style>
  <w:style w:type="paragraph" w:customStyle="1" w:styleId="BodyTextRight">
    <w:name w:val="Body Text Right"/>
    <w:basedOn w:val="BodyText"/>
    <w:rsid w:val="004F18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8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8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8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8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8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88D"/>
    <w:rPr>
      <w:sz w:val="32"/>
    </w:rPr>
  </w:style>
  <w:style w:type="paragraph" w:customStyle="1" w:styleId="HeadingProcedure">
    <w:name w:val="Heading Procedure"/>
    <w:basedOn w:val="HeadingBase"/>
    <w:next w:val="Normal"/>
    <w:rsid w:val="004F18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88D"/>
    <w:pPr>
      <w:spacing w:before="60" w:after="60"/>
    </w:pPr>
  </w:style>
  <w:style w:type="paragraph" w:styleId="ListContinue">
    <w:name w:val="List Continue"/>
    <w:basedOn w:val="List"/>
    <w:rsid w:val="004F188D"/>
    <w:pPr>
      <w:ind w:firstLine="0"/>
    </w:pPr>
  </w:style>
  <w:style w:type="paragraph" w:customStyle="1" w:styleId="ListNote">
    <w:name w:val="List Note"/>
    <w:basedOn w:val="List"/>
    <w:rsid w:val="004F18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8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8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88D"/>
    <w:rPr>
      <w:rFonts w:ascii="Courier New" w:hAnsi="Courier New"/>
    </w:rPr>
  </w:style>
  <w:style w:type="paragraph" w:customStyle="1" w:styleId="NoteBullet">
    <w:name w:val="Note Bullet"/>
    <w:basedOn w:val="Note"/>
    <w:rsid w:val="004F18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8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8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8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8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8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8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88D"/>
    <w:rPr>
      <w:b/>
      <w:smallCaps/>
    </w:rPr>
  </w:style>
  <w:style w:type="paragraph" w:customStyle="1" w:styleId="TableListNumber">
    <w:name w:val="Table List Number"/>
    <w:basedOn w:val="ListNumber"/>
    <w:rsid w:val="004F18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8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88D"/>
    <w:pPr>
      <w:numPr>
        <w:numId w:val="8"/>
      </w:numPr>
    </w:pPr>
  </w:style>
  <w:style w:type="paragraph" w:customStyle="1" w:styleId="ListAlpha2">
    <w:name w:val="List Alpha 2"/>
    <w:basedOn w:val="List2"/>
    <w:rsid w:val="004F188D"/>
    <w:pPr>
      <w:numPr>
        <w:numId w:val="7"/>
      </w:numPr>
    </w:pPr>
  </w:style>
  <w:style w:type="paragraph" w:styleId="List2">
    <w:name w:val="List 2"/>
    <w:basedOn w:val="BodyText"/>
    <w:rsid w:val="004F18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8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8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8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8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8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88D"/>
    <w:pPr>
      <w:numPr>
        <w:numId w:val="3"/>
      </w:numPr>
    </w:pPr>
  </w:style>
  <w:style w:type="paragraph" w:styleId="ListContinue2">
    <w:name w:val="List Continue 2"/>
    <w:basedOn w:val="List2"/>
    <w:rsid w:val="004F188D"/>
    <w:pPr>
      <w:ind w:firstLine="0"/>
    </w:pPr>
  </w:style>
  <w:style w:type="paragraph" w:styleId="ListContinue3">
    <w:name w:val="List Continue 3"/>
    <w:basedOn w:val="List3"/>
    <w:rsid w:val="004F188D"/>
    <w:pPr>
      <w:ind w:left="1021" w:firstLine="0"/>
    </w:pPr>
  </w:style>
  <w:style w:type="paragraph" w:styleId="ListContinue4">
    <w:name w:val="List Continue 4"/>
    <w:basedOn w:val="List4"/>
    <w:rsid w:val="004F188D"/>
    <w:pPr>
      <w:ind w:firstLine="0"/>
    </w:pPr>
  </w:style>
  <w:style w:type="paragraph" w:styleId="ListContinue5">
    <w:name w:val="List Continue 5"/>
    <w:basedOn w:val="List5"/>
    <w:rsid w:val="004F188D"/>
    <w:pPr>
      <w:ind w:firstLine="0"/>
    </w:pPr>
  </w:style>
  <w:style w:type="paragraph" w:styleId="ListNumber3">
    <w:name w:val="List Number 3"/>
    <w:basedOn w:val="List3"/>
    <w:rsid w:val="004F188D"/>
    <w:pPr>
      <w:numPr>
        <w:numId w:val="4"/>
      </w:numPr>
    </w:pPr>
  </w:style>
  <w:style w:type="paragraph" w:styleId="ListNumber4">
    <w:name w:val="List Number 4"/>
    <w:basedOn w:val="List4"/>
    <w:rsid w:val="004F188D"/>
    <w:pPr>
      <w:numPr>
        <w:numId w:val="5"/>
      </w:numPr>
    </w:pPr>
  </w:style>
  <w:style w:type="paragraph" w:styleId="ListNumber5">
    <w:name w:val="List Number 5"/>
    <w:basedOn w:val="List5"/>
    <w:rsid w:val="004F188D"/>
    <w:pPr>
      <w:numPr>
        <w:numId w:val="6"/>
      </w:numPr>
    </w:pPr>
  </w:style>
  <w:style w:type="paragraph" w:styleId="BlockText">
    <w:name w:val="Block Text"/>
    <w:basedOn w:val="Normal"/>
    <w:rsid w:val="004F18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8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88D"/>
    <w:rPr>
      <w:sz w:val="16"/>
      <w:vertAlign w:val="superscript"/>
    </w:rPr>
  </w:style>
  <w:style w:type="character" w:customStyle="1" w:styleId="Symbols">
    <w:name w:val="Symbols"/>
    <w:basedOn w:val="DefaultParagraphFont"/>
    <w:rsid w:val="004F188D"/>
    <w:rPr>
      <w:rFonts w:ascii="Symbol" w:hAnsi="Symbol"/>
    </w:rPr>
  </w:style>
  <w:style w:type="character" w:customStyle="1" w:styleId="MenuOptions">
    <w:name w:val="Menu Options"/>
    <w:basedOn w:val="DefaultParagraphFont"/>
    <w:rsid w:val="004F18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88D"/>
    <w:rPr>
      <w:b/>
    </w:rPr>
  </w:style>
  <w:style w:type="character" w:customStyle="1" w:styleId="Underlined">
    <w:name w:val="Underlined"/>
    <w:basedOn w:val="DefaultParagraphFont"/>
    <w:rsid w:val="004F188D"/>
    <w:rPr>
      <w:u w:val="single"/>
    </w:rPr>
  </w:style>
  <w:style w:type="paragraph" w:customStyle="1" w:styleId="TableBodyTextRight">
    <w:name w:val="Table Body Text Right"/>
    <w:basedOn w:val="TableBodyText"/>
    <w:rsid w:val="004F18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88D"/>
    <w:rPr>
      <w:sz w:val="18"/>
    </w:rPr>
  </w:style>
  <w:style w:type="paragraph" w:customStyle="1" w:styleId="BodySmallRight">
    <w:name w:val="Body Small Right"/>
    <w:basedOn w:val="BodyTextRight"/>
    <w:rsid w:val="004F188D"/>
    <w:rPr>
      <w:sz w:val="18"/>
      <w:szCs w:val="18"/>
    </w:rPr>
  </w:style>
  <w:style w:type="paragraph" w:customStyle="1" w:styleId="MarginEdition">
    <w:name w:val="Margin Edition"/>
    <w:basedOn w:val="MarginNote"/>
    <w:rsid w:val="004F18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88D"/>
    <w:rPr>
      <w:sz w:val="2"/>
      <w:szCs w:val="2"/>
    </w:rPr>
  </w:style>
  <w:style w:type="character" w:customStyle="1" w:styleId="Small">
    <w:name w:val="Small"/>
    <w:basedOn w:val="DefaultParagraphFont"/>
    <w:rsid w:val="004F188D"/>
    <w:rPr>
      <w:sz w:val="16"/>
    </w:rPr>
  </w:style>
  <w:style w:type="paragraph" w:customStyle="1" w:styleId="WideTable">
    <w:name w:val="Wide Table"/>
    <w:basedOn w:val="Normal"/>
    <w:rsid w:val="004F18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88D"/>
  </w:style>
  <w:style w:type="paragraph" w:styleId="Quote">
    <w:name w:val="Quote"/>
    <w:basedOn w:val="Heading1"/>
    <w:link w:val="QuoteChar"/>
    <w:qFormat/>
    <w:rsid w:val="004F18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8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88D"/>
    <w:pPr>
      <w:pageBreakBefore/>
    </w:pPr>
  </w:style>
  <w:style w:type="paragraph" w:customStyle="1" w:styleId="Border">
    <w:name w:val="Border"/>
    <w:basedOn w:val="Normal"/>
    <w:qFormat/>
    <w:rsid w:val="004F18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8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8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8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8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8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8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8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8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88D"/>
    <w:rPr>
      <w:u w:val="single"/>
    </w:rPr>
  </w:style>
  <w:style w:type="character" w:customStyle="1" w:styleId="BoldandItalics">
    <w:name w:val="Bold and Italics"/>
    <w:qFormat/>
    <w:rsid w:val="004F188D"/>
    <w:rPr>
      <w:b/>
      <w:i/>
      <w:u w:val="none"/>
    </w:rPr>
  </w:style>
  <w:style w:type="paragraph" w:styleId="BalloonText">
    <w:name w:val="Balloon Text"/>
    <w:basedOn w:val="Normal"/>
    <w:link w:val="BalloonTextChar"/>
    <w:rsid w:val="004F18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8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8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8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8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8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88D"/>
    <w:pPr>
      <w:spacing w:before="0" w:after="0"/>
    </w:pPr>
  </w:style>
  <w:style w:type="paragraph" w:customStyle="1" w:styleId="BodyTextBold">
    <w:name w:val="Body Text Bold"/>
    <w:basedOn w:val="BodyText"/>
    <w:qFormat/>
    <w:rsid w:val="004F188D"/>
    <w:rPr>
      <w:b/>
    </w:rPr>
  </w:style>
  <w:style w:type="character" w:styleId="Hyperlink">
    <w:name w:val="Hyperlink"/>
    <w:basedOn w:val="DefaultParagraphFont"/>
    <w:uiPriority w:val="99"/>
    <w:unhideWhenUsed/>
    <w:rsid w:val="006A3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1102</Words>
  <Characters>6740</Characters>
  <Application>Microsoft Office Word</Application>
  <DocSecurity>0</DocSecurity>
  <Lines>320</Lines>
  <Paragraphs>201</Paragraphs>
  <ScaleCrop>false</ScaleCrop>
  <Company>Author-it Software Corporation Ltd.</Company>
  <LinksUpToDate>false</LinksUpToDate>
  <CharactersWithSpaces>7641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PMASUP237 Undertake crane, dogging and load transfer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