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CB1" w:rsidP="00343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PMASUP236 Operate vehicles in the field</w:t>
      </w:r>
      <w:r>
        <w:fldChar w:fldCharType="end"/>
      </w:r>
    </w:p>
    <w:p w:rsidR="00343CB1" w:rsidP="00343CB1">
      <w:pPr>
        <w:pStyle w:val="Version"/>
        <w:sectPr w:rsidSect="008A7C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CC3" w:rsidP="008A7CC3">
      <w:pPr>
        <w:pStyle w:val="SuperHeading"/>
      </w:pPr>
      <w:r w:rsidRPr="008A7CC3">
        <w:t>Assessment Requirements for PMASUP236 Operate vehicles in the field</w:t>
      </w:r>
    </w:p>
    <w:p w:rsidR="00000000" w:rsidRPr="008A7CC3" w:rsidP="008A7CC3">
      <w:pPr>
        <w:pStyle w:val="Heading1"/>
      </w:pPr>
      <w:bookmarkStart w:id="1" w:name="O_909509"/>
      <w:bookmarkEnd w:id="1"/>
      <w:r w:rsidRPr="008A7CC3">
        <w:t>Modification History</w:t>
      </w:r>
    </w:p>
    <w:p w:rsidR="00000000" w:rsidRPr="008A7CC3" w:rsidP="00343CB1">
      <w:pPr>
        <w:pStyle w:val="BodyText"/>
      </w:pPr>
      <w:r w:rsidRPr="008A7CC3">
        <w:t>Release 1. Supersedes and is equivalent to PMASUP236B Operate vehicles in the field</w:t>
      </w:r>
    </w:p>
    <w:p w:rsidR="00000000" w:rsidRPr="008A7CC3" w:rsidP="008A7CC3">
      <w:pPr>
        <w:pStyle w:val="Heading1"/>
      </w:pPr>
      <w:bookmarkStart w:id="2" w:name="O_909512"/>
      <w:bookmarkEnd w:id="2"/>
      <w:r w:rsidRPr="008A7CC3">
        <w:t>Performance Evidence</w:t>
      </w:r>
    </w:p>
    <w:p w:rsidR="00000000" w:rsidRPr="008A7CC3" w:rsidP="00343CB1">
      <w:pPr>
        <w:pStyle w:val="BodyText"/>
      </w:pPr>
      <w:r w:rsidRPr="008A7CC3">
        <w:t>Evidence required to demonstrate competence in this unit must be relevant to and satisfy the requirements of the elements and performance criteria, and include the ability to:</w:t>
      </w:r>
    </w:p>
    <w:p w:rsidR="00000000" w:rsidRPr="008A7CC3" w:rsidP="008A7CC3">
      <w:pPr>
        <w:pStyle w:val="ListBullet"/>
      </w:pPr>
      <w:r w:rsidRPr="008A7CC3">
        <w:t>undertake checks and inspections to confirm vehicles, loads, ancillary equipmen</w:t>
      </w:r>
      <w:r w:rsidRPr="008A7CC3">
        <w:t>t and supplies meet safety, maintenance and operability requirements</w:t>
      </w:r>
    </w:p>
    <w:p w:rsidR="00000000" w:rsidRPr="008A7CC3" w:rsidP="008A7CC3">
      <w:pPr>
        <w:pStyle w:val="ListBullet"/>
      </w:pPr>
      <w:r w:rsidRPr="008A7CC3">
        <w:t xml:space="preserve">interpret topographical maps and access manuals </w:t>
      </w:r>
    </w:p>
    <w:p w:rsidR="00000000" w:rsidRPr="008A7CC3" w:rsidP="008A7CC3">
      <w:pPr>
        <w:pStyle w:val="ListBullet"/>
      </w:pPr>
      <w:r w:rsidRPr="008A7CC3">
        <w:t>plan and prepare for journey including confirming route, gaining access/authorisations</w:t>
      </w:r>
    </w:p>
    <w:p w:rsidR="00000000" w:rsidRPr="008A7CC3" w:rsidP="008A7CC3">
      <w:pPr>
        <w:pStyle w:val="ListBullet"/>
      </w:pPr>
      <w:r w:rsidRPr="008A7CC3">
        <w:t>operate communication and recovery equipment</w:t>
      </w:r>
    </w:p>
    <w:p w:rsidR="00000000" w:rsidRPr="008A7CC3" w:rsidP="008A7CC3">
      <w:pPr>
        <w:pStyle w:val="ListBullet"/>
      </w:pPr>
      <w:r w:rsidRPr="008A7CC3">
        <w:t xml:space="preserve">apply </w:t>
      </w:r>
      <w:r w:rsidRPr="008A7CC3">
        <w:t>vehicle recovery techniques</w:t>
      </w:r>
    </w:p>
    <w:p w:rsidR="00000000" w:rsidRPr="008A7CC3" w:rsidP="008A7CC3">
      <w:pPr>
        <w:pStyle w:val="ListBullet"/>
      </w:pPr>
      <w:r w:rsidRPr="008A7CC3">
        <w:t>apply basic maintenance procedures</w:t>
      </w:r>
    </w:p>
    <w:p w:rsidR="00000000" w:rsidRPr="008A7CC3" w:rsidP="008A7CC3">
      <w:pPr>
        <w:pStyle w:val="ListBullet"/>
      </w:pPr>
      <w:r w:rsidRPr="008A7CC3">
        <w:t>apply defensive driving techniques appropriate to all legal requirements and range of conditions, including:</w:t>
      </w:r>
    </w:p>
    <w:p w:rsidR="00000000" w:rsidRPr="008A7CC3" w:rsidP="008A7CC3">
      <w:pPr>
        <w:pStyle w:val="ListBullet2"/>
      </w:pPr>
      <w:r w:rsidRPr="008A7CC3">
        <w:t>four wheel drive and conventional vehicles</w:t>
      </w:r>
    </w:p>
    <w:p w:rsidR="00000000" w:rsidRPr="008A7CC3" w:rsidP="008A7CC3">
      <w:pPr>
        <w:pStyle w:val="ListBullet2"/>
      </w:pPr>
      <w:r w:rsidRPr="008A7CC3">
        <w:t>night and day</w:t>
      </w:r>
    </w:p>
    <w:p w:rsidR="00000000" w:rsidRPr="008A7CC3" w:rsidP="008A7CC3">
      <w:pPr>
        <w:pStyle w:val="ListBullet2"/>
      </w:pPr>
      <w:r w:rsidRPr="008A7CC3">
        <w:t>on road and off road</w:t>
      </w:r>
    </w:p>
    <w:p w:rsidR="00000000" w:rsidRPr="008A7CC3" w:rsidP="008A7CC3">
      <w:pPr>
        <w:pStyle w:val="ListBullet2"/>
      </w:pPr>
      <w:r w:rsidRPr="008A7CC3">
        <w:t>changing terrain and conditions</w:t>
      </w:r>
    </w:p>
    <w:p w:rsidR="00000000" w:rsidRPr="008A7CC3" w:rsidP="008A7CC3">
      <w:pPr>
        <w:pStyle w:val="ListBullet2"/>
      </w:pPr>
      <w:r w:rsidRPr="008A7CC3">
        <w:t>wet and dry</w:t>
      </w:r>
    </w:p>
    <w:p w:rsidR="00000000" w:rsidRPr="008A7CC3" w:rsidP="008A7CC3">
      <w:pPr>
        <w:pStyle w:val="ListBullet"/>
      </w:pPr>
      <w:r w:rsidRPr="008A7CC3">
        <w:t xml:space="preserve">recognise early warning signs of equipment/vehicles needing attention or with potential problems and take appropriate action </w:t>
      </w:r>
    </w:p>
    <w:p w:rsidR="00000000" w:rsidRPr="008A7CC3" w:rsidP="008A7CC3">
      <w:pPr>
        <w:pStyle w:val="ListBullet"/>
      </w:pPr>
      <w:r w:rsidRPr="008A7CC3">
        <w:t>distinguish between causes of vehicle problems/alarms/fault indications, such as:</w:t>
      </w:r>
    </w:p>
    <w:p w:rsidR="00000000" w:rsidRPr="008A7CC3" w:rsidP="008A7CC3">
      <w:pPr>
        <w:pStyle w:val="ListBullet2"/>
      </w:pPr>
      <w:r w:rsidRPr="008A7CC3">
        <w:t>in</w:t>
      </w:r>
      <w:r w:rsidRPr="008A7CC3">
        <w:t>strument failure/malfunction</w:t>
      </w:r>
    </w:p>
    <w:p w:rsidR="00000000" w:rsidRPr="008A7CC3" w:rsidP="008A7CC3">
      <w:pPr>
        <w:pStyle w:val="ListBullet2"/>
      </w:pPr>
      <w:r w:rsidRPr="008A7CC3">
        <w:t>electrical failure/malfunction</w:t>
      </w:r>
    </w:p>
    <w:p w:rsidR="00000000" w:rsidRPr="008A7CC3" w:rsidP="008A7CC3">
      <w:pPr>
        <w:pStyle w:val="ListBullet2"/>
      </w:pPr>
      <w:r w:rsidRPr="008A7CC3">
        <w:t>mechanical failure/malfunction</w:t>
      </w:r>
    </w:p>
    <w:p w:rsidR="00000000" w:rsidRPr="008A7CC3" w:rsidP="008A7CC3">
      <w:pPr>
        <w:pStyle w:val="ListBullet"/>
      </w:pPr>
      <w:r w:rsidRPr="008A7CC3">
        <w:t>communicate with team and supervisors.</w:t>
      </w:r>
    </w:p>
    <w:p w:rsidR="00000000" w:rsidRPr="008A7CC3" w:rsidP="008A7CC3">
      <w:pPr>
        <w:pStyle w:val="AllowPageBreak"/>
      </w:pPr>
    </w:p>
    <w:p w:rsidR="00000000" w:rsidRPr="008A7CC3" w:rsidP="008A7CC3">
      <w:pPr>
        <w:pStyle w:val="Heading1"/>
      </w:pPr>
      <w:bookmarkStart w:id="3" w:name="O_909511"/>
      <w:bookmarkEnd w:id="3"/>
      <w:r w:rsidRPr="008A7CC3">
        <w:t>Knowledge Evidence</w:t>
      </w:r>
    </w:p>
    <w:p w:rsidR="00000000" w:rsidRPr="008A7CC3" w:rsidP="00343CB1">
      <w:pPr>
        <w:pStyle w:val="BodyText"/>
      </w:pPr>
      <w:r w:rsidRPr="008A7CC3">
        <w:t>Evidence must be provided that demonstrates knowledge of:</w:t>
      </w:r>
    </w:p>
    <w:p w:rsidR="00000000" w:rsidRPr="008A7CC3" w:rsidP="008A7CC3">
      <w:pPr>
        <w:pStyle w:val="ListBullet"/>
      </w:pPr>
      <w:r w:rsidRPr="008A7CC3">
        <w:t>local and company rules and re</w:t>
      </w:r>
      <w:r w:rsidRPr="008A7CC3">
        <w:t>gulations that apply to vehicles, loads and driving</w:t>
      </w:r>
    </w:p>
    <w:p w:rsidR="00000000" w:rsidRPr="008A7CC3" w:rsidP="008A7CC3">
      <w:pPr>
        <w:pStyle w:val="ListBullet"/>
      </w:pPr>
      <w:r w:rsidRPr="008A7CC3">
        <w:t>routine problems, faults and their symptoms and the corrective action to be taken</w:t>
      </w:r>
    </w:p>
    <w:p w:rsidR="00000000" w:rsidRPr="008A7CC3" w:rsidP="008A7CC3">
      <w:pPr>
        <w:pStyle w:val="ListBullet"/>
      </w:pPr>
      <w:r w:rsidRPr="008A7CC3">
        <w:t>organisation procedures, including those covering:</w:t>
      </w:r>
    </w:p>
    <w:p w:rsidR="00000000" w:rsidRPr="008A7CC3" w:rsidP="008A7CC3">
      <w:pPr>
        <w:pStyle w:val="ListBullet2"/>
      </w:pPr>
      <w:r w:rsidRPr="008A7CC3">
        <w:t>safety, emergency and hazard control</w:t>
      </w:r>
    </w:p>
    <w:p w:rsidR="00000000" w:rsidRPr="008A7CC3" w:rsidP="008A7CC3">
      <w:pPr>
        <w:pStyle w:val="ListBullet2"/>
      </w:pPr>
      <w:r w:rsidRPr="008A7CC3">
        <w:t>communications</w:t>
      </w:r>
    </w:p>
    <w:p w:rsidR="00000000" w:rsidRPr="008A7CC3" w:rsidP="008A7CC3">
      <w:pPr>
        <w:pStyle w:val="ListBullet2"/>
      </w:pPr>
      <w:r w:rsidRPr="008A7CC3">
        <w:t>use and maintenance of vehicles</w:t>
      </w:r>
    </w:p>
    <w:p w:rsidR="00000000" w:rsidRPr="008A7CC3" w:rsidP="008A7CC3">
      <w:pPr>
        <w:pStyle w:val="ListBullet2"/>
      </w:pPr>
      <w:r w:rsidRPr="008A7CC3">
        <w:t>search and rescue.</w:t>
      </w:r>
    </w:p>
    <w:p w:rsidR="00000000" w:rsidRPr="008A7CC3" w:rsidP="008A7CC3">
      <w:pPr>
        <w:pStyle w:val="AllowPageBreak"/>
      </w:pPr>
    </w:p>
    <w:p w:rsidR="00000000" w:rsidRPr="008A7CC3" w:rsidP="008A7CC3">
      <w:pPr>
        <w:pStyle w:val="Heading1"/>
      </w:pPr>
      <w:bookmarkStart w:id="4" w:name="O_909510"/>
      <w:bookmarkEnd w:id="4"/>
      <w:r w:rsidRPr="008A7CC3">
        <w:t>Assessment Conditions</w:t>
      </w:r>
    </w:p>
    <w:p w:rsidR="00000000" w:rsidRPr="008A7CC3" w:rsidP="008A7CC3">
      <w:pPr>
        <w:pStyle w:val="ListBullet"/>
      </w:pPr>
      <w:r w:rsidRPr="008A7CC3">
        <w:t>Competency must be achieved before performing this work unsupervised. Therefore this unit will typically be assessed off the job. Where assessment is undertaken on t</w:t>
      </w:r>
      <w:r w:rsidRPr="008A7CC3">
        <w:t>he job, appropriate supervision and safety precautions must be provided.</w:t>
      </w:r>
    </w:p>
    <w:p w:rsidR="00000000" w:rsidRPr="008A7CC3" w:rsidP="008A7CC3">
      <w:pPr>
        <w:pStyle w:val="ListBullet"/>
      </w:pPr>
      <w:r w:rsidRPr="008A7CC3">
        <w:t xml:space="preserve">The unit should be assessed holistically and the judgement of competence based on a holistic assessment of the evidence. </w:t>
      </w:r>
    </w:p>
    <w:p w:rsidR="00000000" w:rsidRPr="008A7CC3" w:rsidP="008A7CC3">
      <w:pPr>
        <w:pStyle w:val="ListBullet"/>
      </w:pPr>
      <w:r w:rsidRPr="008A7CC3">
        <w:t>The collection of performance evidence:</w:t>
      </w:r>
    </w:p>
    <w:p w:rsidR="00000000" w:rsidRPr="008A7CC3" w:rsidP="008A7CC3">
      <w:pPr>
        <w:pStyle w:val="ListBullet2"/>
      </w:pPr>
      <w:r w:rsidRPr="008A7CC3">
        <w:t>should provide evide</w:t>
      </w:r>
      <w:r w:rsidRPr="008A7CC3">
        <w:t>nce of the ability to perform over the range of situations which might be expected to be encountered including typical disruptions to normal, smooth work conditions</w:t>
      </w:r>
    </w:p>
    <w:p w:rsidR="00000000" w:rsidRPr="008A7CC3" w:rsidP="008A7CC3">
      <w:pPr>
        <w:pStyle w:val="ListBullet2"/>
      </w:pPr>
      <w:r w:rsidRPr="008A7CC3">
        <w:t xml:space="preserve">must include the driving and recovery of a suitable vehicle in an off-road environment and </w:t>
      </w:r>
      <w:r w:rsidRPr="008A7CC3">
        <w:t>the use of other appropriate items of equipment requiring demonstration of operation and responding to problems</w:t>
      </w:r>
    </w:p>
    <w:p w:rsidR="00000000" w:rsidRPr="008A7CC3" w:rsidP="008A7CC3">
      <w:pPr>
        <w:pStyle w:val="ListBullet2"/>
      </w:pPr>
      <w:r w:rsidRPr="008A7CC3">
        <w:t>may use industry-based simulation particularly where safety, lack of opportunity or significant cost is an issue.</w:t>
      </w:r>
    </w:p>
    <w:p w:rsidR="00000000" w:rsidRPr="008A7CC3" w:rsidP="008A7CC3">
      <w:pPr>
        <w:pStyle w:val="ListBullet"/>
      </w:pPr>
      <w:r w:rsidRPr="008A7CC3">
        <w:t xml:space="preserve">Off-the-job assessment must sufficiently reflect realistic operational workplace conditions that cover all aspects of workplace performance, including environment, task skills, task management skills, contingency management skills and job role environment </w:t>
      </w:r>
      <w:r w:rsidRPr="008A7CC3">
        <w:t xml:space="preserve">skills.  </w:t>
      </w:r>
    </w:p>
    <w:p w:rsidR="00000000" w:rsidRPr="008A7CC3" w:rsidP="008A7CC3">
      <w:pPr>
        <w:pStyle w:val="ListBullet"/>
      </w:pPr>
      <w:r w:rsidRPr="008A7CC3">
        <w:t xml:space="preserve">Assessment in a simulated environment should use evidence collected from one or more of: </w:t>
      </w:r>
    </w:p>
    <w:p w:rsidR="00000000" w:rsidRPr="008A7CC3" w:rsidP="008A7CC3">
      <w:pPr>
        <w:pStyle w:val="ListBullet2"/>
      </w:pPr>
      <w:r w:rsidRPr="008A7CC3">
        <w:t>walk-throughs</w:t>
      </w:r>
    </w:p>
    <w:p w:rsidR="00000000" w:rsidRPr="008A7CC3" w:rsidP="008A7CC3">
      <w:pPr>
        <w:pStyle w:val="ListBullet2"/>
      </w:pPr>
      <w:r w:rsidRPr="008A7CC3">
        <w:t xml:space="preserve">demonstration of skills </w:t>
      </w:r>
    </w:p>
    <w:p w:rsidR="00000000" w:rsidRPr="008A7CC3" w:rsidP="008A7CC3">
      <w:pPr>
        <w:pStyle w:val="ListBullet2"/>
      </w:pPr>
      <w:r w:rsidRPr="008A7CC3">
        <w:t xml:space="preserve">industry-based case studies/scenarios </w:t>
      </w:r>
    </w:p>
    <w:p w:rsidR="00000000" w:rsidRPr="008A7CC3" w:rsidP="008A7CC3">
      <w:pPr>
        <w:pStyle w:val="ListBullet2"/>
      </w:pPr>
      <w:r w:rsidRPr="008A7CC3">
        <w:t>‘what ifs’.</w:t>
      </w:r>
    </w:p>
    <w:p w:rsidR="00000000" w:rsidRPr="008A7CC3" w:rsidP="008A7CC3">
      <w:pPr>
        <w:pStyle w:val="ListBullet"/>
      </w:pPr>
      <w:r w:rsidRPr="008A7CC3">
        <w:t>Knowledge evidence may be collected concurrently with performanc</w:t>
      </w:r>
      <w:r w:rsidRPr="008A7CC3">
        <w:t xml:space="preserve">e evidence (provided a record is kept) or through an independent process, such as workbooks, written assessments or interviews (provided a record is kept). </w:t>
      </w:r>
    </w:p>
    <w:p w:rsidR="00000000" w:rsidRPr="008A7CC3" w:rsidP="008A7CC3">
      <w:pPr>
        <w:pStyle w:val="ListBullet"/>
      </w:pPr>
      <w:r w:rsidRPr="008A7CC3">
        <w:t>Assessment processes and techniques must be appropriate to the language, literacy and numeracy requ</w:t>
      </w:r>
      <w:r w:rsidRPr="008A7CC3">
        <w:t>irements of the work being performed and the needs of the candidate.</w:t>
      </w:r>
    </w:p>
    <w:p w:rsidR="00000000" w:rsidRPr="008A7CC3" w:rsidP="008A7CC3">
      <w:pPr>
        <w:pStyle w:val="ListBullet"/>
      </w:pPr>
      <w:r w:rsidRPr="008A7CC3">
        <w:t>Conditions for assessment must include access to all tools, equipment, materials and documentation required, including relevant workplace procedures, product and manufacturing specificati</w:t>
      </w:r>
      <w:r w:rsidRPr="008A7CC3">
        <w:t>ons associated with this unit.</w:t>
      </w:r>
    </w:p>
    <w:p w:rsidR="00000000" w:rsidRPr="008A7CC3" w:rsidP="008A7CC3">
      <w:pPr>
        <w:pStyle w:val="ListBullet"/>
      </w:pPr>
      <w:r w:rsidRPr="008A7CC3">
        <w:t>The regulatory framework will be reflected in workplace policies and procedures and is not required to be independently assessed.</w:t>
      </w:r>
    </w:p>
    <w:p w:rsidR="00000000" w:rsidRPr="008A7CC3" w:rsidP="008A7CC3">
      <w:pPr>
        <w:pStyle w:val="ListBullet"/>
      </w:pPr>
      <w:r w:rsidRPr="008A7CC3">
        <w:t xml:space="preserve">Foundation skills are integral to competent performance of the unit and should not be assessed </w:t>
      </w:r>
      <w:r w:rsidRPr="008A7CC3">
        <w:t>separately.</w:t>
      </w:r>
    </w:p>
    <w:p w:rsidR="00000000" w:rsidRPr="008A7CC3" w:rsidP="008A7CC3">
      <w:pPr>
        <w:pStyle w:val="ListBullet"/>
      </w:pPr>
      <w:r w:rsidRPr="008A7CC3">
        <w:t>Assessors must satisfy the assessor competency requirements that are in place at the time of the assessment as set by the VET regulator.</w:t>
      </w:r>
    </w:p>
    <w:p w:rsidR="00000000" w:rsidRPr="008A7CC3" w:rsidP="008A7CC3">
      <w:pPr>
        <w:pStyle w:val="ListBullet"/>
      </w:pPr>
      <w:r w:rsidRPr="008A7CC3">
        <w:t>In addition, the assessor or anyone acting in subject matter expert role in assessment must demonstrate bot</w:t>
      </w:r>
      <w:r w:rsidRPr="008A7CC3">
        <w:t xml:space="preserve">h technical competency and currency. If the assessor cannot demonstrate technical competency and currency they must assess with a subject matter expert who does meet these requirements. </w:t>
      </w:r>
    </w:p>
    <w:p w:rsidR="00000000" w:rsidRPr="008A7CC3" w:rsidP="008A7CC3">
      <w:pPr>
        <w:pStyle w:val="ListBullet"/>
      </w:pPr>
      <w:r w:rsidRPr="008A7CC3">
        <w:t>Technical competence can be demonstrated through one or more of:</w:t>
      </w:r>
    </w:p>
    <w:p w:rsidR="00000000" w:rsidRPr="008A7CC3" w:rsidP="008A7CC3">
      <w:pPr>
        <w:pStyle w:val="ListBullet2"/>
      </w:pPr>
      <w:r w:rsidRPr="008A7CC3">
        <w:t>rel</w:t>
      </w:r>
      <w:r w:rsidRPr="008A7CC3">
        <w:t xml:space="preserve">evant VET or other qualification/Statement of Attainment </w:t>
      </w:r>
    </w:p>
    <w:p w:rsidR="00000000" w:rsidRPr="008A7CC3" w:rsidP="008A7CC3">
      <w:pPr>
        <w:pStyle w:val="ListBullet2"/>
      </w:pPr>
      <w:r w:rsidRPr="008A7CC3">
        <w:t xml:space="preserve">appropriate workplace experience undertaking the type of work being assessed under routine and non-routine conditions </w:t>
      </w:r>
    </w:p>
    <w:p w:rsidR="00000000" w:rsidRPr="008A7CC3" w:rsidP="008A7CC3">
      <w:pPr>
        <w:pStyle w:val="ListBullet2"/>
      </w:pPr>
      <w:r w:rsidRPr="008A7CC3">
        <w:t>appropriate workplace experience supervising/evaluating the type of work being assessed under routine and non-routine conditions</w:t>
      </w:r>
    </w:p>
    <w:p w:rsidR="00000000" w:rsidRPr="008A7CC3" w:rsidP="008A7CC3">
      <w:pPr>
        <w:pStyle w:val="ListBullet"/>
      </w:pPr>
      <w:r w:rsidRPr="008A7CC3">
        <w:t>Currency can be demonstrated through one or more of:</w:t>
      </w:r>
    </w:p>
    <w:p w:rsidR="00000000" w:rsidRPr="008A7CC3" w:rsidP="008A7CC3">
      <w:pPr>
        <w:pStyle w:val="ListBullet2"/>
      </w:pPr>
      <w:r w:rsidRPr="008A7CC3">
        <w:t xml:space="preserve">being currently employed undertaking the type of work being assessed </w:t>
      </w:r>
    </w:p>
    <w:p w:rsidR="00000000" w:rsidRPr="008A7CC3" w:rsidP="008A7CC3">
      <w:pPr>
        <w:pStyle w:val="ListBullet2"/>
      </w:pPr>
      <w:r w:rsidRPr="008A7CC3">
        <w:t>be</w:t>
      </w:r>
      <w:r w:rsidRPr="008A7CC3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8A7CC3" w:rsidP="008A7CC3">
      <w:pPr>
        <w:pStyle w:val="ListBullet2"/>
      </w:pPr>
      <w:r w:rsidRPr="008A7CC3">
        <w:t>having consulted/had contact with an organisation undertaking the type of work being</w:t>
      </w:r>
      <w:r w:rsidRPr="008A7CC3">
        <w:t xml:space="preserve"> assessed within the last twelve months, the consultation/contact being related to assessment </w:t>
      </w:r>
    </w:p>
    <w:p w:rsidR="00000000" w:rsidRPr="008A7CC3" w:rsidP="008A7CC3">
      <w:pPr>
        <w:pStyle w:val="ListBullet2"/>
      </w:pPr>
      <w:r w:rsidRPr="008A7CC3">
        <w:t xml:space="preserve">conducting on-the-job training/assessments of the type of work being assessed </w:t>
      </w:r>
    </w:p>
    <w:p w:rsidR="00000000" w:rsidRPr="008A7CC3" w:rsidP="008A7CC3">
      <w:pPr>
        <w:pStyle w:val="ListBullet2"/>
      </w:pPr>
      <w:r w:rsidRPr="008A7CC3">
        <w:t>being an active member of a relevant professional body and participating in activi</w:t>
      </w:r>
      <w:r w:rsidRPr="008A7CC3">
        <w:t>ties relevant to the assessment of this type of work</w:t>
      </w:r>
    </w:p>
    <w:p w:rsidR="00000000" w:rsidRPr="008A7CC3" w:rsidP="008A7CC3">
      <w:pPr>
        <w:pStyle w:val="AllowPageBreak"/>
      </w:pPr>
    </w:p>
    <w:p w:rsidR="00000000" w:rsidRPr="008A7CC3" w:rsidP="008A7CC3">
      <w:pPr>
        <w:pStyle w:val="Heading1"/>
      </w:pPr>
      <w:bookmarkStart w:id="5" w:name="O_909508"/>
      <w:bookmarkEnd w:id="5"/>
      <w:r w:rsidRPr="008A7CC3">
        <w:t>Links</w:t>
      </w:r>
    </w:p>
    <w:p w:rsidR="00000000" w:rsidRPr="008A7CC3" w:rsidP="00343CB1">
      <w:pPr>
        <w:pStyle w:val="BodyText"/>
      </w:pPr>
      <w:r w:rsidRPr="008A7C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361C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A7CC3" w:rsidP="008A7CC3"/>
    <w:sectPr w:rsidSect="008A7C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C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CC3" w:rsidRPr="00343CB1" w:rsidP="00343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C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CB1" w:rsidP="008A7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CB1" w:rsidP="008A7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43CB1" w:rsidP="008A7C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C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CC3" w:rsidRPr="00343CB1" w:rsidP="00343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C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CB1" w:rsidRPr="002D2AF8" w:rsidP="008A7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PMASUP236 Operate vehicles in the field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43CB1" w:rsidP="008A7C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3C66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A26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0091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C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C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C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C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C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C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C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C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C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C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C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CC3"/>
  </w:style>
  <w:style w:type="character" w:customStyle="1" w:styleId="Heading1Char">
    <w:name w:val="Heading 1 Char"/>
    <w:basedOn w:val="DefaultParagraphFont"/>
    <w:link w:val="Heading1"/>
    <w:rsid w:val="008A7C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C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C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C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7C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7C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C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7C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C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C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C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C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C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C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C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C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C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C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C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C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C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C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C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7CC3"/>
    <w:rPr>
      <w:b/>
      <w:spacing w:val="0"/>
    </w:rPr>
  </w:style>
  <w:style w:type="paragraph" w:customStyle="1" w:styleId="SuperTitle">
    <w:name w:val="SuperTitle"/>
    <w:basedOn w:val="Title"/>
    <w:rsid w:val="008A7C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C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C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7C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C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C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C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C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C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C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C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C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CC3"/>
    <w:rPr>
      <w:i/>
    </w:rPr>
  </w:style>
  <w:style w:type="paragraph" w:styleId="Caption">
    <w:name w:val="caption"/>
    <w:basedOn w:val="BodyText"/>
    <w:next w:val="Normal"/>
    <w:qFormat/>
    <w:rsid w:val="008A7C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C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C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CC3"/>
  </w:style>
  <w:style w:type="paragraph" w:styleId="TableofFigures">
    <w:name w:val="table of figures"/>
    <w:basedOn w:val="Normal"/>
    <w:next w:val="Normal"/>
    <w:semiHidden/>
    <w:rsid w:val="008A7C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C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7CC3"/>
    <w:rPr>
      <w:rFonts w:ascii="Wingdings" w:hAnsi="Wingdings"/>
    </w:rPr>
  </w:style>
  <w:style w:type="paragraph" w:customStyle="1" w:styleId="TableHeading">
    <w:name w:val="Table Heading"/>
    <w:basedOn w:val="HeadingBase"/>
    <w:rsid w:val="008A7C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CC3"/>
    <w:rPr>
      <w:color w:val="0033CC"/>
      <w:u w:val="none"/>
    </w:rPr>
  </w:style>
  <w:style w:type="paragraph" w:customStyle="1" w:styleId="BodyTextRight">
    <w:name w:val="Body Text Right"/>
    <w:basedOn w:val="BodyText"/>
    <w:rsid w:val="008A7C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C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C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C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C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C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CC3"/>
    <w:rPr>
      <w:sz w:val="32"/>
    </w:rPr>
  </w:style>
  <w:style w:type="paragraph" w:customStyle="1" w:styleId="HeadingProcedure">
    <w:name w:val="Heading Procedure"/>
    <w:basedOn w:val="HeadingBase"/>
    <w:next w:val="Normal"/>
    <w:rsid w:val="008A7C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CC3"/>
    <w:pPr>
      <w:spacing w:before="60" w:after="60"/>
    </w:pPr>
  </w:style>
  <w:style w:type="paragraph" w:styleId="ListContinue">
    <w:name w:val="List Continue"/>
    <w:basedOn w:val="List"/>
    <w:rsid w:val="008A7CC3"/>
    <w:pPr>
      <w:ind w:firstLine="0"/>
    </w:pPr>
  </w:style>
  <w:style w:type="paragraph" w:customStyle="1" w:styleId="ListNote">
    <w:name w:val="List Note"/>
    <w:basedOn w:val="List"/>
    <w:rsid w:val="008A7C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C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C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CC3"/>
    <w:rPr>
      <w:rFonts w:ascii="Courier New" w:hAnsi="Courier New"/>
    </w:rPr>
  </w:style>
  <w:style w:type="paragraph" w:customStyle="1" w:styleId="NoteBullet">
    <w:name w:val="Note Bullet"/>
    <w:basedOn w:val="Note"/>
    <w:rsid w:val="008A7C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C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C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C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C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7C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C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CC3"/>
    <w:rPr>
      <w:b/>
      <w:smallCaps/>
    </w:rPr>
  </w:style>
  <w:style w:type="paragraph" w:customStyle="1" w:styleId="TableListNumber">
    <w:name w:val="Table List Number"/>
    <w:basedOn w:val="ListNumber"/>
    <w:rsid w:val="008A7C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C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CC3"/>
    <w:pPr>
      <w:numPr>
        <w:numId w:val="9"/>
      </w:numPr>
    </w:pPr>
  </w:style>
  <w:style w:type="paragraph" w:customStyle="1" w:styleId="ListAlpha2">
    <w:name w:val="List Alpha 2"/>
    <w:basedOn w:val="List2"/>
    <w:rsid w:val="008A7CC3"/>
    <w:pPr>
      <w:numPr>
        <w:numId w:val="8"/>
      </w:numPr>
    </w:pPr>
  </w:style>
  <w:style w:type="paragraph" w:styleId="List2">
    <w:name w:val="List 2"/>
    <w:basedOn w:val="BodyText"/>
    <w:rsid w:val="008A7C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C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C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C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C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C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7CC3"/>
    <w:pPr>
      <w:numPr>
        <w:numId w:val="4"/>
      </w:numPr>
    </w:pPr>
  </w:style>
  <w:style w:type="paragraph" w:styleId="ListContinue2">
    <w:name w:val="List Continue 2"/>
    <w:basedOn w:val="List2"/>
    <w:rsid w:val="008A7CC3"/>
    <w:pPr>
      <w:ind w:firstLine="0"/>
    </w:pPr>
  </w:style>
  <w:style w:type="paragraph" w:styleId="ListContinue3">
    <w:name w:val="List Continue 3"/>
    <w:basedOn w:val="List3"/>
    <w:rsid w:val="008A7CC3"/>
    <w:pPr>
      <w:ind w:left="1021" w:firstLine="0"/>
    </w:pPr>
  </w:style>
  <w:style w:type="paragraph" w:styleId="ListContinue4">
    <w:name w:val="List Continue 4"/>
    <w:basedOn w:val="List4"/>
    <w:rsid w:val="008A7CC3"/>
    <w:pPr>
      <w:ind w:firstLine="0"/>
    </w:pPr>
  </w:style>
  <w:style w:type="paragraph" w:styleId="ListContinue5">
    <w:name w:val="List Continue 5"/>
    <w:basedOn w:val="List5"/>
    <w:rsid w:val="008A7CC3"/>
    <w:pPr>
      <w:ind w:firstLine="0"/>
    </w:pPr>
  </w:style>
  <w:style w:type="paragraph" w:styleId="ListNumber3">
    <w:name w:val="List Number 3"/>
    <w:basedOn w:val="List3"/>
    <w:rsid w:val="008A7CC3"/>
    <w:pPr>
      <w:numPr>
        <w:numId w:val="5"/>
      </w:numPr>
    </w:pPr>
  </w:style>
  <w:style w:type="paragraph" w:styleId="ListNumber4">
    <w:name w:val="List Number 4"/>
    <w:basedOn w:val="List4"/>
    <w:rsid w:val="008A7CC3"/>
    <w:pPr>
      <w:numPr>
        <w:numId w:val="6"/>
      </w:numPr>
    </w:pPr>
  </w:style>
  <w:style w:type="paragraph" w:styleId="ListNumber5">
    <w:name w:val="List Number 5"/>
    <w:basedOn w:val="List5"/>
    <w:rsid w:val="008A7CC3"/>
    <w:pPr>
      <w:numPr>
        <w:numId w:val="7"/>
      </w:numPr>
    </w:pPr>
  </w:style>
  <w:style w:type="paragraph" w:styleId="BlockText">
    <w:name w:val="Block Text"/>
    <w:basedOn w:val="Normal"/>
    <w:rsid w:val="008A7C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C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CC3"/>
    <w:rPr>
      <w:sz w:val="16"/>
      <w:vertAlign w:val="superscript"/>
    </w:rPr>
  </w:style>
  <w:style w:type="character" w:customStyle="1" w:styleId="Symbols">
    <w:name w:val="Symbols"/>
    <w:basedOn w:val="DefaultParagraphFont"/>
    <w:rsid w:val="008A7CC3"/>
    <w:rPr>
      <w:rFonts w:ascii="Symbol" w:hAnsi="Symbol"/>
    </w:rPr>
  </w:style>
  <w:style w:type="character" w:customStyle="1" w:styleId="MenuOptions">
    <w:name w:val="Menu Options"/>
    <w:basedOn w:val="DefaultParagraphFont"/>
    <w:rsid w:val="008A7C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CC3"/>
    <w:rPr>
      <w:b/>
    </w:rPr>
  </w:style>
  <w:style w:type="character" w:customStyle="1" w:styleId="Underlined">
    <w:name w:val="Underlined"/>
    <w:basedOn w:val="DefaultParagraphFont"/>
    <w:rsid w:val="008A7CC3"/>
    <w:rPr>
      <w:u w:val="single"/>
    </w:rPr>
  </w:style>
  <w:style w:type="paragraph" w:customStyle="1" w:styleId="TableBodyTextRight">
    <w:name w:val="Table Body Text Right"/>
    <w:basedOn w:val="TableBodyText"/>
    <w:rsid w:val="008A7C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CC3"/>
    <w:rPr>
      <w:sz w:val="18"/>
    </w:rPr>
  </w:style>
  <w:style w:type="paragraph" w:customStyle="1" w:styleId="BodySmallRight">
    <w:name w:val="Body Small Right"/>
    <w:basedOn w:val="BodyTextRight"/>
    <w:rsid w:val="008A7CC3"/>
    <w:rPr>
      <w:sz w:val="18"/>
      <w:szCs w:val="18"/>
    </w:rPr>
  </w:style>
  <w:style w:type="paragraph" w:customStyle="1" w:styleId="MarginEdition">
    <w:name w:val="Margin Edition"/>
    <w:basedOn w:val="MarginNote"/>
    <w:rsid w:val="008A7C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CC3"/>
    <w:rPr>
      <w:sz w:val="2"/>
      <w:szCs w:val="2"/>
    </w:rPr>
  </w:style>
  <w:style w:type="character" w:customStyle="1" w:styleId="Small">
    <w:name w:val="Small"/>
    <w:basedOn w:val="DefaultParagraphFont"/>
    <w:rsid w:val="008A7CC3"/>
    <w:rPr>
      <w:sz w:val="16"/>
    </w:rPr>
  </w:style>
  <w:style w:type="paragraph" w:customStyle="1" w:styleId="WideTable">
    <w:name w:val="Wide Table"/>
    <w:basedOn w:val="Normal"/>
    <w:rsid w:val="008A7C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CC3"/>
  </w:style>
  <w:style w:type="paragraph" w:styleId="Quote">
    <w:name w:val="Quote"/>
    <w:basedOn w:val="Heading1"/>
    <w:link w:val="QuoteChar"/>
    <w:qFormat/>
    <w:rsid w:val="008A7C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C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CC3"/>
    <w:pPr>
      <w:pageBreakBefore/>
    </w:pPr>
  </w:style>
  <w:style w:type="paragraph" w:customStyle="1" w:styleId="Border">
    <w:name w:val="Border"/>
    <w:basedOn w:val="Normal"/>
    <w:qFormat/>
    <w:rsid w:val="008A7C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C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C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C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C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C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C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C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C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CC3"/>
    <w:rPr>
      <w:u w:val="single"/>
    </w:rPr>
  </w:style>
  <w:style w:type="character" w:customStyle="1" w:styleId="BoldandItalics">
    <w:name w:val="Bold and Italics"/>
    <w:qFormat/>
    <w:rsid w:val="008A7CC3"/>
    <w:rPr>
      <w:b/>
      <w:i/>
      <w:u w:val="none"/>
    </w:rPr>
  </w:style>
  <w:style w:type="paragraph" w:styleId="BalloonText">
    <w:name w:val="Balloon Text"/>
    <w:basedOn w:val="Normal"/>
    <w:link w:val="BalloonTextChar"/>
    <w:rsid w:val="008A7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C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C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C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C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C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CC3"/>
    <w:pPr>
      <w:spacing w:before="0" w:after="0"/>
    </w:pPr>
  </w:style>
  <w:style w:type="paragraph" w:customStyle="1" w:styleId="BodyTextBold">
    <w:name w:val="Body Text Bold"/>
    <w:basedOn w:val="BodyText"/>
    <w:qFormat/>
    <w:rsid w:val="008A7CC3"/>
    <w:rPr>
      <w:b/>
    </w:rPr>
  </w:style>
  <w:style w:type="character" w:styleId="Hyperlink">
    <w:name w:val="Hyperlink"/>
    <w:basedOn w:val="DefaultParagraphFont"/>
    <w:uiPriority w:val="99"/>
    <w:unhideWhenUsed/>
    <w:rsid w:val="00343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5064</Characters>
  <Application>Microsoft Office Word</Application>
  <DocSecurity>0</DocSecurity>
  <Lines>110</Lines>
  <Paragraphs>77</Paragraphs>
  <ScaleCrop>false</ScaleCrop>
  <Company>Author-it Software Corporation Ltd.</Company>
  <LinksUpToDate>false</LinksUpToDate>
  <CharactersWithSpaces>5771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PMASUP236 Operate vehicles in the field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2022-10-18T14:17:00Z</dcterms:created>
  <dcterms:modified xsi:type="dcterms:W3CDTF">2022-10-18T14:17:00Z</dcterms:modified>
</cp:coreProperties>
</file>