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1650" w:rsidP="009316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PMASS00025 Offshore operator safety induction</w:t>
      </w:r>
      <w:r>
        <w:fldChar w:fldCharType="end"/>
      </w:r>
    </w:p>
    <w:p w:rsidR="00931650" w:rsidP="00931650">
      <w:pPr>
        <w:pStyle w:val="Version"/>
        <w:sectPr w:rsidSect="004C37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C37A2" w:rsidP="004C37A2">
      <w:pPr>
        <w:pStyle w:val="SuperHeading"/>
      </w:pPr>
      <w:r w:rsidRPr="004C37A2">
        <w:t>PMASS00025 Offshore operator safety induction</w:t>
      </w:r>
    </w:p>
    <w:p w:rsidR="00000000" w:rsidRPr="004C37A2" w:rsidP="004C37A2">
      <w:pPr>
        <w:pStyle w:val="Heading1"/>
      </w:pPr>
      <w:bookmarkStart w:id="1" w:name="O_927082"/>
      <w:bookmarkEnd w:id="1"/>
      <w:r w:rsidRPr="004C37A2">
        <w:t>Modification History</w:t>
      </w:r>
    </w:p>
    <w:p w:rsidR="00000000" w:rsidRPr="004C37A2" w:rsidP="004C37A2">
      <w:pPr>
        <w:pStyle w:val="BodyText"/>
      </w:pPr>
      <w:r w:rsidRPr="004C37A2">
        <w:t>Release 1. Supersedes and is equivalent to PMASS00010 Offshore operator safety induction.  Units updated.</w:t>
      </w:r>
    </w:p>
    <w:p w:rsidR="00000000" w:rsidRPr="004C37A2" w:rsidP="004C37A2">
      <w:pPr>
        <w:pStyle w:val="AllowPageBreak"/>
      </w:pPr>
    </w:p>
    <w:p w:rsidR="00000000" w:rsidRPr="004C37A2" w:rsidP="004C37A2">
      <w:pPr>
        <w:pStyle w:val="Heading1"/>
      </w:pPr>
      <w:bookmarkStart w:id="2" w:name="O_927083"/>
      <w:bookmarkEnd w:id="2"/>
      <w:r w:rsidRPr="004C37A2">
        <w:t>Description</w:t>
      </w:r>
    </w:p>
    <w:p w:rsidR="00000000" w:rsidRPr="004C37A2" w:rsidP="004C37A2">
      <w:pPr>
        <w:pStyle w:val="BodyText"/>
      </w:pPr>
      <w:r w:rsidRPr="004C37A2">
        <w:t>Persons working offshore require a range of competencies before being deployed offshore. The</w:t>
      </w:r>
      <w:r w:rsidRPr="004C37A2">
        <w:t xml:space="preserve">se are safety competencies relating to transport to/from the offshore facility and abandonment of that facility. </w:t>
      </w:r>
    </w:p>
    <w:p w:rsidR="00000000" w:rsidRPr="004C37A2" w:rsidP="004C37A2">
      <w:pPr>
        <w:pStyle w:val="BodyText"/>
      </w:pPr>
    </w:p>
    <w:p w:rsidR="00000000" w:rsidRPr="004C37A2" w:rsidP="004C37A2">
      <w:pPr>
        <w:pStyle w:val="BodyText"/>
      </w:pPr>
      <w:r w:rsidRPr="004C37A2">
        <w:t>Competency is required to be achieved prior to undertaking this role – see units for details.</w:t>
      </w:r>
    </w:p>
    <w:p w:rsidR="00000000" w:rsidRPr="004C37A2" w:rsidP="004C37A2">
      <w:pPr>
        <w:pStyle w:val="BodyText"/>
      </w:pPr>
    </w:p>
    <w:p w:rsidR="00000000" w:rsidRPr="004C37A2" w:rsidP="004C37A2">
      <w:pPr>
        <w:pStyle w:val="BodyText"/>
      </w:pPr>
      <w:r w:rsidRPr="004C37A2">
        <w:t>This is an industry defined skill set.</w:t>
      </w:r>
    </w:p>
    <w:p w:rsidR="00000000" w:rsidRPr="004C37A2" w:rsidP="004C37A2">
      <w:pPr>
        <w:pStyle w:val="AllowPageBreak"/>
      </w:pPr>
    </w:p>
    <w:p w:rsidR="00000000" w:rsidRPr="004C37A2" w:rsidP="004C37A2">
      <w:pPr>
        <w:pStyle w:val="Heading1"/>
      </w:pPr>
      <w:bookmarkStart w:id="3" w:name="O_927084"/>
      <w:bookmarkEnd w:id="3"/>
      <w:r w:rsidRPr="004C37A2">
        <w:t>Pathways Information</w:t>
      </w:r>
    </w:p>
    <w:p w:rsidR="00000000" w:rsidRPr="004C37A2" w:rsidP="004C37A2">
      <w:pPr>
        <w:pStyle w:val="BodyText"/>
      </w:pPr>
      <w:r w:rsidRPr="004C37A2">
        <w:t>These units of competency can provide credit towards Certificates II and III in PMA Chemical, Hydrocarbons and Refining Training Package.</w:t>
      </w:r>
    </w:p>
    <w:p w:rsidR="00000000" w:rsidRPr="004C37A2" w:rsidP="004C37A2">
      <w:pPr>
        <w:pStyle w:val="AllowPageBreak"/>
      </w:pPr>
    </w:p>
    <w:p w:rsidR="00000000" w:rsidRPr="004C37A2" w:rsidP="004C37A2">
      <w:pPr>
        <w:pStyle w:val="Heading1"/>
      </w:pPr>
      <w:bookmarkStart w:id="4" w:name="O_927085"/>
      <w:bookmarkEnd w:id="4"/>
      <w:r w:rsidRPr="004C37A2">
        <w:t>Licensing/Regulatory Information</w:t>
      </w:r>
    </w:p>
    <w:p w:rsidR="00000000" w:rsidRPr="004C37A2" w:rsidP="004C37A2">
      <w:pPr>
        <w:pStyle w:val="BodyText"/>
      </w:pPr>
      <w:r w:rsidRPr="004C37A2">
        <w:t>Licensing is not required at the time</w:t>
      </w:r>
      <w:r w:rsidRPr="004C37A2">
        <w:t xml:space="preserve"> of writing, although these competencies may be required under a risk management plan.</w:t>
      </w:r>
    </w:p>
    <w:p w:rsidR="00000000" w:rsidRPr="004C37A2" w:rsidP="004C37A2">
      <w:pPr>
        <w:pStyle w:val="AllowPageBreak"/>
      </w:pPr>
    </w:p>
    <w:p w:rsidR="00000000" w:rsidRPr="004C37A2" w:rsidP="004C37A2">
      <w:pPr>
        <w:pStyle w:val="Heading1"/>
      </w:pPr>
      <w:bookmarkStart w:id="5" w:name="O_927086"/>
      <w:bookmarkEnd w:id="5"/>
      <w:r w:rsidRPr="004C37A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48"/>
        <w:gridCol w:w="7470"/>
      </w:tblGrid>
      <w:tr w:rsidTr="004C3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7A2">
            <w:pPr>
              <w:pStyle w:val="BodyText"/>
              <w:rPr>
                <w:lang w:val="en-NZ"/>
              </w:rPr>
            </w:pPr>
            <w:r w:rsidRPr="004C37A2">
              <w:t>MSMWHS110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7A2">
            <w:pPr>
              <w:pStyle w:val="BodyText"/>
              <w:rPr>
                <w:lang w:val="en-NZ"/>
              </w:rPr>
            </w:pPr>
            <w:r w:rsidRPr="004C37A2">
              <w:t>Follow emergency response procedures</w:t>
            </w:r>
          </w:p>
        </w:tc>
      </w:tr>
      <w:tr w:rsidTr="004C3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7A2">
            <w:pPr>
              <w:pStyle w:val="BodyText"/>
              <w:rPr>
                <w:lang w:val="en-NZ"/>
              </w:rPr>
            </w:pPr>
            <w:r w:rsidRPr="004C37A2">
              <w:t>MSMWHS200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7A2">
            <w:pPr>
              <w:pStyle w:val="BodyText"/>
              <w:rPr>
                <w:lang w:val="en-NZ"/>
              </w:rPr>
            </w:pPr>
            <w:r w:rsidRPr="004C37A2">
              <w:t>Work safely</w:t>
            </w:r>
          </w:p>
        </w:tc>
      </w:tr>
      <w:tr w:rsidTr="004C3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7A2">
            <w:pPr>
              <w:pStyle w:val="BodyText"/>
              <w:rPr>
                <w:lang w:val="en-NZ"/>
              </w:rPr>
            </w:pPr>
            <w:r w:rsidRPr="004C37A2">
              <w:t>MSMWHS205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7A2">
            <w:pPr>
              <w:pStyle w:val="BodyText"/>
              <w:rPr>
                <w:lang w:val="en-NZ"/>
              </w:rPr>
            </w:pPr>
            <w:r w:rsidRPr="004C37A2">
              <w:t>Control minor incidents</w:t>
            </w:r>
          </w:p>
        </w:tc>
      </w:tr>
      <w:tr w:rsidTr="004C3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7A2">
            <w:pPr>
              <w:pStyle w:val="BodyText"/>
              <w:rPr>
                <w:lang w:val="en-NZ"/>
              </w:rPr>
            </w:pPr>
            <w:r w:rsidRPr="004C37A2">
              <w:t>PMAWHS214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7A2">
            <w:pPr>
              <w:pStyle w:val="BodyText"/>
              <w:rPr>
                <w:lang w:val="en-NZ"/>
              </w:rPr>
            </w:pPr>
            <w:r w:rsidRPr="004C37A2">
              <w:t>Undertake helicopter safety and escape</w:t>
            </w:r>
          </w:p>
        </w:tc>
      </w:tr>
      <w:tr w:rsidTr="004C3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7A2">
            <w:pPr>
              <w:pStyle w:val="BodyText"/>
              <w:rPr>
                <w:lang w:val="en-NZ"/>
              </w:rPr>
            </w:pPr>
            <w:r w:rsidRPr="004C37A2">
              <w:t xml:space="preserve">PMAWHS215 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7A2" w:rsidP="004C37A2">
            <w:pPr>
              <w:pStyle w:val="BodyText"/>
            </w:pPr>
            <w:r w:rsidRPr="004C37A2">
              <w:t>Apply offshore facility abandonment and sea survival procedures and practices</w:t>
            </w:r>
          </w:p>
        </w:tc>
      </w:tr>
    </w:tbl>
    <w:p w:rsidR="00000000" w:rsidRPr="004C37A2" w:rsidP="004C37A2">
      <w:pPr>
        <w:pStyle w:val="BodyText"/>
      </w:pPr>
    </w:p>
    <w:p w:rsidR="00000000" w:rsidRPr="004C37A2" w:rsidP="004C37A2">
      <w:pPr>
        <w:pStyle w:val="AllowPageBreak"/>
      </w:pPr>
    </w:p>
    <w:p w:rsidR="00000000" w:rsidRPr="004C37A2" w:rsidP="004C37A2">
      <w:pPr>
        <w:pStyle w:val="Heading1"/>
      </w:pPr>
      <w:bookmarkStart w:id="6" w:name="O_927087"/>
      <w:bookmarkEnd w:id="6"/>
      <w:r w:rsidRPr="004C37A2">
        <w:t>Target Group</w:t>
      </w:r>
    </w:p>
    <w:p w:rsidR="00000000" w:rsidRPr="004C37A2" w:rsidP="004C37A2">
      <w:pPr>
        <w:pStyle w:val="BodyText"/>
      </w:pPr>
      <w:r w:rsidRPr="004C37A2">
        <w:t xml:space="preserve">Individuals who work in an offshore environment such as an oil/gas platform, FSO/FPSO, or FLNG </w:t>
      </w:r>
      <w:r w:rsidRPr="004C37A2">
        <w:t>facility.</w:t>
      </w:r>
    </w:p>
    <w:p w:rsidR="00000000" w:rsidRPr="004C37A2" w:rsidP="004C37A2">
      <w:pPr>
        <w:pStyle w:val="AllowPageBreak"/>
      </w:pPr>
    </w:p>
    <w:p w:rsidR="00000000" w:rsidRPr="004C37A2" w:rsidP="004C37A2">
      <w:pPr>
        <w:pStyle w:val="Heading1"/>
      </w:pPr>
      <w:bookmarkStart w:id="7" w:name="O_927088"/>
      <w:bookmarkEnd w:id="7"/>
      <w:r w:rsidRPr="004C37A2">
        <w:t>Suggested words for Statement of Attainment</w:t>
      </w:r>
    </w:p>
    <w:p w:rsidR="00000000" w:rsidRPr="004C37A2" w:rsidP="004C37A2">
      <w:pPr>
        <w:pStyle w:val="BodyText"/>
      </w:pPr>
      <w:r w:rsidRPr="004C37A2">
        <w:t>These competencies from PMA Chemical, Hydrocarbons and Refining Training Package meet the minimum requirements for an offshore safety induction.</w:t>
      </w:r>
    </w:p>
    <w:p w:rsidR="00000000" w:rsidRPr="004C37A2" w:rsidP="004C37A2"/>
    <w:sectPr w:rsidSect="004C37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7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7A2" w:rsidRPr="00931650" w:rsidP="009316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7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650" w:rsidP="004C37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1650" w:rsidP="004C37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931650" w:rsidP="004C37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7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7A2" w:rsidRPr="00931650" w:rsidP="0093165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7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650" w:rsidRPr="002D2AF8" w:rsidP="004C37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PMASS00025 Offshore operator safety induction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June 2016</w:t>
    </w:r>
    <w:r>
      <w:fldChar w:fldCharType="end"/>
    </w:r>
  </w:p>
  <w:p w:rsidR="00931650" w:rsidP="004C37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7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37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37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37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37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37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37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37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37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37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37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37A2"/>
  </w:style>
  <w:style w:type="character" w:customStyle="1" w:styleId="Heading1Char">
    <w:name w:val="Heading 1 Char"/>
    <w:basedOn w:val="DefaultParagraphFont"/>
    <w:link w:val="Heading1"/>
    <w:rsid w:val="004C37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37A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37A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C37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37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37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37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37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37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37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37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37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37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37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37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37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37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37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37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37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37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37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37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37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37A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C37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37A2"/>
    <w:rPr>
      <w:b/>
      <w:spacing w:val="0"/>
    </w:rPr>
  </w:style>
  <w:style w:type="paragraph" w:customStyle="1" w:styleId="SuperTitle">
    <w:name w:val="SuperTitle"/>
    <w:basedOn w:val="Title"/>
    <w:rsid w:val="004C37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37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37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37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37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37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37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37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37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37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37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37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37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37A2"/>
    <w:rPr>
      <w:i/>
    </w:rPr>
  </w:style>
  <w:style w:type="paragraph" w:styleId="Caption">
    <w:name w:val="caption"/>
    <w:basedOn w:val="BodyText"/>
    <w:next w:val="Normal"/>
    <w:qFormat/>
    <w:rsid w:val="004C37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37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37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37A2"/>
  </w:style>
  <w:style w:type="paragraph" w:styleId="TableofFigures">
    <w:name w:val="table of figures"/>
    <w:basedOn w:val="Normal"/>
    <w:next w:val="Normal"/>
    <w:semiHidden/>
    <w:rsid w:val="004C37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37A2"/>
    <w:pPr>
      <w:numPr>
        <w:numId w:val="9"/>
      </w:numPr>
    </w:pPr>
  </w:style>
  <w:style w:type="character" w:customStyle="1" w:styleId="WingdingSymbols">
    <w:name w:val="Wingding Symbols"/>
    <w:rsid w:val="004C37A2"/>
    <w:rPr>
      <w:rFonts w:ascii="Wingdings" w:hAnsi="Wingdings"/>
    </w:rPr>
  </w:style>
  <w:style w:type="paragraph" w:customStyle="1" w:styleId="TableHeading">
    <w:name w:val="Table Heading"/>
    <w:basedOn w:val="HeadingBase"/>
    <w:rsid w:val="004C37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37A2"/>
    <w:rPr>
      <w:color w:val="0033CC"/>
      <w:u w:val="none"/>
    </w:rPr>
  </w:style>
  <w:style w:type="paragraph" w:customStyle="1" w:styleId="BodyTextRight">
    <w:name w:val="Body Text Right"/>
    <w:basedOn w:val="BodyText"/>
    <w:rsid w:val="004C37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37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37A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37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37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37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37A2"/>
    <w:rPr>
      <w:sz w:val="32"/>
    </w:rPr>
  </w:style>
  <w:style w:type="paragraph" w:customStyle="1" w:styleId="HeadingProcedure">
    <w:name w:val="Heading Procedure"/>
    <w:basedOn w:val="HeadingBase"/>
    <w:next w:val="Normal"/>
    <w:rsid w:val="004C37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37A2"/>
    <w:pPr>
      <w:spacing w:before="60" w:after="60"/>
    </w:pPr>
  </w:style>
  <w:style w:type="paragraph" w:styleId="ListContinue">
    <w:name w:val="List Continue"/>
    <w:basedOn w:val="List"/>
    <w:rsid w:val="004C37A2"/>
    <w:pPr>
      <w:ind w:firstLine="0"/>
    </w:pPr>
  </w:style>
  <w:style w:type="paragraph" w:customStyle="1" w:styleId="ListNote">
    <w:name w:val="List Note"/>
    <w:basedOn w:val="List"/>
    <w:rsid w:val="004C37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37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37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37A2"/>
    <w:rPr>
      <w:rFonts w:ascii="Courier New" w:hAnsi="Courier New"/>
    </w:rPr>
  </w:style>
  <w:style w:type="paragraph" w:customStyle="1" w:styleId="NoteBullet">
    <w:name w:val="Note Bullet"/>
    <w:basedOn w:val="Note"/>
    <w:rsid w:val="004C37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37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37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37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37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37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37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37A2"/>
    <w:rPr>
      <w:b/>
      <w:smallCaps/>
    </w:rPr>
  </w:style>
  <w:style w:type="paragraph" w:customStyle="1" w:styleId="TableListNumber">
    <w:name w:val="Table List Number"/>
    <w:basedOn w:val="ListNumber"/>
    <w:rsid w:val="004C37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37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37A2"/>
    <w:pPr>
      <w:numPr>
        <w:numId w:val="7"/>
      </w:numPr>
    </w:pPr>
  </w:style>
  <w:style w:type="paragraph" w:customStyle="1" w:styleId="ListAlpha2">
    <w:name w:val="List Alpha 2"/>
    <w:basedOn w:val="List2"/>
    <w:rsid w:val="004C37A2"/>
    <w:pPr>
      <w:numPr>
        <w:numId w:val="6"/>
      </w:numPr>
    </w:pPr>
  </w:style>
  <w:style w:type="paragraph" w:styleId="List2">
    <w:name w:val="List 2"/>
    <w:basedOn w:val="BodyText"/>
    <w:rsid w:val="004C37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37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37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37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37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37A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C37A2"/>
    <w:pPr>
      <w:numPr>
        <w:numId w:val="2"/>
      </w:numPr>
    </w:pPr>
  </w:style>
  <w:style w:type="paragraph" w:styleId="ListContinue2">
    <w:name w:val="List Continue 2"/>
    <w:basedOn w:val="List2"/>
    <w:rsid w:val="004C37A2"/>
    <w:pPr>
      <w:ind w:firstLine="0"/>
    </w:pPr>
  </w:style>
  <w:style w:type="paragraph" w:styleId="ListContinue3">
    <w:name w:val="List Continue 3"/>
    <w:basedOn w:val="List3"/>
    <w:rsid w:val="004C37A2"/>
    <w:pPr>
      <w:ind w:left="1021" w:firstLine="0"/>
    </w:pPr>
  </w:style>
  <w:style w:type="paragraph" w:styleId="ListContinue4">
    <w:name w:val="List Continue 4"/>
    <w:basedOn w:val="List4"/>
    <w:rsid w:val="004C37A2"/>
    <w:pPr>
      <w:ind w:firstLine="0"/>
    </w:pPr>
  </w:style>
  <w:style w:type="paragraph" w:styleId="ListContinue5">
    <w:name w:val="List Continue 5"/>
    <w:basedOn w:val="List5"/>
    <w:rsid w:val="004C37A2"/>
    <w:pPr>
      <w:ind w:firstLine="0"/>
    </w:pPr>
  </w:style>
  <w:style w:type="paragraph" w:styleId="ListNumber3">
    <w:name w:val="List Number 3"/>
    <w:basedOn w:val="List3"/>
    <w:rsid w:val="004C37A2"/>
    <w:pPr>
      <w:numPr>
        <w:numId w:val="3"/>
      </w:numPr>
    </w:pPr>
  </w:style>
  <w:style w:type="paragraph" w:styleId="ListNumber4">
    <w:name w:val="List Number 4"/>
    <w:basedOn w:val="List4"/>
    <w:rsid w:val="004C37A2"/>
    <w:pPr>
      <w:numPr>
        <w:numId w:val="4"/>
      </w:numPr>
    </w:pPr>
  </w:style>
  <w:style w:type="paragraph" w:styleId="ListNumber5">
    <w:name w:val="List Number 5"/>
    <w:basedOn w:val="List5"/>
    <w:rsid w:val="004C37A2"/>
    <w:pPr>
      <w:numPr>
        <w:numId w:val="5"/>
      </w:numPr>
    </w:pPr>
  </w:style>
  <w:style w:type="paragraph" w:styleId="BlockText">
    <w:name w:val="Block Text"/>
    <w:basedOn w:val="Normal"/>
    <w:rsid w:val="004C37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37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37A2"/>
    <w:rPr>
      <w:sz w:val="16"/>
      <w:vertAlign w:val="superscript"/>
    </w:rPr>
  </w:style>
  <w:style w:type="character" w:customStyle="1" w:styleId="Symbols">
    <w:name w:val="Symbols"/>
    <w:basedOn w:val="DefaultParagraphFont"/>
    <w:rsid w:val="004C37A2"/>
    <w:rPr>
      <w:rFonts w:ascii="Symbol" w:hAnsi="Symbol"/>
    </w:rPr>
  </w:style>
  <w:style w:type="character" w:customStyle="1" w:styleId="MenuOptions">
    <w:name w:val="Menu Options"/>
    <w:basedOn w:val="DefaultParagraphFont"/>
    <w:rsid w:val="004C37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37A2"/>
    <w:rPr>
      <w:b/>
    </w:rPr>
  </w:style>
  <w:style w:type="character" w:customStyle="1" w:styleId="Underlined">
    <w:name w:val="Underlined"/>
    <w:basedOn w:val="DefaultParagraphFont"/>
    <w:rsid w:val="004C37A2"/>
    <w:rPr>
      <w:u w:val="single"/>
    </w:rPr>
  </w:style>
  <w:style w:type="paragraph" w:customStyle="1" w:styleId="TableBodyTextRight">
    <w:name w:val="Table Body Text Right"/>
    <w:basedOn w:val="TableBodyText"/>
    <w:rsid w:val="004C37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37A2"/>
    <w:rPr>
      <w:sz w:val="18"/>
    </w:rPr>
  </w:style>
  <w:style w:type="paragraph" w:customStyle="1" w:styleId="BodySmallRight">
    <w:name w:val="Body Small Right"/>
    <w:basedOn w:val="BodyTextRight"/>
    <w:rsid w:val="004C37A2"/>
    <w:rPr>
      <w:sz w:val="18"/>
      <w:szCs w:val="18"/>
    </w:rPr>
  </w:style>
  <w:style w:type="paragraph" w:customStyle="1" w:styleId="MarginEdition">
    <w:name w:val="Margin Edition"/>
    <w:basedOn w:val="MarginNote"/>
    <w:rsid w:val="004C37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37A2"/>
    <w:rPr>
      <w:sz w:val="2"/>
      <w:szCs w:val="2"/>
    </w:rPr>
  </w:style>
  <w:style w:type="character" w:customStyle="1" w:styleId="Small">
    <w:name w:val="Small"/>
    <w:basedOn w:val="DefaultParagraphFont"/>
    <w:rsid w:val="004C37A2"/>
    <w:rPr>
      <w:sz w:val="16"/>
    </w:rPr>
  </w:style>
  <w:style w:type="paragraph" w:customStyle="1" w:styleId="WideTable">
    <w:name w:val="Wide Table"/>
    <w:basedOn w:val="Normal"/>
    <w:rsid w:val="004C37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37A2"/>
  </w:style>
  <w:style w:type="paragraph" w:styleId="Quote">
    <w:name w:val="Quote"/>
    <w:basedOn w:val="Heading1"/>
    <w:link w:val="QuoteChar"/>
    <w:qFormat/>
    <w:rsid w:val="004C37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37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37A2"/>
    <w:pPr>
      <w:pageBreakBefore/>
    </w:pPr>
  </w:style>
  <w:style w:type="paragraph" w:customStyle="1" w:styleId="Border">
    <w:name w:val="Border"/>
    <w:basedOn w:val="Normal"/>
    <w:qFormat/>
    <w:rsid w:val="004C37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37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37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37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37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37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37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37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37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37A2"/>
    <w:rPr>
      <w:u w:val="single"/>
    </w:rPr>
  </w:style>
  <w:style w:type="character" w:customStyle="1" w:styleId="BoldandItalics">
    <w:name w:val="Bold and Italics"/>
    <w:qFormat/>
    <w:rsid w:val="004C37A2"/>
    <w:rPr>
      <w:b/>
      <w:i/>
      <w:u w:val="none"/>
    </w:rPr>
  </w:style>
  <w:style w:type="paragraph" w:styleId="BalloonText">
    <w:name w:val="Balloon Text"/>
    <w:basedOn w:val="Normal"/>
    <w:link w:val="BalloonTextChar"/>
    <w:rsid w:val="004C37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37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37A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37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37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37A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197</Words>
  <Characters>1265</Characters>
  <Application>Microsoft Office Word</Application>
  <DocSecurity>0</DocSecurity>
  <Lines>47</Lines>
  <Paragraphs>28</Paragraphs>
  <ScaleCrop>false</ScaleCrop>
  <Company>Author-it Software Corporation Ltd.</Company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PMASS00025 Offshore operator safety induction</dc:title>
  <dc:subject>Approved</dc:subject>
  <dc:creator>Manufacturing Skills Australia</dc:creator>
  <cp:keywords>Release 1</cp:keywords>
  <dc:description>Review Date: 12 April 2008</dc:description>
  <cp:lastModifiedBy>HSD_TPCMSd.prod</cp:lastModifiedBy>
  <cp:revision>3</cp:revision>
  <dcterms:created xsi:type="dcterms:W3CDTF">2016-06-02T15:44:01Z</dcterms:created>
  <dcterms:modified xsi:type="dcterms:W3CDTF">2016-05-30T10:31:00Z</dcterms:modified>
</cp:coreProperties>
</file>