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7D2" w:rsidP="002A17D2">
      <w:pPr>
        <w:pStyle w:val="Title"/>
      </w:pPr>
      <w:r>
        <w:fldChar w:fldCharType="begin"/>
      </w:r>
      <w:r>
        <w:instrText xml:space="preserve"> TITLE   \* MERGEFORMAT </w:instrText>
      </w:r>
      <w:r>
        <w:fldChar w:fldCharType="separate"/>
      </w:r>
      <w:r>
        <w:t>PMASS00023 Offshore crane driver</w:t>
      </w:r>
      <w:r>
        <w:fldChar w:fldCharType="end"/>
      </w:r>
    </w:p>
    <w:p w:rsidR="002A17D2" w:rsidP="002A17D2">
      <w:pPr>
        <w:pStyle w:val="Version"/>
        <w:sectPr w:rsidSect="001B5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F1F" w:rsidP="001B5F1F">
      <w:pPr>
        <w:pStyle w:val="SuperHeading"/>
      </w:pPr>
      <w:r w:rsidRPr="001B5F1F">
        <w:t>PMASS00023 Offshore crane driver</w:t>
      </w:r>
    </w:p>
    <w:p w:rsidR="00000000" w:rsidRPr="001B5F1F" w:rsidP="001B5F1F">
      <w:pPr>
        <w:pStyle w:val="Heading1"/>
      </w:pPr>
      <w:bookmarkStart w:id="1" w:name="O_927064"/>
      <w:bookmarkEnd w:id="1"/>
      <w:r w:rsidRPr="001B5F1F">
        <w:t>Modification History</w:t>
      </w:r>
    </w:p>
    <w:p w:rsidR="00000000" w:rsidRPr="001B5F1F" w:rsidP="001B5F1F">
      <w:pPr>
        <w:pStyle w:val="BodyText"/>
      </w:pPr>
      <w:r w:rsidRPr="001B5F1F">
        <w:t>Release 1. Supersedes and is equivalent to PMASS00008 Offshore crane driver.  Units updated.</w:t>
      </w:r>
    </w:p>
    <w:p w:rsidR="00000000" w:rsidRPr="001B5F1F" w:rsidP="001B5F1F">
      <w:pPr>
        <w:pStyle w:val="AllowPageBreak"/>
      </w:pPr>
    </w:p>
    <w:p w:rsidR="00000000" w:rsidRPr="001B5F1F" w:rsidP="001B5F1F">
      <w:pPr>
        <w:pStyle w:val="Heading1"/>
      </w:pPr>
      <w:bookmarkStart w:id="2" w:name="O_927065"/>
      <w:bookmarkEnd w:id="2"/>
      <w:r w:rsidRPr="001B5F1F">
        <w:t>Description</w:t>
      </w:r>
    </w:p>
    <w:p w:rsidR="00000000" w:rsidRPr="001B5F1F" w:rsidP="001B5F1F">
      <w:pPr>
        <w:pStyle w:val="BodyText"/>
      </w:pPr>
      <w:r w:rsidRPr="001B5F1F">
        <w:t>Cranes are used in an offshore environment to bring loads from a ship/barge onto a platform, loads from a platfor</w:t>
      </w:r>
      <w:r w:rsidRPr="001B5F1F">
        <w:t>m onto a ship/barge and to move loads around the platform. Apart from the exposure to weather, the significant difference with offshore crane driving is that loads are lifted to/from a surface which is in constant, three dimensional motion, so requiring ad</w:t>
      </w:r>
      <w:r w:rsidRPr="001B5F1F">
        <w:t>ditional skills from the crane driver.</w:t>
      </w:r>
    </w:p>
    <w:p w:rsidR="00000000" w:rsidRPr="001B5F1F" w:rsidP="001B5F1F">
      <w:pPr>
        <w:pStyle w:val="BodyText"/>
      </w:pPr>
    </w:p>
    <w:p w:rsidR="00000000" w:rsidRPr="001B5F1F" w:rsidP="001B5F1F">
      <w:pPr>
        <w:pStyle w:val="BodyText"/>
      </w:pPr>
      <w:r w:rsidRPr="001B5F1F">
        <w:t>This skills set covers the competencies required by persons working as crane drivers in an offshore environment.</w:t>
      </w:r>
    </w:p>
    <w:p w:rsidR="00000000" w:rsidRPr="001B5F1F" w:rsidP="001B5F1F">
      <w:pPr>
        <w:pStyle w:val="BodyText"/>
      </w:pPr>
    </w:p>
    <w:p w:rsidR="00000000" w:rsidRPr="001B5F1F" w:rsidP="001B5F1F">
      <w:pPr>
        <w:pStyle w:val="BodyText"/>
      </w:pPr>
      <w:r w:rsidRPr="001B5F1F">
        <w:t>Competency is required to be achieved prior to undertaking this role – see units for details.</w:t>
      </w:r>
    </w:p>
    <w:p w:rsidR="00000000" w:rsidRPr="001B5F1F" w:rsidP="001B5F1F">
      <w:pPr>
        <w:pStyle w:val="BodyText"/>
      </w:pPr>
    </w:p>
    <w:p w:rsidR="00000000" w:rsidRPr="001B5F1F" w:rsidP="001B5F1F">
      <w:pPr>
        <w:pStyle w:val="BodyText"/>
      </w:pPr>
      <w:r w:rsidRPr="001B5F1F">
        <w:t>This is</w:t>
      </w:r>
      <w:r w:rsidRPr="001B5F1F">
        <w:t xml:space="preserve"> an industry defined skill set.</w:t>
      </w:r>
    </w:p>
    <w:p w:rsidR="00000000" w:rsidRPr="001B5F1F" w:rsidP="001B5F1F">
      <w:pPr>
        <w:pStyle w:val="AllowPageBreak"/>
      </w:pPr>
    </w:p>
    <w:p w:rsidR="00000000" w:rsidRPr="001B5F1F" w:rsidP="001B5F1F">
      <w:pPr>
        <w:pStyle w:val="Heading1"/>
      </w:pPr>
      <w:bookmarkStart w:id="3" w:name="O_927066"/>
      <w:bookmarkEnd w:id="3"/>
      <w:r w:rsidRPr="001B5F1F">
        <w:t>Pathways Information</w:t>
      </w:r>
    </w:p>
    <w:p w:rsidR="00000000" w:rsidRPr="001B5F1F" w:rsidP="001B5F1F">
      <w:pPr>
        <w:pStyle w:val="BodyText"/>
      </w:pPr>
      <w:r w:rsidRPr="001B5F1F">
        <w:t xml:space="preserve">These units of competency can provide credit towards Certificates II and III in PMA Chemical, Hydrocarbons and Refining Training Package.    </w:t>
      </w:r>
    </w:p>
    <w:p w:rsidR="00000000" w:rsidRPr="001B5F1F" w:rsidP="001B5F1F">
      <w:pPr>
        <w:pStyle w:val="AllowPageBreak"/>
      </w:pPr>
    </w:p>
    <w:p w:rsidR="00000000" w:rsidRPr="001B5F1F" w:rsidP="001B5F1F">
      <w:pPr>
        <w:pStyle w:val="Heading1"/>
      </w:pPr>
      <w:bookmarkStart w:id="4" w:name="O_927067"/>
      <w:bookmarkEnd w:id="4"/>
      <w:r w:rsidRPr="001B5F1F">
        <w:t>Licensing/Regulatory Inform</w:t>
      </w:r>
      <w:r w:rsidRPr="001B5F1F">
        <w:t>ation</w:t>
      </w:r>
    </w:p>
    <w:p w:rsidR="00000000" w:rsidRPr="001B5F1F" w:rsidP="001B5F1F">
      <w:pPr>
        <w:pStyle w:val="BodyText"/>
      </w:pPr>
      <w:r w:rsidRPr="001B5F1F">
        <w:t>Licensing may be required. Check local regulatory requirements for details. At the time of writing, NOPSEMA (National Offshore Petroleum Safety and Environmental Management Authority) is the relevant regulatory authority for offshore. The offshore fa</w:t>
      </w:r>
      <w:r w:rsidRPr="001B5F1F">
        <w:t>cility’s safety case may also mandate competency requirements.</w:t>
      </w:r>
    </w:p>
    <w:p w:rsidR="00000000" w:rsidRPr="001B5F1F" w:rsidP="001B5F1F">
      <w:pPr>
        <w:pStyle w:val="AllowPageBreak"/>
      </w:pPr>
    </w:p>
    <w:p w:rsidR="00000000" w:rsidRPr="001B5F1F" w:rsidP="001B5F1F">
      <w:pPr>
        <w:pStyle w:val="Heading1"/>
      </w:pPr>
      <w:bookmarkStart w:id="5" w:name="O_927068"/>
      <w:bookmarkEnd w:id="5"/>
      <w:r w:rsidRPr="001B5F1F">
        <w:t>Skill Set Requirements</w:t>
      </w:r>
    </w:p>
    <w:tbl>
      <w:tblPr>
        <w:tblW w:w="0" w:type="auto"/>
        <w:tblLayout w:type="fixed"/>
        <w:tblCellMar>
          <w:left w:w="62" w:type="dxa"/>
          <w:right w:w="62" w:type="dxa"/>
        </w:tblCellMar>
        <w:tblLook w:val="0000"/>
      </w:tblPr>
      <w:tblGrid>
        <w:gridCol w:w="1648"/>
        <w:gridCol w:w="7470"/>
      </w:tblGrid>
      <w:tr w:rsidTr="001B5F1F">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1B5F1F">
            <w:pPr>
              <w:pStyle w:val="BodyText"/>
              <w:rPr>
                <w:lang w:val="en-NZ"/>
              </w:rPr>
            </w:pPr>
            <w:r w:rsidRPr="001B5F1F">
              <w:t xml:space="preserve">PMASUP305 </w:t>
            </w:r>
          </w:p>
        </w:tc>
        <w:tc>
          <w:tcPr>
            <w:tcW w:w="7470" w:type="dxa"/>
            <w:tcBorders>
              <w:top w:val="nil"/>
              <w:left w:val="nil"/>
              <w:bottom w:val="nil"/>
              <w:right w:val="nil"/>
            </w:tcBorders>
            <w:tcMar>
              <w:top w:w="0" w:type="dxa"/>
              <w:left w:w="62" w:type="dxa"/>
              <w:bottom w:w="0" w:type="dxa"/>
              <w:right w:w="62" w:type="dxa"/>
            </w:tcMar>
          </w:tcPr>
          <w:p w:rsidR="00000000" w:rsidP="001B5F1F">
            <w:pPr>
              <w:pStyle w:val="BodyText"/>
              <w:rPr>
                <w:lang w:val="en-NZ"/>
              </w:rPr>
            </w:pPr>
            <w:r w:rsidRPr="001B5F1F">
              <w:t>Operate offshore cranes</w:t>
            </w:r>
          </w:p>
        </w:tc>
      </w:tr>
      <w:tr w:rsidTr="001B5F1F">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1B5F1F">
            <w:pPr>
              <w:pStyle w:val="BodyText"/>
              <w:rPr>
                <w:lang w:val="en-NZ"/>
              </w:rPr>
            </w:pPr>
            <w:r w:rsidRPr="001B5F1F">
              <w:t>PMASUP237</w:t>
            </w:r>
          </w:p>
        </w:tc>
        <w:tc>
          <w:tcPr>
            <w:tcW w:w="7470" w:type="dxa"/>
            <w:tcBorders>
              <w:top w:val="nil"/>
              <w:left w:val="nil"/>
              <w:bottom w:val="nil"/>
              <w:right w:val="nil"/>
            </w:tcBorders>
            <w:tcMar>
              <w:top w:w="0" w:type="dxa"/>
              <w:left w:w="62" w:type="dxa"/>
              <w:bottom w:w="0" w:type="dxa"/>
              <w:right w:w="62" w:type="dxa"/>
            </w:tcMar>
          </w:tcPr>
          <w:p w:rsidR="00000000" w:rsidP="001B5F1F">
            <w:pPr>
              <w:pStyle w:val="BodyText"/>
              <w:rPr>
                <w:lang w:val="en-NZ"/>
              </w:rPr>
            </w:pPr>
            <w:r w:rsidRPr="001B5F1F">
              <w:t>Undertake crane, dogging and load transfer operations</w:t>
            </w:r>
          </w:p>
        </w:tc>
      </w:tr>
      <w:tr w:rsidTr="001B5F1F">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1B5F1F">
            <w:pPr>
              <w:pStyle w:val="BodyText"/>
              <w:rPr>
                <w:lang w:val="en-NZ"/>
              </w:rPr>
            </w:pPr>
            <w:r w:rsidRPr="001B5F1F">
              <w:t>MSMSUP205</w:t>
            </w:r>
          </w:p>
        </w:tc>
        <w:tc>
          <w:tcPr>
            <w:tcW w:w="7470" w:type="dxa"/>
            <w:tcBorders>
              <w:top w:val="nil"/>
              <w:left w:val="nil"/>
              <w:bottom w:val="nil"/>
              <w:right w:val="nil"/>
            </w:tcBorders>
            <w:tcMar>
              <w:top w:w="0" w:type="dxa"/>
              <w:left w:w="62" w:type="dxa"/>
              <w:bottom w:w="0" w:type="dxa"/>
              <w:right w:w="62" w:type="dxa"/>
            </w:tcMar>
          </w:tcPr>
          <w:p w:rsidR="00000000" w:rsidRPr="001B5F1F" w:rsidP="001B5F1F">
            <w:pPr>
              <w:pStyle w:val="BodyText"/>
            </w:pPr>
            <w:r w:rsidRPr="001B5F1F">
              <w:t>Transfer loads</w:t>
            </w:r>
          </w:p>
        </w:tc>
      </w:tr>
    </w:tbl>
    <w:p w:rsidR="00000000" w:rsidRPr="001B5F1F" w:rsidP="001B5F1F">
      <w:pPr>
        <w:pStyle w:val="BodyText"/>
      </w:pPr>
    </w:p>
    <w:p w:rsidR="00000000" w:rsidRPr="001B5F1F" w:rsidP="001B5F1F">
      <w:pPr>
        <w:pStyle w:val="AllowPageBreak"/>
      </w:pPr>
    </w:p>
    <w:p w:rsidR="00000000" w:rsidRPr="001B5F1F" w:rsidP="001B5F1F">
      <w:pPr>
        <w:pStyle w:val="Heading1"/>
      </w:pPr>
      <w:bookmarkStart w:id="6" w:name="O_927069"/>
      <w:bookmarkEnd w:id="6"/>
      <w:r w:rsidRPr="001B5F1F">
        <w:t>Target Group</w:t>
      </w:r>
    </w:p>
    <w:p w:rsidR="002A17D2" w:rsidP="001B5F1F">
      <w:pPr>
        <w:pStyle w:val="BodyText"/>
      </w:pPr>
      <w:r w:rsidRPr="001B5F1F">
        <w:t>Individuals who operate cranes in an offshore environment.</w:t>
      </w:r>
    </w:p>
    <w:p w:rsidR="002A17D2" w:rsidP="001B5F1F">
      <w:pPr>
        <w:pStyle w:val="BodyText"/>
      </w:pPr>
    </w:p>
    <w:p w:rsidR="00000000" w:rsidRPr="001B5F1F" w:rsidP="001B5F1F">
      <w:pPr>
        <w:pStyle w:val="Heading1"/>
      </w:pPr>
      <w:bookmarkStart w:id="7" w:name="O_927070"/>
      <w:bookmarkEnd w:id="7"/>
      <w:r w:rsidRPr="001B5F1F">
        <w:t>Suggested words for Statement of Attainment</w:t>
      </w:r>
    </w:p>
    <w:p w:rsidR="00000000" w:rsidRPr="001B5F1F" w:rsidP="001B5F1F">
      <w:pPr>
        <w:pStyle w:val="BodyText"/>
      </w:pPr>
      <w:r w:rsidRPr="001B5F1F">
        <w:t>These competencies from PMA Chemical, Hydrocarbons and Refining Training Package meet the minimum requirements for an offs</w:t>
      </w:r>
      <w:r w:rsidRPr="001B5F1F">
        <w:t>hore crane driver.</w:t>
      </w:r>
    </w:p>
    <w:p w:rsidR="00000000" w:rsidRPr="001B5F1F" w:rsidP="001B5F1F"/>
    <w:sectPr w:rsidSect="001B5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1F" w:rsidRPr="002A17D2" w:rsidP="002A1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D2" w:rsidP="001B5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A17D2" w:rsidP="001B5F1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17D2" w:rsidP="001B5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1F" w:rsidRPr="002A17D2" w:rsidP="002A17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D2" w:rsidRPr="002D2AF8" w:rsidP="001B5F1F">
    <w:pPr>
      <w:pStyle w:val="Header"/>
      <w:framePr w:wrap="around"/>
    </w:pPr>
    <w:r>
      <w:fldChar w:fldCharType="begin"/>
    </w:r>
    <w:r>
      <w:instrText xml:space="preserve"> TITLE   \* MERGEFORMAT </w:instrText>
    </w:r>
    <w:r>
      <w:fldChar w:fldCharType="separate"/>
    </w:r>
    <w:r>
      <w:t>PMASS00023 Offshore crane driver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2A17D2" w:rsidP="001B5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F1F"/>
    <w:pPr>
      <w:spacing w:before="360" w:after="60"/>
      <w:outlineLvl w:val="0"/>
    </w:pPr>
    <w:rPr>
      <w:sz w:val="32"/>
    </w:rPr>
  </w:style>
  <w:style w:type="paragraph" w:styleId="Heading2">
    <w:name w:val="heading 2"/>
    <w:basedOn w:val="HeadingBase"/>
    <w:next w:val="BodyText"/>
    <w:link w:val="Heading2Char"/>
    <w:qFormat/>
    <w:rsid w:val="001B5F1F"/>
    <w:pPr>
      <w:keepLines/>
      <w:spacing w:before="240" w:after="120"/>
      <w:outlineLvl w:val="1"/>
    </w:pPr>
    <w:rPr>
      <w:sz w:val="28"/>
      <w:szCs w:val="40"/>
    </w:rPr>
  </w:style>
  <w:style w:type="paragraph" w:styleId="Heading3">
    <w:name w:val="heading 3"/>
    <w:basedOn w:val="HeadingBase"/>
    <w:next w:val="BodyText"/>
    <w:link w:val="Heading3Char"/>
    <w:qFormat/>
    <w:rsid w:val="001B5F1F"/>
    <w:pPr>
      <w:spacing w:before="180" w:after="120"/>
      <w:outlineLvl w:val="2"/>
    </w:pPr>
    <w:rPr>
      <w:spacing w:val="-10"/>
      <w:kern w:val="32"/>
    </w:rPr>
  </w:style>
  <w:style w:type="paragraph" w:styleId="Heading4">
    <w:name w:val="heading 4"/>
    <w:basedOn w:val="HeadingBase"/>
    <w:next w:val="BodyText"/>
    <w:link w:val="Heading4Char"/>
    <w:qFormat/>
    <w:rsid w:val="001B5F1F"/>
    <w:pPr>
      <w:spacing w:before="160" w:after="120"/>
      <w:outlineLvl w:val="3"/>
    </w:pPr>
    <w:rPr>
      <w:sz w:val="22"/>
    </w:rPr>
  </w:style>
  <w:style w:type="paragraph" w:styleId="Heading5">
    <w:name w:val="heading 5"/>
    <w:basedOn w:val="HeadingBase"/>
    <w:next w:val="Normal"/>
    <w:link w:val="Heading5Char"/>
    <w:qFormat/>
    <w:rsid w:val="001B5F1F"/>
    <w:pPr>
      <w:spacing w:before="80"/>
      <w:outlineLvl w:val="4"/>
    </w:pPr>
    <w:rPr>
      <w:color w:val="918585"/>
      <w:sz w:val="20"/>
    </w:rPr>
  </w:style>
  <w:style w:type="paragraph" w:styleId="Heading6">
    <w:name w:val="heading 6"/>
    <w:basedOn w:val="HeadingBase"/>
    <w:next w:val="Normal"/>
    <w:link w:val="Heading6Char"/>
    <w:qFormat/>
    <w:rsid w:val="001B5F1F"/>
    <w:pPr>
      <w:spacing w:before="60"/>
      <w:outlineLvl w:val="5"/>
    </w:pPr>
    <w:rPr>
      <w:color w:val="918585"/>
      <w:sz w:val="20"/>
    </w:rPr>
  </w:style>
  <w:style w:type="paragraph" w:styleId="Heading7">
    <w:name w:val="heading 7"/>
    <w:basedOn w:val="Normal"/>
    <w:next w:val="Normal"/>
    <w:link w:val="Heading7Char"/>
    <w:qFormat/>
    <w:rsid w:val="001B5F1F"/>
    <w:pPr>
      <w:ind w:left="720"/>
      <w:outlineLvl w:val="6"/>
    </w:pPr>
    <w:rPr>
      <w:i/>
    </w:rPr>
  </w:style>
  <w:style w:type="paragraph" w:styleId="Heading8">
    <w:name w:val="heading 8"/>
    <w:basedOn w:val="Normal"/>
    <w:next w:val="Normal"/>
    <w:link w:val="Heading8Char"/>
    <w:qFormat/>
    <w:rsid w:val="001B5F1F"/>
    <w:pPr>
      <w:ind w:left="720"/>
      <w:outlineLvl w:val="7"/>
    </w:pPr>
    <w:rPr>
      <w:i/>
    </w:rPr>
  </w:style>
  <w:style w:type="paragraph" w:styleId="Heading9">
    <w:name w:val="heading 9"/>
    <w:basedOn w:val="Normal"/>
    <w:next w:val="Normal"/>
    <w:link w:val="Heading9Char"/>
    <w:qFormat/>
    <w:rsid w:val="001B5F1F"/>
    <w:pPr>
      <w:ind w:left="720"/>
      <w:outlineLvl w:val="8"/>
    </w:pPr>
    <w:rPr>
      <w:i/>
    </w:rPr>
  </w:style>
  <w:style w:type="character" w:default="1" w:styleId="DefaultParagraphFont">
    <w:name w:val="Default Paragraph Font"/>
    <w:uiPriority w:val="1"/>
    <w:unhideWhenUsed/>
    <w:rsid w:val="001B5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F1F"/>
  </w:style>
  <w:style w:type="character" w:customStyle="1" w:styleId="Heading1Char">
    <w:name w:val="Heading 1 Char"/>
    <w:basedOn w:val="DefaultParagraphFont"/>
    <w:link w:val="Heading1"/>
    <w:rsid w:val="001B5F1F"/>
    <w:rPr>
      <w:rFonts w:ascii="Times New Roman" w:eastAsia="Times New Roman" w:hAnsi="Times New Roman" w:cs="Times New Roman"/>
      <w:b/>
      <w:sz w:val="32"/>
      <w:szCs w:val="20"/>
      <w:lang w:eastAsia="en-US"/>
    </w:rPr>
  </w:style>
  <w:style w:type="paragraph" w:styleId="BodyText">
    <w:name w:val="Body Text"/>
    <w:basedOn w:val="Normal"/>
    <w:link w:val="BodyTextChar"/>
    <w:rsid w:val="001B5F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F1F"/>
    <w:rPr>
      <w:rFonts w:ascii="Times New Roman" w:eastAsia="Times New Roman" w:hAnsi="Times New Roman" w:cs="Times New Roman"/>
      <w:sz w:val="24"/>
      <w:lang w:eastAsia="en-US"/>
    </w:rPr>
  </w:style>
  <w:style w:type="paragraph" w:customStyle="1" w:styleId="SuperHeading">
    <w:name w:val="SuperHeading"/>
    <w:basedOn w:val="Normal"/>
    <w:rsid w:val="001B5F1F"/>
    <w:pPr>
      <w:spacing w:before="240" w:after="120"/>
      <w:outlineLvl w:val="0"/>
    </w:pPr>
    <w:rPr>
      <w:rFonts w:ascii="Times New Roman" w:hAnsi="Times New Roman"/>
      <w:b/>
      <w:sz w:val="32"/>
    </w:rPr>
  </w:style>
  <w:style w:type="paragraph" w:customStyle="1" w:styleId="AllowPageBreak">
    <w:name w:val="AllowPageBreak"/>
    <w:rsid w:val="001B5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F1F"/>
    <w:rPr>
      <w:rFonts w:ascii="Courier New" w:eastAsia="Times New Roman" w:hAnsi="Courier New" w:cs="Times New Roman"/>
      <w:i/>
      <w:szCs w:val="20"/>
      <w:lang w:eastAsia="en-US"/>
    </w:rPr>
  </w:style>
  <w:style w:type="paragraph" w:customStyle="1" w:styleId="HeadingBase">
    <w:name w:val="Heading Base"/>
    <w:rsid w:val="001B5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F1F"/>
    <w:pPr>
      <w:tabs>
        <w:tab w:val="right" w:leader="dot" w:pos="9072"/>
      </w:tabs>
      <w:ind w:left="567"/>
    </w:pPr>
    <w:rPr>
      <w:szCs w:val="22"/>
    </w:rPr>
  </w:style>
  <w:style w:type="paragraph" w:customStyle="1" w:styleId="TOCBase">
    <w:name w:val="TOC Base"/>
    <w:rsid w:val="001B5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F1F"/>
    <w:pPr>
      <w:tabs>
        <w:tab w:val="right" w:leader="dot" w:pos="9072"/>
      </w:tabs>
      <w:spacing w:before="40" w:after="40"/>
      <w:ind w:left="284"/>
    </w:pPr>
    <w:rPr>
      <w:rFonts w:ascii="Times New Roman" w:hAnsi="Times New Roman"/>
    </w:rPr>
  </w:style>
  <w:style w:type="paragraph" w:styleId="TOC1">
    <w:name w:val="toc 1"/>
    <w:basedOn w:val="TOCBase"/>
    <w:next w:val="Normal"/>
    <w:rsid w:val="001B5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F1F"/>
    <w:rPr>
      <w:rFonts w:ascii="Times New Roman" w:eastAsia="Times New Roman" w:hAnsi="Times New Roman" w:cs="Times New Roman"/>
      <w:sz w:val="16"/>
      <w:lang w:eastAsia="en-US"/>
    </w:rPr>
  </w:style>
  <w:style w:type="paragraph" w:styleId="Title">
    <w:name w:val="Title"/>
    <w:basedOn w:val="HeadingBase"/>
    <w:link w:val="TitleChar"/>
    <w:qFormat/>
    <w:rsid w:val="001B5F1F"/>
    <w:pPr>
      <w:spacing w:before="5040"/>
      <w:jc w:val="center"/>
    </w:pPr>
    <w:rPr>
      <w:sz w:val="48"/>
      <w:szCs w:val="72"/>
      <w:lang w:val="en-US"/>
    </w:rPr>
  </w:style>
  <w:style w:type="character" w:customStyle="1" w:styleId="TitleChar">
    <w:name w:val="Title Char"/>
    <w:basedOn w:val="DefaultParagraphFont"/>
    <w:link w:val="Title"/>
    <w:rsid w:val="001B5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F1F"/>
    <w:pPr>
      <w:tabs>
        <w:tab w:val="left" w:pos="3600"/>
        <w:tab w:val="left" w:pos="3958"/>
      </w:tabs>
    </w:pPr>
  </w:style>
  <w:style w:type="paragraph" w:styleId="List">
    <w:name w:val="List"/>
    <w:basedOn w:val="BodyText"/>
    <w:next w:val="BodyText"/>
    <w:rsid w:val="001B5F1F"/>
    <w:pPr>
      <w:tabs>
        <w:tab w:val="left" w:pos="340"/>
      </w:tabs>
      <w:spacing w:before="60" w:after="60"/>
      <w:ind w:left="340" w:hanging="340"/>
    </w:pPr>
  </w:style>
  <w:style w:type="paragraph" w:styleId="ListBullet">
    <w:name w:val="List Bullet"/>
    <w:basedOn w:val="List"/>
    <w:rsid w:val="001B5F1F"/>
    <w:pPr>
      <w:numPr>
        <w:numId w:val="11"/>
      </w:numPr>
      <w:tabs>
        <w:tab w:val="clear" w:pos="340"/>
      </w:tabs>
      <w:spacing w:before="40" w:after="40"/>
    </w:pPr>
  </w:style>
  <w:style w:type="paragraph" w:customStyle="1" w:styleId="Note">
    <w:name w:val="Note"/>
    <w:basedOn w:val="BodyText"/>
    <w:rsid w:val="001B5F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5F1F"/>
    <w:rPr>
      <w:b/>
      <w:spacing w:val="0"/>
    </w:rPr>
  </w:style>
  <w:style w:type="paragraph" w:customStyle="1" w:styleId="SuperTitle">
    <w:name w:val="SuperTitle"/>
    <w:basedOn w:val="Title"/>
    <w:rsid w:val="001B5F1F"/>
    <w:pPr>
      <w:framePr w:wrap="auto" w:hAnchor="text" w:y="6049"/>
    </w:pPr>
    <w:rPr>
      <w:color w:val="000000"/>
      <w:sz w:val="40"/>
    </w:rPr>
  </w:style>
  <w:style w:type="paragraph" w:customStyle="1" w:styleId="TOCTitle">
    <w:name w:val="TOCTitle"/>
    <w:basedOn w:val="Heading1"/>
    <w:rsid w:val="001B5F1F"/>
    <w:pPr>
      <w:spacing w:after="240"/>
      <w:jc w:val="center"/>
      <w:outlineLvl w:val="9"/>
    </w:pPr>
    <w:rPr>
      <w:caps/>
    </w:rPr>
  </w:style>
  <w:style w:type="paragraph" w:customStyle="1" w:styleId="Version">
    <w:name w:val="Version"/>
    <w:rsid w:val="001B5F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F1F"/>
    <w:pPr>
      <w:numPr>
        <w:numId w:val="12"/>
      </w:numPr>
      <w:tabs>
        <w:tab w:val="clear" w:pos="680"/>
      </w:tabs>
    </w:pPr>
  </w:style>
  <w:style w:type="paragraph" w:styleId="Index1">
    <w:name w:val="index 1"/>
    <w:basedOn w:val="Normal"/>
    <w:next w:val="Normal"/>
    <w:semiHidden/>
    <w:rsid w:val="001B5F1F"/>
    <w:pPr>
      <w:keepNext w:val="0"/>
      <w:tabs>
        <w:tab w:val="right" w:pos="4176"/>
      </w:tabs>
      <w:ind w:left="198" w:hanging="198"/>
    </w:pPr>
    <w:rPr>
      <w:rFonts w:ascii="Garamond" w:hAnsi="Garamond"/>
    </w:rPr>
  </w:style>
  <w:style w:type="paragraph" w:styleId="IndexHeading">
    <w:name w:val="index heading"/>
    <w:basedOn w:val="Normal"/>
    <w:next w:val="Index1"/>
    <w:semiHidden/>
    <w:rsid w:val="001B5F1F"/>
    <w:pPr>
      <w:spacing w:before="120" w:after="120"/>
    </w:pPr>
    <w:rPr>
      <w:rFonts w:ascii="Arial" w:hAnsi="Arial"/>
      <w:b/>
      <w:color w:val="918585"/>
      <w:sz w:val="24"/>
    </w:rPr>
  </w:style>
  <w:style w:type="paragraph" w:styleId="Header">
    <w:name w:val="header"/>
    <w:basedOn w:val="Normal"/>
    <w:link w:val="HeaderChar"/>
    <w:rsid w:val="001B5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F1F"/>
    <w:rPr>
      <w:rFonts w:ascii="Times New Roman" w:eastAsia="Times New Roman" w:hAnsi="Times New Roman" w:cs="Times New Roman"/>
      <w:sz w:val="16"/>
      <w:szCs w:val="20"/>
      <w:lang w:val="en-GB" w:eastAsia="en-US"/>
    </w:rPr>
  </w:style>
  <w:style w:type="paragraph" w:customStyle="1" w:styleId="Chapter">
    <w:name w:val="Chapter"/>
    <w:basedOn w:val="Normal"/>
    <w:rsid w:val="001B5F1F"/>
    <w:pPr>
      <w:spacing w:before="240"/>
    </w:pPr>
    <w:rPr>
      <w:rFonts w:ascii="Times New Roman" w:hAnsi="Times New Roman"/>
      <w:smallCaps/>
      <w:spacing w:val="80"/>
      <w:sz w:val="28"/>
    </w:rPr>
  </w:style>
  <w:style w:type="paragraph" w:customStyle="1" w:styleId="InChapter">
    <w:name w:val="InChapter"/>
    <w:basedOn w:val="Heading3"/>
    <w:rsid w:val="001B5F1F"/>
    <w:pPr>
      <w:spacing w:after="240"/>
      <w:outlineLvl w:val="9"/>
    </w:pPr>
    <w:rPr>
      <w:noProof/>
    </w:rPr>
  </w:style>
  <w:style w:type="paragraph" w:styleId="Index2">
    <w:name w:val="index 2"/>
    <w:basedOn w:val="Normal"/>
    <w:next w:val="Normal"/>
    <w:semiHidden/>
    <w:rsid w:val="001B5F1F"/>
    <w:pPr>
      <w:tabs>
        <w:tab w:val="right" w:pos="4176"/>
      </w:tabs>
      <w:ind w:left="568" w:hanging="284"/>
    </w:pPr>
    <w:rPr>
      <w:rFonts w:ascii="Garamond" w:hAnsi="Garamond"/>
    </w:rPr>
  </w:style>
  <w:style w:type="paragraph" w:customStyle="1" w:styleId="Byline">
    <w:name w:val="Byline"/>
    <w:rsid w:val="001B5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F1F"/>
    <w:pPr>
      <w:tabs>
        <w:tab w:val="clear" w:pos="3600"/>
        <w:tab w:val="clear" w:pos="3958"/>
      </w:tabs>
      <w:jc w:val="right"/>
    </w:pPr>
  </w:style>
  <w:style w:type="character" w:styleId="Emphasis">
    <w:name w:val="Emphasis"/>
    <w:basedOn w:val="DefaultParagraphFont"/>
    <w:qFormat/>
    <w:rsid w:val="001B5F1F"/>
    <w:rPr>
      <w:i/>
    </w:rPr>
  </w:style>
  <w:style w:type="paragraph" w:styleId="Caption">
    <w:name w:val="caption"/>
    <w:basedOn w:val="BodyText"/>
    <w:next w:val="Normal"/>
    <w:qFormat/>
    <w:rsid w:val="001B5F1F"/>
    <w:pPr>
      <w:framePr w:w="2268" w:hSpace="181" w:vSpace="181" w:wrap="around" w:vAnchor="text" w:hAnchor="page" w:x="1135" w:y="285" w:anchorLock="1"/>
    </w:pPr>
    <w:rPr>
      <w:i/>
    </w:rPr>
  </w:style>
  <w:style w:type="paragraph" w:customStyle="1" w:styleId="MiniTOCTitle">
    <w:name w:val="MiniTOCTitle"/>
    <w:basedOn w:val="Heading4"/>
    <w:rsid w:val="001B5F1F"/>
    <w:pPr>
      <w:spacing w:before="240"/>
      <w:outlineLvl w:val="9"/>
    </w:pPr>
    <w:rPr>
      <w:noProof/>
      <w:sz w:val="24"/>
    </w:rPr>
  </w:style>
  <w:style w:type="paragraph" w:customStyle="1" w:styleId="MiniTOCItem">
    <w:name w:val="MiniTOCItem"/>
    <w:basedOn w:val="ListBullet"/>
    <w:rsid w:val="001B5F1F"/>
    <w:pPr>
      <w:numPr>
        <w:numId w:val="0"/>
      </w:numPr>
      <w:tabs>
        <w:tab w:val="right" w:leader="dot" w:pos="6521"/>
      </w:tabs>
      <w:spacing w:before="0" w:after="0"/>
    </w:pPr>
  </w:style>
  <w:style w:type="paragraph" w:customStyle="1" w:styleId="TOFTitle">
    <w:name w:val="TOFTitle"/>
    <w:basedOn w:val="TOCTitle"/>
    <w:rsid w:val="001B5F1F"/>
  </w:style>
  <w:style w:type="paragraph" w:styleId="TableofFigures">
    <w:name w:val="table of figures"/>
    <w:basedOn w:val="Normal"/>
    <w:next w:val="Normal"/>
    <w:semiHidden/>
    <w:rsid w:val="001B5F1F"/>
    <w:pPr>
      <w:tabs>
        <w:tab w:val="right" w:leader="dot" w:pos="9072"/>
      </w:tabs>
      <w:ind w:left="970" w:hanging="403"/>
    </w:pPr>
    <w:rPr>
      <w:rFonts w:ascii="Times New Roman" w:hAnsi="Times New Roman"/>
      <w:b/>
    </w:rPr>
  </w:style>
  <w:style w:type="paragraph" w:styleId="ListNumber">
    <w:name w:val="List Number"/>
    <w:basedOn w:val="List"/>
    <w:rsid w:val="001B5F1F"/>
    <w:pPr>
      <w:numPr>
        <w:numId w:val="9"/>
      </w:numPr>
    </w:pPr>
  </w:style>
  <w:style w:type="character" w:customStyle="1" w:styleId="WingdingSymbols">
    <w:name w:val="Wingding Symbols"/>
    <w:rsid w:val="001B5F1F"/>
    <w:rPr>
      <w:rFonts w:ascii="Wingdings" w:hAnsi="Wingdings"/>
    </w:rPr>
  </w:style>
  <w:style w:type="paragraph" w:customStyle="1" w:styleId="TableHeading">
    <w:name w:val="Table Heading"/>
    <w:basedOn w:val="HeadingBase"/>
    <w:rsid w:val="001B5F1F"/>
    <w:pPr>
      <w:keepLines/>
      <w:pBdr>
        <w:bottom w:val="single" w:sz="6" w:space="1" w:color="918585"/>
      </w:pBdr>
      <w:spacing w:before="240"/>
    </w:pPr>
  </w:style>
  <w:style w:type="character" w:customStyle="1" w:styleId="HotSpot">
    <w:name w:val="HotSpot"/>
    <w:rsid w:val="001B5F1F"/>
    <w:rPr>
      <w:color w:val="0033CC"/>
      <w:u w:val="none"/>
    </w:rPr>
  </w:style>
  <w:style w:type="paragraph" w:customStyle="1" w:styleId="BodyTextRight">
    <w:name w:val="Body Text Right"/>
    <w:basedOn w:val="BodyText"/>
    <w:rsid w:val="001B5F1F"/>
    <w:pPr>
      <w:spacing w:before="0" w:after="0"/>
      <w:jc w:val="right"/>
    </w:pPr>
  </w:style>
  <w:style w:type="paragraph" w:styleId="Index3">
    <w:name w:val="index 3"/>
    <w:basedOn w:val="ListNumber2"/>
    <w:next w:val="Normal"/>
    <w:semiHidden/>
    <w:rsid w:val="001B5F1F"/>
    <w:pPr>
      <w:numPr>
        <w:numId w:val="0"/>
      </w:numPr>
      <w:tabs>
        <w:tab w:val="right" w:leader="dot" w:pos="4176"/>
      </w:tabs>
    </w:pPr>
  </w:style>
  <w:style w:type="paragraph" w:styleId="ListNumber2">
    <w:name w:val="List Number 2"/>
    <w:basedOn w:val="List2"/>
    <w:rsid w:val="001B5F1F"/>
    <w:pPr>
      <w:numPr>
        <w:numId w:val="8"/>
      </w:numPr>
      <w:tabs>
        <w:tab w:val="clear" w:pos="1060"/>
      </w:tabs>
    </w:pPr>
  </w:style>
  <w:style w:type="paragraph" w:customStyle="1" w:styleId="MarginNote">
    <w:name w:val="Margin Note"/>
    <w:basedOn w:val="BodyText"/>
    <w:rsid w:val="001B5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F1F"/>
    <w:rPr>
      <w:sz w:val="32"/>
    </w:rPr>
  </w:style>
  <w:style w:type="paragraph" w:customStyle="1" w:styleId="HeadingProcedure">
    <w:name w:val="Heading Procedure"/>
    <w:basedOn w:val="HeadingBase"/>
    <w:next w:val="Normal"/>
    <w:rsid w:val="001B5F1F"/>
    <w:pPr>
      <w:tabs>
        <w:tab w:val="left" w:pos="0"/>
      </w:tabs>
      <w:spacing w:before="120" w:after="60"/>
    </w:pPr>
    <w:rPr>
      <w:i/>
      <w:color w:val="918585"/>
      <w:sz w:val="22"/>
    </w:rPr>
  </w:style>
  <w:style w:type="paragraph" w:customStyle="1" w:styleId="TableBodyText">
    <w:name w:val="Table Body Text"/>
    <w:basedOn w:val="BodyText"/>
    <w:rsid w:val="001B5F1F"/>
    <w:pPr>
      <w:spacing w:before="60" w:after="60"/>
    </w:pPr>
  </w:style>
  <w:style w:type="paragraph" w:styleId="ListContinue">
    <w:name w:val="List Continue"/>
    <w:basedOn w:val="List"/>
    <w:rsid w:val="001B5F1F"/>
    <w:pPr>
      <w:ind w:firstLine="0"/>
    </w:pPr>
  </w:style>
  <w:style w:type="paragraph" w:customStyle="1" w:styleId="ListNote">
    <w:name w:val="List Note"/>
    <w:basedOn w:val="List"/>
    <w:rsid w:val="001B5F1F"/>
    <w:pPr>
      <w:pBdr>
        <w:top w:val="single" w:sz="6" w:space="2" w:color="918585"/>
        <w:bottom w:val="single" w:sz="6" w:space="2" w:color="918585"/>
      </w:pBdr>
      <w:tabs>
        <w:tab w:val="left" w:pos="1021"/>
      </w:tabs>
      <w:ind w:firstLine="0"/>
    </w:pPr>
  </w:style>
  <w:style w:type="paragraph" w:customStyle="1" w:styleId="Warning">
    <w:name w:val="Warning"/>
    <w:basedOn w:val="BodyText"/>
    <w:rsid w:val="001B5F1F"/>
    <w:pPr>
      <w:shd w:val="clear" w:color="auto" w:fill="D9D9D9"/>
      <w:tabs>
        <w:tab w:val="left" w:pos="992"/>
      </w:tabs>
      <w:ind w:left="119" w:right="119"/>
    </w:pPr>
    <w:rPr>
      <w:sz w:val="20"/>
    </w:rPr>
  </w:style>
  <w:style w:type="paragraph" w:customStyle="1" w:styleId="MarginIcons">
    <w:name w:val="Margin Icons"/>
    <w:basedOn w:val="BodyText"/>
    <w:rsid w:val="001B5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F1F"/>
    <w:rPr>
      <w:rFonts w:ascii="Courier New" w:hAnsi="Courier New"/>
    </w:rPr>
  </w:style>
  <w:style w:type="paragraph" w:customStyle="1" w:styleId="NoteBullet">
    <w:name w:val="Note Bullet"/>
    <w:basedOn w:val="Note"/>
    <w:rsid w:val="001B5F1F"/>
    <w:pPr>
      <w:tabs>
        <w:tab w:val="clear" w:pos="680"/>
      </w:tabs>
      <w:spacing w:before="60" w:after="60"/>
    </w:pPr>
  </w:style>
  <w:style w:type="paragraph" w:customStyle="1" w:styleId="SubHeading2">
    <w:name w:val="SubHeading2"/>
    <w:basedOn w:val="HeadingBase"/>
    <w:rsid w:val="001B5F1F"/>
    <w:pPr>
      <w:spacing w:before="240" w:after="60"/>
    </w:pPr>
    <w:rPr>
      <w:sz w:val="20"/>
    </w:rPr>
  </w:style>
  <w:style w:type="paragraph" w:customStyle="1" w:styleId="SubHeading1">
    <w:name w:val="SubHeading1"/>
    <w:basedOn w:val="HeadingBase"/>
    <w:rsid w:val="001B5F1F"/>
    <w:pPr>
      <w:spacing w:before="240" w:after="60"/>
    </w:pPr>
    <w:rPr>
      <w:color w:val="918585"/>
      <w:sz w:val="22"/>
    </w:rPr>
  </w:style>
  <w:style w:type="paragraph" w:customStyle="1" w:styleId="SideHeading">
    <w:name w:val="Side Heading"/>
    <w:basedOn w:val="HeadingBase"/>
    <w:rsid w:val="001B5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F1F"/>
    <w:pPr>
      <w:numPr>
        <w:numId w:val="10"/>
      </w:numPr>
    </w:pPr>
  </w:style>
  <w:style w:type="paragraph" w:styleId="PlainText">
    <w:name w:val="Plain Text"/>
    <w:basedOn w:val="Normal"/>
    <w:link w:val="PlainTextChar"/>
    <w:rsid w:val="001B5F1F"/>
    <w:rPr>
      <w:sz w:val="20"/>
    </w:rPr>
  </w:style>
  <w:style w:type="character" w:customStyle="1" w:styleId="PlainTextChar">
    <w:name w:val="Plain Text Char"/>
    <w:basedOn w:val="DefaultParagraphFont"/>
    <w:link w:val="PlainText"/>
    <w:rsid w:val="001B5F1F"/>
    <w:rPr>
      <w:rFonts w:ascii="Courier New" w:eastAsia="Times New Roman" w:hAnsi="Courier New" w:cs="Times New Roman"/>
      <w:sz w:val="20"/>
      <w:szCs w:val="20"/>
      <w:lang w:eastAsia="en-US"/>
    </w:rPr>
  </w:style>
  <w:style w:type="character" w:customStyle="1" w:styleId="MenuOption">
    <w:name w:val="Menu Option"/>
    <w:basedOn w:val="DefaultParagraphFont"/>
    <w:rsid w:val="001B5F1F"/>
    <w:rPr>
      <w:b/>
      <w:smallCaps/>
    </w:rPr>
  </w:style>
  <w:style w:type="paragraph" w:customStyle="1" w:styleId="TableListNumber">
    <w:name w:val="Table List Number"/>
    <w:basedOn w:val="ListNumber"/>
    <w:rsid w:val="001B5F1F"/>
    <w:pPr>
      <w:numPr>
        <w:numId w:val="0"/>
      </w:numPr>
    </w:pPr>
  </w:style>
  <w:style w:type="paragraph" w:styleId="TOC4">
    <w:name w:val="toc 4"/>
    <w:basedOn w:val="TOCBase"/>
    <w:next w:val="Normal"/>
    <w:semiHidden/>
    <w:rsid w:val="001B5F1F"/>
    <w:pPr>
      <w:tabs>
        <w:tab w:val="right" w:leader="dot" w:pos="9071"/>
      </w:tabs>
      <w:ind w:left="1701"/>
    </w:pPr>
  </w:style>
  <w:style w:type="paragraph" w:customStyle="1" w:styleId="ListAlpha">
    <w:name w:val="List Alpha"/>
    <w:basedOn w:val="List"/>
    <w:rsid w:val="001B5F1F"/>
    <w:pPr>
      <w:numPr>
        <w:numId w:val="7"/>
      </w:numPr>
    </w:pPr>
  </w:style>
  <w:style w:type="paragraph" w:customStyle="1" w:styleId="ListAlpha2">
    <w:name w:val="List Alpha 2"/>
    <w:basedOn w:val="List2"/>
    <w:rsid w:val="001B5F1F"/>
    <w:pPr>
      <w:numPr>
        <w:numId w:val="6"/>
      </w:numPr>
    </w:pPr>
  </w:style>
  <w:style w:type="paragraph" w:styleId="List2">
    <w:name w:val="List 2"/>
    <w:basedOn w:val="BodyText"/>
    <w:rsid w:val="001B5F1F"/>
    <w:pPr>
      <w:tabs>
        <w:tab w:val="left" w:pos="680"/>
      </w:tabs>
      <w:spacing w:before="60" w:after="60"/>
      <w:ind w:left="680" w:hanging="340"/>
    </w:pPr>
  </w:style>
  <w:style w:type="paragraph" w:styleId="List3">
    <w:name w:val="List 3"/>
    <w:basedOn w:val="BodyText"/>
    <w:rsid w:val="001B5F1F"/>
    <w:pPr>
      <w:tabs>
        <w:tab w:val="left" w:pos="1021"/>
      </w:tabs>
      <w:spacing w:before="60" w:after="60"/>
      <w:ind w:left="1020" w:hanging="340"/>
    </w:pPr>
  </w:style>
  <w:style w:type="paragraph" w:styleId="List4">
    <w:name w:val="List 4"/>
    <w:basedOn w:val="BodyText"/>
    <w:rsid w:val="001B5F1F"/>
    <w:pPr>
      <w:tabs>
        <w:tab w:val="left" w:pos="1361"/>
      </w:tabs>
      <w:spacing w:before="60" w:after="60"/>
      <w:ind w:left="1361" w:hanging="340"/>
    </w:pPr>
  </w:style>
  <w:style w:type="paragraph" w:styleId="List5">
    <w:name w:val="List 5"/>
    <w:basedOn w:val="BodyText"/>
    <w:rsid w:val="001B5F1F"/>
    <w:pPr>
      <w:tabs>
        <w:tab w:val="left" w:pos="1701"/>
      </w:tabs>
      <w:spacing w:before="60" w:after="60"/>
      <w:ind w:left="1701" w:hanging="340"/>
    </w:pPr>
  </w:style>
  <w:style w:type="paragraph" w:styleId="ListBullet3">
    <w:name w:val="List Bullet 3"/>
    <w:basedOn w:val="List3"/>
    <w:rsid w:val="001B5F1F"/>
    <w:pPr>
      <w:numPr>
        <w:numId w:val="13"/>
      </w:numPr>
      <w:tabs>
        <w:tab w:val="clear" w:pos="1021"/>
      </w:tabs>
      <w:ind w:left="1037" w:hanging="357"/>
    </w:pPr>
  </w:style>
  <w:style w:type="paragraph" w:styleId="ListBullet4">
    <w:name w:val="List Bullet 4"/>
    <w:basedOn w:val="List4"/>
    <w:rsid w:val="001B5F1F"/>
    <w:pPr>
      <w:numPr>
        <w:numId w:val="1"/>
      </w:numPr>
      <w:tabs>
        <w:tab w:val="clear" w:pos="1361"/>
      </w:tabs>
    </w:pPr>
  </w:style>
  <w:style w:type="paragraph" w:styleId="ListBullet5">
    <w:name w:val="List Bullet 5"/>
    <w:basedOn w:val="List5"/>
    <w:rsid w:val="001B5F1F"/>
    <w:pPr>
      <w:numPr>
        <w:numId w:val="2"/>
      </w:numPr>
    </w:pPr>
  </w:style>
  <w:style w:type="paragraph" w:styleId="ListContinue2">
    <w:name w:val="List Continue 2"/>
    <w:basedOn w:val="List2"/>
    <w:rsid w:val="001B5F1F"/>
    <w:pPr>
      <w:ind w:firstLine="0"/>
    </w:pPr>
  </w:style>
  <w:style w:type="paragraph" w:styleId="ListContinue3">
    <w:name w:val="List Continue 3"/>
    <w:basedOn w:val="List3"/>
    <w:rsid w:val="001B5F1F"/>
    <w:pPr>
      <w:ind w:left="1021" w:firstLine="0"/>
    </w:pPr>
  </w:style>
  <w:style w:type="paragraph" w:styleId="ListContinue4">
    <w:name w:val="List Continue 4"/>
    <w:basedOn w:val="List4"/>
    <w:rsid w:val="001B5F1F"/>
    <w:pPr>
      <w:ind w:firstLine="0"/>
    </w:pPr>
  </w:style>
  <w:style w:type="paragraph" w:styleId="ListContinue5">
    <w:name w:val="List Continue 5"/>
    <w:basedOn w:val="List5"/>
    <w:rsid w:val="001B5F1F"/>
    <w:pPr>
      <w:ind w:firstLine="0"/>
    </w:pPr>
  </w:style>
  <w:style w:type="paragraph" w:styleId="ListNumber3">
    <w:name w:val="List Number 3"/>
    <w:basedOn w:val="List3"/>
    <w:rsid w:val="001B5F1F"/>
    <w:pPr>
      <w:numPr>
        <w:numId w:val="3"/>
      </w:numPr>
    </w:pPr>
  </w:style>
  <w:style w:type="paragraph" w:styleId="ListNumber4">
    <w:name w:val="List Number 4"/>
    <w:basedOn w:val="List4"/>
    <w:rsid w:val="001B5F1F"/>
    <w:pPr>
      <w:numPr>
        <w:numId w:val="4"/>
      </w:numPr>
    </w:pPr>
  </w:style>
  <w:style w:type="paragraph" w:styleId="ListNumber5">
    <w:name w:val="List Number 5"/>
    <w:basedOn w:val="List5"/>
    <w:rsid w:val="001B5F1F"/>
    <w:pPr>
      <w:numPr>
        <w:numId w:val="5"/>
      </w:numPr>
    </w:pPr>
  </w:style>
  <w:style w:type="paragraph" w:styleId="BlockText">
    <w:name w:val="Block Text"/>
    <w:basedOn w:val="Normal"/>
    <w:rsid w:val="001B5F1F"/>
    <w:pPr>
      <w:spacing w:after="120"/>
      <w:ind w:left="1440" w:right="1440"/>
    </w:pPr>
  </w:style>
  <w:style w:type="character" w:customStyle="1" w:styleId="Subscript">
    <w:name w:val="Subscript"/>
    <w:basedOn w:val="DefaultParagraphFont"/>
    <w:rsid w:val="001B5F1F"/>
    <w:rPr>
      <w:sz w:val="16"/>
      <w:vertAlign w:val="subscript"/>
    </w:rPr>
  </w:style>
  <w:style w:type="character" w:customStyle="1" w:styleId="Superscript">
    <w:name w:val="Superscript"/>
    <w:basedOn w:val="DefaultParagraphFont"/>
    <w:rsid w:val="001B5F1F"/>
    <w:rPr>
      <w:sz w:val="16"/>
      <w:vertAlign w:val="superscript"/>
    </w:rPr>
  </w:style>
  <w:style w:type="character" w:customStyle="1" w:styleId="Symbols">
    <w:name w:val="Symbols"/>
    <w:basedOn w:val="DefaultParagraphFont"/>
    <w:rsid w:val="001B5F1F"/>
    <w:rPr>
      <w:rFonts w:ascii="Symbol" w:hAnsi="Symbol"/>
    </w:rPr>
  </w:style>
  <w:style w:type="character" w:customStyle="1" w:styleId="MenuOptions">
    <w:name w:val="Menu Options"/>
    <w:basedOn w:val="DefaultParagraphFont"/>
    <w:rsid w:val="001B5F1F"/>
    <w:rPr>
      <w:rFonts w:ascii="Arial Narrow" w:hAnsi="Arial Narrow"/>
      <w:smallCaps/>
    </w:rPr>
  </w:style>
  <w:style w:type="character" w:customStyle="1" w:styleId="Buttons">
    <w:name w:val="Buttons"/>
    <w:basedOn w:val="DefaultParagraphFont"/>
    <w:rsid w:val="001B5F1F"/>
    <w:rPr>
      <w:b/>
    </w:rPr>
  </w:style>
  <w:style w:type="character" w:customStyle="1" w:styleId="Underlined">
    <w:name w:val="Underlined"/>
    <w:basedOn w:val="DefaultParagraphFont"/>
    <w:rsid w:val="001B5F1F"/>
    <w:rPr>
      <w:u w:val="single"/>
    </w:rPr>
  </w:style>
  <w:style w:type="paragraph" w:customStyle="1" w:styleId="TableBodyTextRight">
    <w:name w:val="Table Body Text Right"/>
    <w:basedOn w:val="TableBodyText"/>
    <w:rsid w:val="001B5F1F"/>
    <w:pPr>
      <w:widowControl w:val="0"/>
      <w:autoSpaceDE w:val="0"/>
      <w:autoSpaceDN w:val="0"/>
      <w:adjustRightInd w:val="0"/>
      <w:jc w:val="right"/>
    </w:pPr>
    <w:rPr>
      <w:rFonts w:cs="Arial"/>
      <w:szCs w:val="18"/>
    </w:rPr>
  </w:style>
  <w:style w:type="paragraph" w:customStyle="1" w:styleId="CopyrightText">
    <w:name w:val="Copyright Text"/>
    <w:basedOn w:val="BodyText"/>
    <w:rsid w:val="001B5F1F"/>
    <w:rPr>
      <w:sz w:val="18"/>
    </w:rPr>
  </w:style>
  <w:style w:type="paragraph" w:customStyle="1" w:styleId="BodySmallRight">
    <w:name w:val="Body Small Right"/>
    <w:basedOn w:val="BodyTextRight"/>
    <w:rsid w:val="001B5F1F"/>
    <w:rPr>
      <w:sz w:val="18"/>
      <w:szCs w:val="18"/>
    </w:rPr>
  </w:style>
  <w:style w:type="paragraph" w:customStyle="1" w:styleId="MarginEdition">
    <w:name w:val="Margin Edition"/>
    <w:basedOn w:val="MarginNote"/>
    <w:rsid w:val="001B5F1F"/>
    <w:pPr>
      <w:spacing w:before="0" w:after="0"/>
    </w:pPr>
    <w:rPr>
      <w:rFonts w:ascii="Times New Roman" w:hAnsi="Times New Roman"/>
      <w:color w:val="999999"/>
    </w:rPr>
  </w:style>
  <w:style w:type="paragraph" w:customStyle="1" w:styleId="Spacer">
    <w:name w:val="Spacer"/>
    <w:basedOn w:val="Normal"/>
    <w:rsid w:val="001B5F1F"/>
    <w:rPr>
      <w:sz w:val="2"/>
      <w:szCs w:val="2"/>
    </w:rPr>
  </w:style>
  <w:style w:type="character" w:customStyle="1" w:styleId="Small">
    <w:name w:val="Small"/>
    <w:basedOn w:val="DefaultParagraphFont"/>
    <w:rsid w:val="001B5F1F"/>
    <w:rPr>
      <w:sz w:val="16"/>
    </w:rPr>
  </w:style>
  <w:style w:type="paragraph" w:customStyle="1" w:styleId="WideTable">
    <w:name w:val="Wide Table"/>
    <w:basedOn w:val="Normal"/>
    <w:rsid w:val="001B5F1F"/>
    <w:pPr>
      <w:ind w:left="-1418"/>
    </w:pPr>
    <w:rPr>
      <w:sz w:val="2"/>
      <w:szCs w:val="2"/>
    </w:rPr>
  </w:style>
  <w:style w:type="character" w:styleId="PageNumber">
    <w:name w:val="page number"/>
    <w:basedOn w:val="DefaultParagraphFont"/>
    <w:rsid w:val="001B5F1F"/>
  </w:style>
  <w:style w:type="paragraph" w:styleId="Quote">
    <w:name w:val="Quote"/>
    <w:basedOn w:val="Heading1"/>
    <w:link w:val="QuoteChar"/>
    <w:qFormat/>
    <w:rsid w:val="001B5F1F"/>
    <w:rPr>
      <w:b w:val="0"/>
      <w:sz w:val="72"/>
      <w:szCs w:val="72"/>
      <w:lang w:val="en-NZ"/>
    </w:rPr>
  </w:style>
  <w:style w:type="character" w:customStyle="1" w:styleId="QuoteChar">
    <w:name w:val="Quote Char"/>
    <w:basedOn w:val="DefaultParagraphFont"/>
    <w:link w:val="Quote"/>
    <w:rsid w:val="001B5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F1F"/>
    <w:pPr>
      <w:pageBreakBefore/>
    </w:pPr>
  </w:style>
  <w:style w:type="paragraph" w:customStyle="1" w:styleId="Border">
    <w:name w:val="Border"/>
    <w:basedOn w:val="Normal"/>
    <w:qFormat/>
    <w:rsid w:val="001B5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F1F"/>
    <w:rPr>
      <w:b/>
      <w:bCs/>
      <w:i/>
      <w:iCs/>
      <w:color w:val="auto"/>
    </w:rPr>
  </w:style>
  <w:style w:type="paragraph" w:styleId="IntenseQuote">
    <w:name w:val="Intense Quote"/>
    <w:basedOn w:val="Normal"/>
    <w:next w:val="Normal"/>
    <w:link w:val="IntenseQuoteChar"/>
    <w:uiPriority w:val="30"/>
    <w:qFormat/>
    <w:rsid w:val="001B5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F1F"/>
    <w:rPr>
      <w:smallCaps/>
      <w:color w:val="auto"/>
      <w:u w:val="single"/>
    </w:rPr>
  </w:style>
  <w:style w:type="character" w:styleId="IntenseReference">
    <w:name w:val="Intense Reference"/>
    <w:basedOn w:val="DefaultParagraphFont"/>
    <w:uiPriority w:val="32"/>
    <w:qFormat/>
    <w:rsid w:val="001B5F1F"/>
    <w:rPr>
      <w:b/>
      <w:bCs/>
      <w:smallCaps/>
      <w:color w:val="auto"/>
      <w:spacing w:val="5"/>
      <w:u w:val="single"/>
    </w:rPr>
  </w:style>
  <w:style w:type="paragraph" w:customStyle="1" w:styleId="2ColumnHeading">
    <w:name w:val="2Column Heading"/>
    <w:basedOn w:val="BodyText"/>
    <w:qFormat/>
    <w:rsid w:val="001B5F1F"/>
    <w:pPr>
      <w:spacing w:after="60"/>
      <w:ind w:left="-2268"/>
    </w:pPr>
    <w:rPr>
      <w:b/>
    </w:rPr>
  </w:style>
  <w:style w:type="paragraph" w:customStyle="1" w:styleId="Heading1TOC">
    <w:name w:val="Heading1 TOC"/>
    <w:basedOn w:val="Normal"/>
    <w:qFormat/>
    <w:rsid w:val="001B5F1F"/>
    <w:pPr>
      <w:spacing w:before="240" w:after="120"/>
    </w:pPr>
    <w:rPr>
      <w:rFonts w:ascii="Times New Roman" w:hAnsi="Times New Roman"/>
      <w:b/>
      <w:sz w:val="32"/>
    </w:rPr>
  </w:style>
  <w:style w:type="paragraph" w:customStyle="1" w:styleId="Heading2TOC">
    <w:name w:val="Heading2 TOC"/>
    <w:basedOn w:val="Normal"/>
    <w:qFormat/>
    <w:rsid w:val="001B5F1F"/>
    <w:pPr>
      <w:spacing w:before="240" w:after="60"/>
    </w:pPr>
    <w:rPr>
      <w:rFonts w:ascii="Times New Roman" w:hAnsi="Times New Roman"/>
      <w:b/>
      <w:sz w:val="28"/>
    </w:rPr>
  </w:style>
  <w:style w:type="character" w:customStyle="1" w:styleId="Underline">
    <w:name w:val="Underline"/>
    <w:basedOn w:val="DefaultParagraphFont"/>
    <w:qFormat/>
    <w:rsid w:val="001B5F1F"/>
    <w:rPr>
      <w:u w:val="single"/>
    </w:rPr>
  </w:style>
  <w:style w:type="character" w:customStyle="1" w:styleId="BoldandItalics">
    <w:name w:val="Bold and Italics"/>
    <w:qFormat/>
    <w:rsid w:val="001B5F1F"/>
    <w:rPr>
      <w:b/>
      <w:i/>
      <w:u w:val="none"/>
    </w:rPr>
  </w:style>
  <w:style w:type="paragraph" w:styleId="BalloonText">
    <w:name w:val="Balloon Text"/>
    <w:basedOn w:val="Normal"/>
    <w:link w:val="BalloonTextChar"/>
    <w:rsid w:val="001B5F1F"/>
    <w:rPr>
      <w:rFonts w:ascii="Tahoma" w:hAnsi="Tahoma" w:cs="Tahoma"/>
      <w:sz w:val="16"/>
      <w:szCs w:val="16"/>
    </w:rPr>
  </w:style>
  <w:style w:type="character" w:customStyle="1" w:styleId="BalloonTextChar">
    <w:name w:val="Balloon Text Char"/>
    <w:basedOn w:val="DefaultParagraphFont"/>
    <w:link w:val="BalloonText"/>
    <w:rsid w:val="001B5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F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F1F"/>
    <w:rPr>
      <w:b/>
      <w:color w:val="660033"/>
      <w:spacing w:val="0"/>
    </w:rPr>
  </w:style>
  <w:style w:type="paragraph" w:customStyle="1" w:styleId="Nameditemlist">
    <w:name w:val="Named item list"/>
    <w:basedOn w:val="BodyText"/>
    <w:qFormat/>
    <w:rsid w:val="001B5F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248</Words>
  <Characters>1513</Characters>
  <Application>Microsoft Office Word</Application>
  <DocSecurity>0</DocSecurity>
  <Lines>47</Lines>
  <Paragraphs>25</Paragraphs>
  <ScaleCrop>false</ScaleCrop>
  <Company>Author-it Software Corporation Ltd.</Company>
  <LinksUpToDate>false</LinksUpToDate>
  <CharactersWithSpaces>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PMASS00023 Offshore crane driver</dc:title>
  <dc:subject>Approved</dc:subject>
  <dc:creator>Manufacturing Skills Australia</dc:creator>
  <cp:keywords>Release 1</cp:keywords>
  <dc:description>Review Date: 12 April 2008</dc:description>
  <cp:lastModifiedBy>TPCMS</cp:lastModifiedBy>
  <cp:revision>3</cp:revision>
  <dcterms:created xsi:type="dcterms:W3CDTF">2016-06-02T15:47:03Z</dcterms:created>
  <dcterms:modified xsi:type="dcterms:W3CDTF">2016-05-30T10:26:00Z</dcterms:modified>
</cp:coreProperties>
</file>