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D67" w:rsidP="00710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PMASS00015 Workplace assessor, trainer, coach</w:t>
      </w:r>
      <w:r>
        <w:fldChar w:fldCharType="end"/>
      </w:r>
    </w:p>
    <w:p w:rsidR="00710D67" w:rsidP="00710D67">
      <w:pPr>
        <w:pStyle w:val="Version"/>
        <w:sectPr w:rsidSect="00F52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25CA" w:rsidP="00F525CA">
      <w:pPr>
        <w:pStyle w:val="SuperHeading"/>
      </w:pPr>
      <w:r w:rsidRPr="00F525CA">
        <w:t>PMASS00015 Workplace assessor, trainer, coach</w:t>
      </w:r>
    </w:p>
    <w:p w:rsidR="00000000" w:rsidRPr="00F525CA" w:rsidP="00F525CA">
      <w:pPr>
        <w:pStyle w:val="Heading1"/>
      </w:pPr>
      <w:bookmarkStart w:id="1" w:name="O_923633"/>
      <w:bookmarkEnd w:id="1"/>
      <w:r w:rsidRPr="00F525CA">
        <w:t>Modification History</w:t>
      </w:r>
    </w:p>
    <w:p w:rsidR="00000000" w:rsidRPr="00F525CA" w:rsidP="00F525CA">
      <w:pPr>
        <w:pStyle w:val="BodyText"/>
      </w:pPr>
      <w:r w:rsidRPr="00F525CA">
        <w:t>Release 1 – new skill set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2" w:name="O_923634"/>
      <w:bookmarkEnd w:id="2"/>
      <w:r w:rsidRPr="00F525CA">
        <w:t>Description</w:t>
      </w:r>
    </w:p>
    <w:p w:rsidR="00000000" w:rsidRPr="00F525CA" w:rsidP="00F525CA">
      <w:pPr>
        <w:pStyle w:val="BodyText"/>
      </w:pPr>
      <w:r w:rsidRPr="00F525CA">
        <w:t>This skill set is intended for personnel whose main role is operational, but who as part of their role assist in the competency development of other personnel and then asse</w:t>
      </w:r>
      <w:r w:rsidRPr="00F525CA">
        <w:t>ss their competency to an appropriate standard. The competency development role may be a formal part of their role, or just the normal expectation in the workplace of more experienced personnel assisting in the development of less experienced personnel. Th</w:t>
      </w:r>
      <w:r w:rsidRPr="00F525CA">
        <w:t>e assessment units are included so as to qualify complying personnel as assessors.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3" w:name="O_923635"/>
      <w:bookmarkEnd w:id="3"/>
      <w:r w:rsidRPr="00F525CA">
        <w:t>Pathways Information</w:t>
      </w:r>
    </w:p>
    <w:p w:rsidR="00000000" w:rsidRPr="00F525CA" w:rsidP="00F525CA">
      <w:pPr>
        <w:pStyle w:val="BodyText"/>
      </w:pPr>
      <w:r w:rsidRPr="00F525CA">
        <w:t>These units of competency can provide credit towards Certificates III and IV in PMA Chemical, Hydrocarbons and Refining Training Packag</w:t>
      </w:r>
      <w:r w:rsidRPr="00F525CA">
        <w:t>e.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4" w:name="O_923636"/>
      <w:bookmarkEnd w:id="4"/>
      <w:r w:rsidRPr="00F525CA">
        <w:t>Licensing/Regulatory Information</w:t>
      </w:r>
    </w:p>
    <w:p w:rsidR="00000000" w:rsidRPr="00F525CA" w:rsidP="00F525CA">
      <w:pPr>
        <w:pStyle w:val="BodyText"/>
      </w:pPr>
      <w:r w:rsidRPr="00F525CA">
        <w:t>Licensing is not required at the time of writing, however to be a qualified assessor competency must be achieved in the four TAEASS units.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5" w:name="O_923637"/>
      <w:bookmarkEnd w:id="5"/>
      <w:r w:rsidRPr="00F525C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6851"/>
      </w:tblGrid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TAEASS401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Plan assessmen</w:t>
            </w:r>
            <w:r w:rsidRPr="00F525CA">
              <w:t>t activities and processes</w:t>
            </w:r>
          </w:p>
        </w:tc>
      </w:tr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TAEASS402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Assess competence</w:t>
            </w:r>
          </w:p>
        </w:tc>
      </w:tr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TAEASS403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Participate in assessment validation</w:t>
            </w:r>
          </w:p>
        </w:tc>
      </w:tr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TAEASS502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 xml:space="preserve">Design and develop assessment tools </w:t>
            </w:r>
          </w:p>
        </w:tc>
      </w:tr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TAEDEL301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Provide work skill instruction</w:t>
            </w:r>
          </w:p>
        </w:tc>
      </w:tr>
      <w:tr w:rsidTr="00F525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5CA">
            <w:pPr>
              <w:pStyle w:val="BodyText"/>
              <w:rPr>
                <w:lang w:val="en-NZ"/>
              </w:rPr>
            </w:pPr>
            <w:r w:rsidRPr="00F525CA">
              <w:t>MSMSUP382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5CA" w:rsidP="00F525CA">
            <w:pPr>
              <w:pStyle w:val="BodyText"/>
            </w:pPr>
            <w:r w:rsidRPr="00F525CA">
              <w:t>Provide coaching/mentoring in the workplace</w:t>
            </w:r>
          </w:p>
        </w:tc>
      </w:tr>
    </w:tbl>
    <w:p w:rsidR="00000000" w:rsidRPr="00F525CA" w:rsidP="00F525CA">
      <w:pPr>
        <w:pStyle w:val="BodyText"/>
      </w:pP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6" w:name="O_923638"/>
      <w:bookmarkEnd w:id="6"/>
      <w:r w:rsidRPr="00F525CA">
        <w:t>Target Group</w:t>
      </w:r>
    </w:p>
    <w:p w:rsidR="00000000" w:rsidRPr="00F525CA" w:rsidP="00F525CA">
      <w:pPr>
        <w:pStyle w:val="BodyText"/>
      </w:pPr>
      <w:r w:rsidRPr="00F525CA">
        <w:t>Individuals who as part of their role assist in workplace competency development and assess competency. They may not be a formally designated trainer.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7" w:name="O_923639"/>
      <w:bookmarkEnd w:id="7"/>
      <w:r w:rsidRPr="00F525CA">
        <w:t>Suggested words for Statement of Attainment</w:t>
      </w:r>
    </w:p>
    <w:p w:rsidR="00000000" w:rsidRPr="00F525CA" w:rsidP="00F525CA">
      <w:pPr>
        <w:pStyle w:val="BodyText"/>
      </w:pPr>
      <w:r w:rsidRPr="00F525CA">
        <w:t>These competenc</w:t>
      </w:r>
      <w:r w:rsidRPr="00F525CA">
        <w:t>ies from PMA Chemical, Hydrocarbons and Refining Training Package meet the minimum requirements for a workplace assessor, trainer, coach.</w:t>
      </w:r>
    </w:p>
    <w:p w:rsidR="00000000" w:rsidRPr="00F525CA" w:rsidP="00F525CA">
      <w:pPr>
        <w:pStyle w:val="AllowPageBreak"/>
      </w:pPr>
    </w:p>
    <w:p w:rsidR="00000000" w:rsidRPr="00F525CA" w:rsidP="00F525CA">
      <w:pPr>
        <w:pStyle w:val="Heading1"/>
      </w:pPr>
      <w:bookmarkStart w:id="8" w:name="O_923640"/>
      <w:bookmarkEnd w:id="8"/>
      <w:r w:rsidRPr="00F525CA">
        <w:t>Custom Content Section</w:t>
      </w:r>
    </w:p>
    <w:p w:rsidR="00000000" w:rsidRPr="00F525CA" w:rsidP="00F525CA">
      <w:pPr>
        <w:pStyle w:val="BodyText"/>
      </w:pPr>
      <w:r w:rsidRPr="00F525CA">
        <w:t>Not applicable.</w:t>
      </w:r>
    </w:p>
    <w:p w:rsidR="00000000" w:rsidRPr="00F525CA" w:rsidP="00F525CA"/>
    <w:sectPr w:rsidSect="00F525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 w:rsidRPr="00710D67" w:rsidP="00710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D67" w:rsidP="00F52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D67" w:rsidP="00F52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10D67" w:rsidP="00F52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 w:rsidRPr="00710D67" w:rsidP="00710D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D67" w:rsidRPr="002D2AF8" w:rsidP="00F52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PMASS00015 Workplace assessor, trainer, coach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710D67" w:rsidP="00F52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5CA"/>
  </w:style>
  <w:style w:type="character" w:customStyle="1" w:styleId="Heading1Char">
    <w:name w:val="Heading 1 Char"/>
    <w:basedOn w:val="DefaultParagraphFont"/>
    <w:link w:val="Heading1"/>
    <w:rsid w:val="00F52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5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5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2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5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5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2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5CA"/>
    <w:rPr>
      <w:b/>
      <w:spacing w:val="0"/>
    </w:rPr>
  </w:style>
  <w:style w:type="paragraph" w:customStyle="1" w:styleId="SuperTitle">
    <w:name w:val="SuperTitle"/>
    <w:basedOn w:val="Title"/>
    <w:rsid w:val="00F52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5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5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5CA"/>
    <w:rPr>
      <w:i/>
    </w:rPr>
  </w:style>
  <w:style w:type="paragraph" w:styleId="Caption">
    <w:name w:val="caption"/>
    <w:basedOn w:val="BodyText"/>
    <w:next w:val="Normal"/>
    <w:qFormat/>
    <w:rsid w:val="00F52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5CA"/>
  </w:style>
  <w:style w:type="paragraph" w:styleId="TableofFigures">
    <w:name w:val="table of figures"/>
    <w:basedOn w:val="Normal"/>
    <w:next w:val="Normal"/>
    <w:semiHidden/>
    <w:rsid w:val="00F52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5CA"/>
    <w:pPr>
      <w:numPr>
        <w:numId w:val="9"/>
      </w:numPr>
    </w:pPr>
  </w:style>
  <w:style w:type="character" w:customStyle="1" w:styleId="WingdingSymbols">
    <w:name w:val="Wingding Symbols"/>
    <w:rsid w:val="00F525CA"/>
    <w:rPr>
      <w:rFonts w:ascii="Wingdings" w:hAnsi="Wingdings"/>
    </w:rPr>
  </w:style>
  <w:style w:type="paragraph" w:customStyle="1" w:styleId="TableHeading">
    <w:name w:val="Table Heading"/>
    <w:basedOn w:val="HeadingBase"/>
    <w:rsid w:val="00F52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5CA"/>
    <w:rPr>
      <w:color w:val="0033CC"/>
      <w:u w:val="none"/>
    </w:rPr>
  </w:style>
  <w:style w:type="paragraph" w:customStyle="1" w:styleId="BodyTextRight">
    <w:name w:val="Body Text Right"/>
    <w:basedOn w:val="BodyText"/>
    <w:rsid w:val="00F52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5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5CA"/>
    <w:rPr>
      <w:sz w:val="32"/>
    </w:rPr>
  </w:style>
  <w:style w:type="paragraph" w:customStyle="1" w:styleId="HeadingProcedure">
    <w:name w:val="Heading Procedure"/>
    <w:basedOn w:val="HeadingBase"/>
    <w:next w:val="Normal"/>
    <w:rsid w:val="00F52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5CA"/>
    <w:pPr>
      <w:spacing w:before="60" w:after="60"/>
    </w:pPr>
  </w:style>
  <w:style w:type="paragraph" w:styleId="ListContinue">
    <w:name w:val="List Continue"/>
    <w:basedOn w:val="List"/>
    <w:rsid w:val="00F525CA"/>
    <w:pPr>
      <w:ind w:firstLine="0"/>
    </w:pPr>
  </w:style>
  <w:style w:type="paragraph" w:customStyle="1" w:styleId="ListNote">
    <w:name w:val="List Note"/>
    <w:basedOn w:val="List"/>
    <w:rsid w:val="00F52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5CA"/>
    <w:rPr>
      <w:rFonts w:ascii="Courier New" w:hAnsi="Courier New"/>
    </w:rPr>
  </w:style>
  <w:style w:type="paragraph" w:customStyle="1" w:styleId="NoteBullet">
    <w:name w:val="Note Bullet"/>
    <w:basedOn w:val="Note"/>
    <w:rsid w:val="00F52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5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5CA"/>
    <w:rPr>
      <w:b/>
      <w:smallCaps/>
    </w:rPr>
  </w:style>
  <w:style w:type="paragraph" w:customStyle="1" w:styleId="TableListNumber">
    <w:name w:val="Table List Number"/>
    <w:basedOn w:val="ListNumber"/>
    <w:rsid w:val="00F52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5CA"/>
    <w:pPr>
      <w:numPr>
        <w:numId w:val="7"/>
      </w:numPr>
    </w:pPr>
  </w:style>
  <w:style w:type="paragraph" w:customStyle="1" w:styleId="ListAlpha2">
    <w:name w:val="List Alpha 2"/>
    <w:basedOn w:val="List2"/>
    <w:rsid w:val="00F525CA"/>
    <w:pPr>
      <w:numPr>
        <w:numId w:val="6"/>
      </w:numPr>
    </w:pPr>
  </w:style>
  <w:style w:type="paragraph" w:styleId="List2">
    <w:name w:val="List 2"/>
    <w:basedOn w:val="BodyText"/>
    <w:rsid w:val="00F52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5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5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25CA"/>
    <w:pPr>
      <w:numPr>
        <w:numId w:val="2"/>
      </w:numPr>
    </w:pPr>
  </w:style>
  <w:style w:type="paragraph" w:styleId="ListContinue2">
    <w:name w:val="List Continue 2"/>
    <w:basedOn w:val="List2"/>
    <w:rsid w:val="00F525CA"/>
    <w:pPr>
      <w:ind w:firstLine="0"/>
    </w:pPr>
  </w:style>
  <w:style w:type="paragraph" w:styleId="ListContinue3">
    <w:name w:val="List Continue 3"/>
    <w:basedOn w:val="List3"/>
    <w:rsid w:val="00F525CA"/>
    <w:pPr>
      <w:ind w:left="1021" w:firstLine="0"/>
    </w:pPr>
  </w:style>
  <w:style w:type="paragraph" w:styleId="ListContinue4">
    <w:name w:val="List Continue 4"/>
    <w:basedOn w:val="List4"/>
    <w:rsid w:val="00F525CA"/>
    <w:pPr>
      <w:ind w:firstLine="0"/>
    </w:pPr>
  </w:style>
  <w:style w:type="paragraph" w:styleId="ListContinue5">
    <w:name w:val="List Continue 5"/>
    <w:basedOn w:val="List5"/>
    <w:rsid w:val="00F525CA"/>
    <w:pPr>
      <w:ind w:firstLine="0"/>
    </w:pPr>
  </w:style>
  <w:style w:type="paragraph" w:styleId="ListNumber3">
    <w:name w:val="List Number 3"/>
    <w:basedOn w:val="List3"/>
    <w:rsid w:val="00F525CA"/>
    <w:pPr>
      <w:numPr>
        <w:numId w:val="3"/>
      </w:numPr>
    </w:pPr>
  </w:style>
  <w:style w:type="paragraph" w:styleId="ListNumber4">
    <w:name w:val="List Number 4"/>
    <w:basedOn w:val="List4"/>
    <w:rsid w:val="00F525CA"/>
    <w:pPr>
      <w:numPr>
        <w:numId w:val="4"/>
      </w:numPr>
    </w:pPr>
  </w:style>
  <w:style w:type="paragraph" w:styleId="ListNumber5">
    <w:name w:val="List Number 5"/>
    <w:basedOn w:val="List5"/>
    <w:rsid w:val="00F525CA"/>
    <w:pPr>
      <w:numPr>
        <w:numId w:val="5"/>
      </w:numPr>
    </w:pPr>
  </w:style>
  <w:style w:type="paragraph" w:styleId="BlockText">
    <w:name w:val="Block Text"/>
    <w:basedOn w:val="Normal"/>
    <w:rsid w:val="00F52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5CA"/>
    <w:rPr>
      <w:sz w:val="16"/>
      <w:vertAlign w:val="superscript"/>
    </w:rPr>
  </w:style>
  <w:style w:type="character" w:customStyle="1" w:styleId="Symbols">
    <w:name w:val="Symbols"/>
    <w:basedOn w:val="DefaultParagraphFont"/>
    <w:rsid w:val="00F525CA"/>
    <w:rPr>
      <w:rFonts w:ascii="Symbol" w:hAnsi="Symbol"/>
    </w:rPr>
  </w:style>
  <w:style w:type="character" w:customStyle="1" w:styleId="MenuOptions">
    <w:name w:val="Menu Options"/>
    <w:basedOn w:val="DefaultParagraphFont"/>
    <w:rsid w:val="00F52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5CA"/>
    <w:rPr>
      <w:b/>
    </w:rPr>
  </w:style>
  <w:style w:type="character" w:customStyle="1" w:styleId="Underlined">
    <w:name w:val="Underlined"/>
    <w:basedOn w:val="DefaultParagraphFont"/>
    <w:rsid w:val="00F525CA"/>
    <w:rPr>
      <w:u w:val="single"/>
    </w:rPr>
  </w:style>
  <w:style w:type="paragraph" w:customStyle="1" w:styleId="TableBodyTextRight">
    <w:name w:val="Table Body Text Right"/>
    <w:basedOn w:val="TableBodyText"/>
    <w:rsid w:val="00F52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5CA"/>
    <w:rPr>
      <w:sz w:val="18"/>
    </w:rPr>
  </w:style>
  <w:style w:type="paragraph" w:customStyle="1" w:styleId="BodySmallRight">
    <w:name w:val="Body Small Right"/>
    <w:basedOn w:val="BodyTextRight"/>
    <w:rsid w:val="00F525CA"/>
    <w:rPr>
      <w:sz w:val="18"/>
      <w:szCs w:val="18"/>
    </w:rPr>
  </w:style>
  <w:style w:type="paragraph" w:customStyle="1" w:styleId="MarginEdition">
    <w:name w:val="Margin Edition"/>
    <w:basedOn w:val="MarginNote"/>
    <w:rsid w:val="00F52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5CA"/>
    <w:rPr>
      <w:sz w:val="2"/>
      <w:szCs w:val="2"/>
    </w:rPr>
  </w:style>
  <w:style w:type="character" w:customStyle="1" w:styleId="Small">
    <w:name w:val="Small"/>
    <w:basedOn w:val="DefaultParagraphFont"/>
    <w:rsid w:val="00F525CA"/>
    <w:rPr>
      <w:sz w:val="16"/>
    </w:rPr>
  </w:style>
  <w:style w:type="paragraph" w:customStyle="1" w:styleId="WideTable">
    <w:name w:val="Wide Table"/>
    <w:basedOn w:val="Normal"/>
    <w:rsid w:val="00F52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5CA"/>
  </w:style>
  <w:style w:type="paragraph" w:styleId="Quote">
    <w:name w:val="Quote"/>
    <w:basedOn w:val="Heading1"/>
    <w:link w:val="QuoteChar"/>
    <w:qFormat/>
    <w:rsid w:val="00F52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5CA"/>
    <w:pPr>
      <w:pageBreakBefore/>
    </w:pPr>
  </w:style>
  <w:style w:type="paragraph" w:customStyle="1" w:styleId="Border">
    <w:name w:val="Border"/>
    <w:basedOn w:val="Normal"/>
    <w:qFormat/>
    <w:rsid w:val="00F52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5CA"/>
    <w:rPr>
      <w:u w:val="single"/>
    </w:rPr>
  </w:style>
  <w:style w:type="character" w:customStyle="1" w:styleId="BoldandItalics">
    <w:name w:val="Bold and Italics"/>
    <w:qFormat/>
    <w:rsid w:val="00F525CA"/>
    <w:rPr>
      <w:b/>
      <w:i/>
      <w:u w:val="none"/>
    </w:rPr>
  </w:style>
  <w:style w:type="paragraph" w:styleId="BalloonText">
    <w:name w:val="Balloon Text"/>
    <w:basedOn w:val="Normal"/>
    <w:link w:val="BalloonTextChar"/>
    <w:rsid w:val="00F52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5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5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1453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PMASS00015 Workplace assessor, trainer, coach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2016-06-02T15:40:08Z</dcterms:created>
  <dcterms:modified xsi:type="dcterms:W3CDTF">2016-05-30T10:31:00Z</dcterms:modified>
</cp:coreProperties>
</file>