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486" w:rsidP="00D404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PMASMELT261 Bake carbon anodes</w:t>
      </w:r>
      <w:r>
        <w:fldChar w:fldCharType="end"/>
      </w:r>
    </w:p>
    <w:p w:rsidR="00D40486" w:rsidP="00D40486">
      <w:pPr>
        <w:pStyle w:val="Version"/>
        <w:sectPr w:rsidSect="00D711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116B" w:rsidP="00D7116B">
      <w:pPr>
        <w:pStyle w:val="SuperHeading"/>
      </w:pPr>
      <w:r w:rsidRPr="00D7116B">
        <w:t>PMASMELT261 Bake carbon anodes</w:t>
      </w:r>
    </w:p>
    <w:p w:rsidR="00000000" w:rsidRPr="00D7116B" w:rsidP="00D7116B">
      <w:pPr>
        <w:pStyle w:val="Heading1"/>
      </w:pPr>
      <w:bookmarkStart w:id="1" w:name="O_909076"/>
      <w:bookmarkEnd w:id="1"/>
      <w:r w:rsidRPr="00D7116B">
        <w:t>Modification History</w:t>
      </w:r>
    </w:p>
    <w:p w:rsidR="00000000" w:rsidRPr="00D7116B" w:rsidP="00D40486">
      <w:pPr>
        <w:pStyle w:val="BodyText"/>
      </w:pPr>
      <w:r w:rsidRPr="00D7116B">
        <w:t>Release 1. Supersedes and is equivalent to PMASMELT261B Bake carbon anodes</w:t>
      </w:r>
    </w:p>
    <w:p w:rsidR="00000000" w:rsidRPr="00D7116B" w:rsidP="00D7116B">
      <w:pPr>
        <w:pStyle w:val="Heading1"/>
      </w:pPr>
      <w:bookmarkStart w:id="2" w:name="O_909084"/>
      <w:bookmarkEnd w:id="2"/>
      <w:r w:rsidRPr="00D7116B">
        <w:t>Application</w:t>
      </w:r>
    </w:p>
    <w:p w:rsidR="00000000" w:rsidRPr="00D7116B" w:rsidP="00D40486">
      <w:pPr>
        <w:pStyle w:val="BodyText"/>
      </w:pPr>
      <w:r w:rsidRPr="00D7116B">
        <w:t>This unit of competency covers the skills and knowledge required to operate the carbon bake processes in the production of carbon a</w:t>
      </w:r>
      <w:r w:rsidRPr="00D7116B">
        <w:t xml:space="preserve">nodes used in the aluminium smelting process. </w:t>
      </w:r>
    </w:p>
    <w:p w:rsidR="00000000" w:rsidRPr="00D7116B" w:rsidP="00D40486">
      <w:pPr>
        <w:pStyle w:val="BodyText"/>
      </w:pPr>
      <w:r w:rsidRPr="00D7116B">
        <w:t>This unit of competency applies to operators who are required to operate and monitor all equipment in the carbon anode bake process, apply re-start, start-up and shutdown procedures, isolate and de-isolate pl</w:t>
      </w:r>
      <w:r w:rsidRPr="00D7116B">
        <w:t xml:space="preserve">ant, and recognise and respond to </w:t>
      </w:r>
      <w:r>
        <w:t>‘</w:t>
      </w:r>
      <w:r w:rsidRPr="00D7116B">
        <w:t>out-of-parameter</w:t>
      </w:r>
      <w:r>
        <w:t>’</w:t>
      </w:r>
      <w:r w:rsidRPr="00D7116B">
        <w:t xml:space="preserve"> issues.</w:t>
      </w:r>
    </w:p>
    <w:p w:rsidR="00000000" w:rsidRPr="00D7116B" w:rsidP="00D40486">
      <w:pPr>
        <w:pStyle w:val="BodyText"/>
      </w:pPr>
      <w:r w:rsidRPr="00D7116B">
        <w:t>This unit of competency applies to an individual working alone or as part of a team or group and working in liaison with other shift team members and the control room operator, as appropriate. T</w:t>
      </w:r>
      <w:r w:rsidRPr="00D7116B">
        <w:t xml:space="preserve">he operator would be part of a team during start up and shut down procedures. </w:t>
      </w:r>
    </w:p>
    <w:p w:rsidR="00000000" w:rsidRPr="00D7116B" w:rsidP="00D40486">
      <w:pPr>
        <w:pStyle w:val="BodyText"/>
      </w:pPr>
      <w:r w:rsidRPr="00D7116B">
        <w:t>This unit of competency does not require the operation of a central control panel.</w:t>
      </w:r>
    </w:p>
    <w:p w:rsidR="00D40486" w:rsidP="00D40486">
      <w:pPr>
        <w:pStyle w:val="BodyText"/>
      </w:pPr>
      <w:r w:rsidRPr="00D7116B">
        <w:t>No licensing, legislative or certification requirements apply to this unit at the time of pu</w:t>
      </w:r>
      <w:r w:rsidRPr="00D7116B">
        <w:t>blication.</w:t>
      </w:r>
    </w:p>
    <w:p w:rsidR="00000000" w:rsidRPr="00D7116B" w:rsidP="00D7116B">
      <w:pPr>
        <w:pStyle w:val="Heading1"/>
      </w:pPr>
      <w:bookmarkStart w:id="3" w:name="O_909083"/>
      <w:bookmarkEnd w:id="3"/>
      <w:r w:rsidRPr="00D7116B">
        <w:t>Pre-requisite Unit</w:t>
      </w:r>
    </w:p>
    <w:p w:rsidR="00000000" w:rsidRPr="00D7116B" w:rsidP="00D40486">
      <w:pPr>
        <w:pStyle w:val="BodyText"/>
      </w:pPr>
      <w:r w:rsidRPr="00D7116B">
        <w:t>Nil</w:t>
      </w:r>
    </w:p>
    <w:p w:rsidR="00000000" w:rsidRPr="00D7116B" w:rsidP="00D7116B">
      <w:pPr>
        <w:pStyle w:val="Heading1"/>
      </w:pPr>
      <w:bookmarkStart w:id="4" w:name="O_909082"/>
      <w:bookmarkEnd w:id="4"/>
      <w:r w:rsidRPr="00D7116B">
        <w:t>Competency Field</w:t>
      </w:r>
    </w:p>
    <w:p w:rsidR="00000000" w:rsidRPr="00D7116B" w:rsidP="00D40486">
      <w:pPr>
        <w:pStyle w:val="BodyText"/>
      </w:pPr>
      <w:r w:rsidRPr="00D7116B">
        <w:t>Operations</w:t>
      </w:r>
    </w:p>
    <w:p w:rsidR="00000000" w:rsidRPr="00D7116B" w:rsidP="00D7116B">
      <w:pPr>
        <w:pStyle w:val="Heading1"/>
      </w:pPr>
      <w:bookmarkStart w:id="5" w:name="O_909081"/>
      <w:bookmarkEnd w:id="5"/>
      <w:r w:rsidRPr="00D7116B">
        <w:t>Unit Sector</w:t>
      </w:r>
    </w:p>
    <w:p w:rsidR="00000000" w:rsidRPr="00D7116B" w:rsidP="00D7116B">
      <w:pPr>
        <w:pStyle w:val="Heading1"/>
      </w:pPr>
      <w:bookmarkStart w:id="6" w:name="O_909080"/>
      <w:bookmarkEnd w:id="6"/>
      <w:r w:rsidRPr="00D711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Performance criteria describe the per</w:t>
            </w:r>
            <w:r w:rsidRPr="00D7116B">
              <w:t>formance needed to demonstrate achievement of the element.</w:t>
            </w:r>
          </w:p>
        </w:tc>
      </w:tr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16B" w:rsidP="00D7116B">
            <w:pPr>
              <w:pStyle w:val="BodyText"/>
            </w:pPr>
            <w:r w:rsidRPr="00D7116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rPr>
                <w:rStyle w:val="SpecialBold"/>
              </w:rPr>
              <w:t>Plan and prepare for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Interpret and confirm work requirements before proceeding</w:t>
            </w:r>
          </w:p>
        </w:tc>
      </w:tr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Identify and control hazards</w:t>
            </w:r>
          </w:p>
        </w:tc>
      </w:tr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Ensure appropriate authorisations have been obtained/issued</w:t>
            </w:r>
          </w:p>
        </w:tc>
      </w:tr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Identify work flow path blockages (interruptions or bottlenecks)</w:t>
            </w:r>
          </w:p>
        </w:tc>
      </w:tr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</w:p>
        </w:tc>
      </w:tr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16B" w:rsidP="00D7116B">
            <w:pPr>
              <w:pStyle w:val="BodyText"/>
            </w:pPr>
            <w:r w:rsidRPr="00D7116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rPr>
                <w:rStyle w:val="SpecialBold"/>
              </w:rPr>
              <w:t>Conduct pre-start requirements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Conduct routine pre-start equipment checks</w:t>
            </w:r>
          </w:p>
        </w:tc>
      </w:tr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Conduct isolation as appropriate for pre-start inspections</w:t>
            </w:r>
          </w:p>
        </w:tc>
      </w:tr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Prepare equipment for operation</w:t>
            </w:r>
          </w:p>
        </w:tc>
      </w:tr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Complete routine equipment checklists</w:t>
            </w:r>
          </w:p>
        </w:tc>
      </w:tr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Complete reports as required for equipment inspections</w:t>
            </w:r>
          </w:p>
        </w:tc>
      </w:tr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</w:p>
        </w:tc>
      </w:tr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16B" w:rsidP="00D7116B">
            <w:pPr>
              <w:pStyle w:val="BodyText"/>
            </w:pPr>
            <w:r w:rsidRPr="00D7116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rPr>
                <w:rStyle w:val="SpecialBold"/>
              </w:rPr>
              <w:t>Conduct carbon bake operations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Start up anode bake and ancillary equipment</w:t>
            </w:r>
          </w:p>
        </w:tc>
      </w:tr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Monitor equipment operation and check operational variables are within parameters</w:t>
            </w:r>
          </w:p>
        </w:tc>
      </w:tr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Verify equipment performance throughout the process</w:t>
            </w:r>
          </w:p>
        </w:tc>
      </w:tr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A</w:t>
            </w:r>
            <w:r w:rsidRPr="00D7116B">
              <w:t>djust equipment/variables in accordance with procedures</w:t>
            </w:r>
          </w:p>
        </w:tc>
      </w:tr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Apply operating principles to identify problems and take action</w:t>
            </w:r>
          </w:p>
        </w:tc>
      </w:tr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Shut down anode bake and ancillary equipment as required</w:t>
            </w:r>
          </w:p>
        </w:tc>
      </w:tr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Conduct routine housekeeping activities</w:t>
            </w:r>
          </w:p>
        </w:tc>
      </w:tr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Recognise a</w:t>
            </w:r>
            <w:r w:rsidRPr="00D7116B">
              <w:t>nd respond to emergencies should one arise</w:t>
            </w:r>
          </w:p>
        </w:tc>
      </w:tr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Complete records as required for equipment operation and performance</w:t>
            </w:r>
          </w:p>
        </w:tc>
      </w:tr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</w:p>
        </w:tc>
      </w:tr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16B" w:rsidP="00D7116B">
            <w:pPr>
              <w:pStyle w:val="BodyText"/>
            </w:pPr>
            <w:r w:rsidRPr="00D7116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rPr>
                <w:rStyle w:val="SpecialBold"/>
              </w:rPr>
              <w:t>Isolate and de-isolate plant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Isolate plant</w:t>
            </w:r>
          </w:p>
        </w:tc>
      </w:tr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Make safe for required work</w:t>
            </w:r>
          </w:p>
        </w:tc>
      </w:tr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Check plant is ready to be returned to service</w:t>
            </w:r>
          </w:p>
        </w:tc>
      </w:tr>
      <w:tr w:rsidTr="00D71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16B" w:rsidP="00D7116B">
            <w:pPr>
              <w:pStyle w:val="BodyText"/>
            </w:pPr>
            <w:r w:rsidRPr="00D7116B">
              <w:t>De-isolate and prepare plant for return to service</w:t>
            </w:r>
          </w:p>
        </w:tc>
      </w:tr>
    </w:tbl>
    <w:p w:rsidR="00000000" w:rsidRPr="00D7116B" w:rsidP="00D7116B">
      <w:pPr>
        <w:pStyle w:val="BodyText"/>
      </w:pPr>
    </w:p>
    <w:p w:rsidR="00000000" w:rsidRPr="00D7116B" w:rsidP="00D7116B">
      <w:pPr>
        <w:pStyle w:val="AllowPageBreak"/>
      </w:pPr>
    </w:p>
    <w:p w:rsidR="00000000" w:rsidRPr="00D7116B" w:rsidP="00D7116B">
      <w:pPr>
        <w:pStyle w:val="Heading1"/>
      </w:pPr>
      <w:bookmarkStart w:id="7" w:name="O_909079"/>
      <w:bookmarkEnd w:id="7"/>
      <w:r w:rsidRPr="00D7116B">
        <w:t>Foundation Skills</w:t>
      </w:r>
    </w:p>
    <w:p w:rsidR="00000000" w:rsidRPr="00D7116B" w:rsidP="00D40486">
      <w:pPr>
        <w:pStyle w:val="BodyText"/>
      </w:pPr>
      <w:r w:rsidRPr="00D7116B">
        <w:t>This section describes those language, literacy, numeracy and employment skills that are essential to performance.</w:t>
      </w:r>
    </w:p>
    <w:p w:rsidR="00000000" w:rsidRPr="00D7116B" w:rsidP="00D40486">
      <w:pPr>
        <w:pStyle w:val="BodyText"/>
      </w:pPr>
      <w:r w:rsidRPr="00D7116B">
        <w:t>Foundation skills essential to performance are explicit in the performance criteria of this unit of competency.</w:t>
      </w:r>
    </w:p>
    <w:p w:rsidR="00000000" w:rsidRPr="00D7116B" w:rsidP="00D7116B">
      <w:pPr>
        <w:pStyle w:val="Heading1"/>
      </w:pPr>
      <w:bookmarkStart w:id="8" w:name="O_909078"/>
      <w:bookmarkEnd w:id="8"/>
      <w:r w:rsidRPr="00D7116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40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t>This field allows for different work environments and conditions that may affect performance. Essential o</w:t>
            </w:r>
            <w:r w:rsidRPr="00D7116B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D40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16B" w:rsidP="00D7116B">
            <w:pPr>
              <w:pStyle w:val="BodyText"/>
            </w:pPr>
            <w:r w:rsidRPr="00D7116B">
              <w:t>The latest version of all legislation, regulations,</w:t>
            </w:r>
            <w:r w:rsidRPr="00D7116B">
              <w:t xml:space="preserve"> industry codes of practice and Australian/international standards, or the version specified by the local regulatory authority, must be used, and include one or more of the following:</w:t>
            </w:r>
          </w:p>
          <w:p w:rsidR="00000000" w:rsidRPr="00D7116B" w:rsidP="00D7116B">
            <w:pPr>
              <w:pStyle w:val="ListBullet"/>
            </w:pPr>
            <w:r w:rsidRPr="00D7116B">
              <w:t>legislative requirements, including work health and safety (WHS)</w:t>
            </w:r>
          </w:p>
          <w:p w:rsidR="00000000" w:rsidRPr="00D7116B" w:rsidP="00D7116B">
            <w:pPr>
              <w:pStyle w:val="ListBullet"/>
            </w:pPr>
            <w:r w:rsidRPr="00D7116B">
              <w:t>industry codes of practice and guidelines</w:t>
            </w:r>
          </w:p>
          <w:p w:rsidR="00000000" w:rsidRPr="00D7116B" w:rsidP="00D7116B">
            <w:pPr>
              <w:pStyle w:val="ListBullet"/>
            </w:pPr>
            <w:r w:rsidRPr="00D7116B">
              <w:t xml:space="preserve">environmental regulations and guidelines </w:t>
            </w:r>
          </w:p>
          <w:p w:rsidR="00000000" w:rsidRPr="00D7116B" w:rsidP="00D7116B">
            <w:pPr>
              <w:pStyle w:val="ListBullet"/>
            </w:pPr>
            <w:r w:rsidRPr="00D7116B">
              <w:t>Australian and other standards</w:t>
            </w:r>
          </w:p>
          <w:p w:rsidR="00000000" w:rsidRPr="00D7116B" w:rsidP="00D7116B">
            <w:pPr>
              <w:pStyle w:val="ListBullet"/>
            </w:pPr>
            <w:r w:rsidRPr="00D7116B">
              <w:t xml:space="preserve">licence and certification requirements </w:t>
            </w:r>
          </w:p>
          <w:p w:rsidR="00000000" w:rsidRPr="00D7116B" w:rsidP="00D7116B">
            <w:pPr>
              <w:pStyle w:val="BodyText"/>
            </w:pPr>
          </w:p>
          <w:p w:rsidR="00000000" w:rsidRPr="00D7116B" w:rsidP="00D7116B">
            <w:pPr>
              <w:pStyle w:val="BodyText"/>
            </w:pPr>
            <w:r w:rsidRPr="00D7116B">
              <w:t>All operations to which this unit applies are subject to stringent health, safety and environment (H</w:t>
            </w:r>
            <w:r w:rsidRPr="00D7116B">
              <w:t>SE) requirements, which may be imposed through state/territory or federal legislation, and these must not be compromised at any time. Where there is an apparent conflict between performance criteria and HSE requirements, the HSE requirements take precedenc</w:t>
            </w:r>
            <w:r w:rsidRPr="00D7116B">
              <w:t>e.</w:t>
            </w:r>
          </w:p>
          <w:p w:rsidR="00000000" w:rsidP="00D7116B">
            <w:pPr>
              <w:pStyle w:val="BodyText"/>
              <w:rPr>
                <w:lang w:val="en-NZ"/>
              </w:rPr>
            </w:pPr>
          </w:p>
        </w:tc>
      </w:tr>
      <w:tr w:rsidTr="00D40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rPr>
                <w:rStyle w:val="SpecialBold"/>
              </w:rPr>
              <w:t>Equipment and tools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16B" w:rsidP="00D7116B">
            <w:pPr>
              <w:pStyle w:val="BodyText"/>
            </w:pPr>
            <w:r w:rsidRPr="00D7116B">
              <w:t>Equipment and tools include one or more of the following:</w:t>
            </w:r>
          </w:p>
          <w:p w:rsidR="00000000" w:rsidRPr="00D7116B" w:rsidP="00D7116B">
            <w:pPr>
              <w:pStyle w:val="ListBullet"/>
            </w:pPr>
            <w:r w:rsidRPr="00D7116B">
              <w:t>carbon anode furnace</w:t>
            </w:r>
          </w:p>
          <w:p w:rsidR="00000000" w:rsidRPr="00D7116B" w:rsidP="00D7116B">
            <w:pPr>
              <w:pStyle w:val="ListBullet"/>
            </w:pPr>
            <w:r w:rsidRPr="00D7116B">
              <w:t>ancillary equipment, such as scrubbers and fans</w:t>
            </w:r>
          </w:p>
          <w:p w:rsidR="00000000" w:rsidRPr="00D7116B" w:rsidP="00D7116B">
            <w:pPr>
              <w:pStyle w:val="ListBullet"/>
            </w:pPr>
            <w:r w:rsidRPr="00D7116B">
              <w:t>conveyors</w:t>
            </w:r>
          </w:p>
          <w:p w:rsidR="00000000" w:rsidRPr="00D7116B" w:rsidP="00D7116B">
            <w:pPr>
              <w:pStyle w:val="ListBullet"/>
            </w:pPr>
            <w:r w:rsidRPr="00D7116B">
              <w:t xml:space="preserve">cranes </w:t>
            </w:r>
          </w:p>
          <w:p w:rsidR="00000000" w:rsidRPr="00D7116B" w:rsidP="00D7116B">
            <w:pPr>
              <w:pStyle w:val="ListBullet"/>
            </w:pPr>
            <w:r w:rsidRPr="00D7116B">
              <w:t xml:space="preserve">mobile equipment, such as scissor lifts, forklifts and front-end loaders </w:t>
            </w:r>
          </w:p>
          <w:p w:rsidR="00000000" w:rsidRPr="00D7116B" w:rsidP="00D7116B">
            <w:pPr>
              <w:pStyle w:val="ListBullet"/>
            </w:pPr>
            <w:r w:rsidRPr="00D7116B">
              <w:t>harnesses and slings</w:t>
            </w:r>
          </w:p>
          <w:p w:rsidR="00000000" w:rsidRPr="00D7116B" w:rsidP="00D7116B">
            <w:pPr>
              <w:pStyle w:val="ListBullet"/>
            </w:pPr>
            <w:r w:rsidRPr="00D7116B">
              <w:t xml:space="preserve">materials handling equipment </w:t>
            </w:r>
          </w:p>
          <w:p w:rsidR="00000000" w:rsidRPr="00D7116B" w:rsidP="00D7116B">
            <w:pPr>
              <w:pStyle w:val="ListBullet"/>
            </w:pPr>
            <w:r w:rsidRPr="00D7116B">
              <w:t>hand tools</w:t>
            </w:r>
          </w:p>
          <w:p w:rsidR="00000000" w:rsidP="00D7116B">
            <w:pPr>
              <w:pStyle w:val="BodyText"/>
              <w:rPr>
                <w:lang w:val="en-NZ"/>
              </w:rPr>
            </w:pPr>
          </w:p>
        </w:tc>
      </w:tr>
      <w:tr w:rsidTr="00D40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16B" w:rsidP="00D7116B">
            <w:pPr>
              <w:pStyle w:val="BodyText"/>
            </w:pPr>
            <w:r w:rsidRPr="00D7116B">
              <w:t>All operations must be performed in accordance with relevant procedures.</w:t>
            </w:r>
          </w:p>
          <w:p w:rsidR="00000000" w:rsidRPr="00D7116B" w:rsidP="00D7116B">
            <w:pPr>
              <w:pStyle w:val="BodyText"/>
            </w:pPr>
          </w:p>
          <w:p w:rsidR="00000000" w:rsidRPr="00D7116B" w:rsidP="00D7116B">
            <w:pPr>
              <w:pStyle w:val="BodyText"/>
            </w:pPr>
            <w:r w:rsidRPr="00D7116B">
              <w:t>Procedures are written, verbal, visual, computer-based or in some other form, include one or more of the fo</w:t>
            </w:r>
            <w:r w:rsidRPr="00D7116B">
              <w:t>llowing:</w:t>
            </w:r>
          </w:p>
          <w:p w:rsidR="00000000" w:rsidRPr="00D7116B" w:rsidP="00D7116B">
            <w:pPr>
              <w:pStyle w:val="ListBullet"/>
            </w:pPr>
            <w:r w:rsidRPr="00D7116B">
              <w:t>emergency procedures</w:t>
            </w:r>
          </w:p>
          <w:p w:rsidR="00000000" w:rsidRPr="00D7116B" w:rsidP="00D7116B">
            <w:pPr>
              <w:pStyle w:val="ListBullet"/>
            </w:pPr>
            <w:r w:rsidRPr="00D7116B">
              <w:t>work instructions</w:t>
            </w:r>
          </w:p>
          <w:p w:rsidR="00000000" w:rsidRPr="00D7116B" w:rsidP="00D7116B">
            <w:pPr>
              <w:pStyle w:val="ListBullet"/>
            </w:pPr>
            <w:r w:rsidRPr="00D7116B">
              <w:t>standard operating procedures (SOPs)</w:t>
            </w:r>
          </w:p>
          <w:p w:rsidR="00000000" w:rsidRPr="00D7116B" w:rsidP="00D7116B">
            <w:pPr>
              <w:pStyle w:val="ListBullet"/>
            </w:pPr>
            <w:r w:rsidRPr="00D7116B">
              <w:t>safe work method statements (SWMS)</w:t>
            </w:r>
          </w:p>
          <w:p w:rsidR="00000000" w:rsidRPr="00D7116B" w:rsidP="00D7116B">
            <w:pPr>
              <w:pStyle w:val="ListBullet"/>
            </w:pPr>
            <w:r w:rsidRPr="00D7116B">
              <w:t>formulas/recipes</w:t>
            </w:r>
          </w:p>
          <w:p w:rsidR="00000000" w:rsidRPr="00D7116B" w:rsidP="00D7116B">
            <w:pPr>
              <w:pStyle w:val="ListBullet"/>
            </w:pPr>
            <w:r w:rsidRPr="00D7116B">
              <w:t>batch sheets</w:t>
            </w:r>
          </w:p>
          <w:p w:rsidR="00000000" w:rsidRPr="00D7116B" w:rsidP="00D7116B">
            <w:pPr>
              <w:pStyle w:val="ListBullet"/>
            </w:pPr>
            <w:r w:rsidRPr="00D7116B">
              <w:t>temporary instructions</w:t>
            </w:r>
          </w:p>
          <w:p w:rsidR="00000000" w:rsidRPr="00D7116B" w:rsidP="00D7116B">
            <w:pPr>
              <w:pStyle w:val="ListBullet"/>
            </w:pPr>
            <w:r w:rsidRPr="00D7116B">
              <w:t>any similar instructions provided for the smooth running of the plant</w:t>
            </w:r>
          </w:p>
          <w:p w:rsidR="00000000" w:rsidP="00D7116B">
            <w:pPr>
              <w:pStyle w:val="BodyText"/>
              <w:rPr>
                <w:lang w:val="en-NZ"/>
              </w:rPr>
            </w:pPr>
          </w:p>
        </w:tc>
      </w:tr>
      <w:tr w:rsidTr="00D40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16B" w:rsidP="00D7116B">
            <w:pPr>
              <w:pStyle w:val="BodyText"/>
            </w:pPr>
            <w:r w:rsidRPr="00D7116B">
              <w:t>Hazards include one or more of the following:</w:t>
            </w:r>
          </w:p>
          <w:p w:rsidR="00000000" w:rsidRPr="00D7116B" w:rsidP="00D7116B">
            <w:pPr>
              <w:pStyle w:val="ListBullet"/>
            </w:pPr>
            <w:r w:rsidRPr="00D7116B">
              <w:t>open furnace pits, ring main risers, fire shaft pit, riser shaft and natural gas</w:t>
            </w:r>
          </w:p>
          <w:p w:rsidR="00000000" w:rsidRPr="00D7116B" w:rsidP="00D7116B">
            <w:pPr>
              <w:pStyle w:val="ListBullet"/>
            </w:pPr>
            <w:r w:rsidRPr="00D7116B">
              <w:t>heat (e.g. burns, dehydration and heat stress)</w:t>
            </w:r>
          </w:p>
          <w:p w:rsidR="00000000" w:rsidRPr="00D7116B" w:rsidP="00D7116B">
            <w:pPr>
              <w:pStyle w:val="ListBullet"/>
            </w:pPr>
            <w:r w:rsidRPr="00D7116B">
              <w:t>energy sources (e.g. hydraulic, pneumatic and electric)</w:t>
            </w:r>
          </w:p>
          <w:p w:rsidR="00000000" w:rsidRPr="00D7116B" w:rsidP="00D7116B">
            <w:pPr>
              <w:pStyle w:val="ListBullet"/>
            </w:pPr>
            <w:r w:rsidRPr="00D7116B">
              <w:t xml:space="preserve">high pressure piping and </w:t>
            </w:r>
            <w:r w:rsidRPr="00D7116B">
              <w:t>valves</w:t>
            </w:r>
          </w:p>
          <w:p w:rsidR="00000000" w:rsidRPr="00D7116B" w:rsidP="00D7116B">
            <w:pPr>
              <w:pStyle w:val="ListBullet"/>
            </w:pPr>
            <w:r w:rsidRPr="00D7116B">
              <w:t>pinch and crush points</w:t>
            </w:r>
          </w:p>
          <w:p w:rsidR="00000000" w:rsidRPr="00D7116B" w:rsidP="00D7116B">
            <w:pPr>
              <w:pStyle w:val="ListBullet"/>
            </w:pPr>
            <w:r w:rsidRPr="00D7116B">
              <w:t>moisture</w:t>
            </w:r>
          </w:p>
          <w:p w:rsidR="00000000" w:rsidRPr="00D7116B" w:rsidP="00D7116B">
            <w:pPr>
              <w:pStyle w:val="ListBullet"/>
            </w:pPr>
            <w:r w:rsidRPr="00D7116B">
              <w:t>banned items</w:t>
            </w:r>
          </w:p>
          <w:p w:rsidR="00000000" w:rsidRPr="00D7116B" w:rsidP="00D7116B">
            <w:pPr>
              <w:pStyle w:val="ListBullet"/>
            </w:pPr>
            <w:r w:rsidRPr="00D7116B">
              <w:t>mobile equipment and pedestrian interaction</w:t>
            </w:r>
          </w:p>
          <w:p w:rsidR="00000000" w:rsidRPr="00D7116B" w:rsidP="00D7116B">
            <w:pPr>
              <w:pStyle w:val="ListBullet"/>
            </w:pPr>
            <w:r w:rsidRPr="00D7116B">
              <w:t>furnace emissions</w:t>
            </w:r>
          </w:p>
          <w:p w:rsidR="00000000" w:rsidRPr="00D7116B" w:rsidP="00D7116B">
            <w:pPr>
              <w:pStyle w:val="ListBullet"/>
            </w:pPr>
            <w:r w:rsidRPr="00D7116B">
              <w:t>suspended loads and roller conveyors</w:t>
            </w:r>
          </w:p>
          <w:p w:rsidR="00000000" w:rsidRPr="00D7116B" w:rsidP="00D7116B">
            <w:pPr>
              <w:pStyle w:val="ListBullet"/>
            </w:pPr>
            <w:r w:rsidRPr="00D7116B">
              <w:t>hazardous materials (e.g. reactive alumina, kaowool, tar and pitch)</w:t>
            </w:r>
          </w:p>
          <w:p w:rsidR="00000000" w:rsidRPr="00D7116B" w:rsidP="00D7116B">
            <w:pPr>
              <w:pStyle w:val="ListBullet"/>
            </w:pPr>
            <w:r w:rsidRPr="00D7116B">
              <w:t>molten materials</w:t>
            </w:r>
          </w:p>
          <w:p w:rsidR="00000000" w:rsidRPr="00D7116B" w:rsidP="00D7116B">
            <w:pPr>
              <w:pStyle w:val="ListBullet"/>
            </w:pPr>
            <w:r w:rsidRPr="00D7116B">
              <w:t>equipment failures</w:t>
            </w:r>
          </w:p>
          <w:p w:rsidR="00000000" w:rsidRPr="00D7116B" w:rsidP="00D7116B">
            <w:pPr>
              <w:pStyle w:val="ListBullet"/>
            </w:pPr>
            <w:r w:rsidRPr="00D7116B">
              <w:t>industrial (machinery, equipment and product)</w:t>
            </w:r>
          </w:p>
          <w:p w:rsidR="00000000" w:rsidRPr="00D7116B" w:rsidP="00D7116B">
            <w:pPr>
              <w:pStyle w:val="ListBullet"/>
            </w:pPr>
            <w:r w:rsidRPr="00D7116B">
              <w:t>equipment or product mass</w:t>
            </w:r>
          </w:p>
          <w:p w:rsidR="00000000" w:rsidRPr="00D7116B" w:rsidP="00D7116B">
            <w:pPr>
              <w:pStyle w:val="ListBullet"/>
            </w:pPr>
            <w:r w:rsidRPr="00D7116B">
              <w:t>noise, rotational equipment or vibration</w:t>
            </w:r>
          </w:p>
          <w:p w:rsidR="00000000" w:rsidRPr="00D7116B" w:rsidP="00D7116B">
            <w:pPr>
              <w:pStyle w:val="ListBullet"/>
            </w:pPr>
            <w:r w:rsidRPr="00D7116B">
              <w:t>other hazards that might arise</w:t>
            </w:r>
          </w:p>
          <w:p w:rsidR="00000000" w:rsidP="00D7116B">
            <w:pPr>
              <w:pStyle w:val="BodyText"/>
              <w:rPr>
                <w:lang w:val="en-NZ"/>
              </w:rPr>
            </w:pPr>
          </w:p>
        </w:tc>
      </w:tr>
      <w:tr w:rsidTr="00D40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16B" w:rsidP="00D7116B">
            <w:pPr>
              <w:pStyle w:val="BodyText"/>
            </w:pPr>
            <w:r w:rsidRPr="00D7116B">
              <w:t xml:space="preserve">Routine problems must be resolved by applying known solutions. </w:t>
            </w:r>
          </w:p>
          <w:p w:rsidR="00000000" w:rsidRPr="00D7116B" w:rsidP="00D7116B">
            <w:pPr>
              <w:pStyle w:val="BodyText"/>
            </w:pPr>
          </w:p>
          <w:p w:rsidR="00000000" w:rsidRPr="00D7116B" w:rsidP="00D7116B">
            <w:pPr>
              <w:pStyle w:val="BodyText"/>
            </w:pPr>
            <w:r w:rsidRPr="00D7116B">
              <w:t>Routine problems are predictable and include one or more of the following:</w:t>
            </w:r>
          </w:p>
          <w:p w:rsidR="00000000" w:rsidRPr="00D7116B" w:rsidP="00D7116B">
            <w:pPr>
              <w:pStyle w:val="ListBullet"/>
            </w:pPr>
            <w:r w:rsidRPr="00D7116B">
              <w:t>temperature and oxygen fluctuations</w:t>
            </w:r>
          </w:p>
          <w:p w:rsidR="00000000" w:rsidRPr="00D7116B" w:rsidP="00D7116B">
            <w:pPr>
              <w:pStyle w:val="ListBullet"/>
            </w:pPr>
            <w:r w:rsidRPr="00D7116B">
              <w:t>production line speed variations</w:t>
            </w:r>
          </w:p>
          <w:p w:rsidR="00000000" w:rsidRPr="00D7116B" w:rsidP="00D7116B">
            <w:pPr>
              <w:pStyle w:val="ListBullet"/>
            </w:pPr>
            <w:r w:rsidRPr="00D7116B">
              <w:t>variation of product specification on the input and output side</w:t>
            </w:r>
          </w:p>
          <w:p w:rsidR="00000000" w:rsidRPr="00D7116B" w:rsidP="00D7116B">
            <w:pPr>
              <w:pStyle w:val="ListBullet"/>
            </w:pPr>
            <w:r w:rsidRPr="00D7116B">
              <w:t>electrical problems</w:t>
            </w:r>
          </w:p>
          <w:p w:rsidR="00000000" w:rsidRPr="00D7116B" w:rsidP="00D7116B">
            <w:pPr>
              <w:pStyle w:val="ListBullet"/>
            </w:pPr>
            <w:r w:rsidRPr="00D7116B">
              <w:t>instruments and equipment r</w:t>
            </w:r>
            <w:r w:rsidRPr="00D7116B">
              <w:t>equiring cleaning</w:t>
            </w:r>
          </w:p>
          <w:p w:rsidR="00000000" w:rsidRPr="00D7116B" w:rsidP="00D7116B">
            <w:pPr>
              <w:pStyle w:val="ListBullet"/>
            </w:pPr>
            <w:r w:rsidRPr="00D7116B">
              <w:t>equipment mechanical problems</w:t>
            </w:r>
          </w:p>
          <w:p w:rsidR="00000000" w:rsidRPr="00D7116B" w:rsidP="00D7116B">
            <w:pPr>
              <w:pStyle w:val="ListBullet"/>
            </w:pPr>
            <w:r w:rsidRPr="00D7116B">
              <w:t>flow path blockages</w:t>
            </w:r>
          </w:p>
          <w:p w:rsidR="00000000" w:rsidRPr="00D7116B" w:rsidP="00D7116B">
            <w:pPr>
              <w:pStyle w:val="ListBullet"/>
            </w:pPr>
            <w:r w:rsidRPr="00D7116B">
              <w:t>out-of-parameter emissions</w:t>
            </w:r>
          </w:p>
          <w:p w:rsidR="00000000" w:rsidRPr="00D7116B" w:rsidP="00D7116B">
            <w:pPr>
              <w:pStyle w:val="ListBullet"/>
            </w:pPr>
            <w:r w:rsidRPr="00D7116B">
              <w:t>unavailability of equipment, personnel or material</w:t>
            </w:r>
          </w:p>
          <w:p w:rsidR="00000000" w:rsidRPr="00D7116B" w:rsidP="00D7116B">
            <w:pPr>
              <w:pStyle w:val="BodyText"/>
            </w:pPr>
          </w:p>
          <w:p w:rsidR="00000000" w:rsidRPr="00D7116B" w:rsidP="00D7116B">
            <w:pPr>
              <w:pStyle w:val="BodyText"/>
            </w:pPr>
            <w:r w:rsidRPr="00D7116B">
              <w:t>Known solutions are drawn from one or more of the following:</w:t>
            </w:r>
          </w:p>
          <w:p w:rsidR="00000000" w:rsidRPr="00D7116B" w:rsidP="00D7116B">
            <w:pPr>
              <w:pStyle w:val="ListBullet"/>
            </w:pPr>
            <w:r w:rsidRPr="00D7116B">
              <w:t>procedures</w:t>
            </w:r>
          </w:p>
          <w:p w:rsidR="00000000" w:rsidRPr="00D7116B" w:rsidP="00D7116B">
            <w:pPr>
              <w:pStyle w:val="ListBullet"/>
            </w:pPr>
            <w:r w:rsidRPr="00D7116B">
              <w:t>training</w:t>
            </w:r>
          </w:p>
          <w:p w:rsidR="00000000" w:rsidRPr="00D7116B" w:rsidP="00D7116B">
            <w:pPr>
              <w:pStyle w:val="ListBullet"/>
            </w:pPr>
            <w:r w:rsidRPr="00D7116B">
              <w:t>remembered experience</w:t>
            </w:r>
          </w:p>
          <w:p w:rsidR="00000000" w:rsidRPr="00D7116B" w:rsidP="00D7116B">
            <w:pPr>
              <w:pStyle w:val="ListBullet"/>
            </w:pPr>
            <w:r w:rsidRPr="00D7116B">
              <w:t>histo</w:t>
            </w:r>
            <w:r w:rsidRPr="00D7116B">
              <w:t>rical data and records of common faults</w:t>
            </w:r>
          </w:p>
          <w:p w:rsidR="00000000" w:rsidRPr="00D7116B" w:rsidP="00D7116B">
            <w:pPr>
              <w:pStyle w:val="ListBullet"/>
            </w:pPr>
            <w:r w:rsidRPr="00D7116B">
              <w:t>troubleshooting lists and directives</w:t>
            </w:r>
          </w:p>
          <w:p w:rsidR="00000000" w:rsidRPr="00D7116B" w:rsidP="00D7116B">
            <w:pPr>
              <w:pStyle w:val="ListBullet"/>
            </w:pPr>
            <w:r w:rsidRPr="00D7116B">
              <w:t>site procedures</w:t>
            </w:r>
          </w:p>
          <w:p w:rsidR="00000000" w:rsidRPr="00D7116B" w:rsidP="00D7116B">
            <w:pPr>
              <w:pStyle w:val="BodyText"/>
            </w:pPr>
          </w:p>
          <w:p w:rsidR="00000000" w:rsidRPr="00D7116B" w:rsidP="00D7116B">
            <w:pPr>
              <w:pStyle w:val="BodyText"/>
            </w:pPr>
            <w:r w:rsidRPr="00D7116B">
              <w:t>Non-routine problems must be reported according to according to relevant procedures.</w:t>
            </w:r>
          </w:p>
          <w:p w:rsidR="00000000" w:rsidP="00D7116B">
            <w:pPr>
              <w:pStyle w:val="BodyText"/>
              <w:rPr>
                <w:lang w:val="en-NZ"/>
              </w:rPr>
            </w:pPr>
          </w:p>
        </w:tc>
      </w:tr>
      <w:tr w:rsidTr="00D40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rPr>
                <w:rStyle w:val="SpecialBold"/>
              </w:rPr>
              <w:t>Instrument/electrical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16B" w:rsidP="00D7116B">
            <w:pPr>
              <w:pStyle w:val="BodyText"/>
            </w:pPr>
            <w:r w:rsidRPr="00D7116B">
              <w:t>Instrument/electrical systems include one or more of the following:</w:t>
            </w:r>
          </w:p>
          <w:p w:rsidR="00000000" w:rsidRPr="00D7116B" w:rsidP="00D7116B">
            <w:pPr>
              <w:pStyle w:val="ListBullet"/>
            </w:pPr>
            <w:r w:rsidRPr="00D7116B">
              <w:t>emergency shutdown systems (ESD)</w:t>
            </w:r>
          </w:p>
          <w:p w:rsidR="00000000" w:rsidRPr="00D7116B" w:rsidP="00D7116B">
            <w:pPr>
              <w:pStyle w:val="ListBullet"/>
            </w:pPr>
            <w:r w:rsidRPr="00D7116B">
              <w:t>fire systems</w:t>
            </w:r>
          </w:p>
          <w:p w:rsidR="00000000" w:rsidRPr="00D7116B" w:rsidP="00D7116B">
            <w:pPr>
              <w:pStyle w:val="ListBullet"/>
            </w:pPr>
            <w:r w:rsidRPr="00D7116B">
              <w:t>pressure and temperature control systems</w:t>
            </w:r>
          </w:p>
          <w:p w:rsidR="00000000" w:rsidRPr="00D7116B" w:rsidP="00D7116B">
            <w:pPr>
              <w:pStyle w:val="ListBullet"/>
            </w:pPr>
            <w:r w:rsidRPr="00D7116B">
              <w:t>communications systems</w:t>
            </w:r>
          </w:p>
          <w:p w:rsidR="00000000" w:rsidRPr="00D7116B" w:rsidP="00D7116B">
            <w:pPr>
              <w:pStyle w:val="ListBullet"/>
            </w:pPr>
            <w:r w:rsidRPr="00D7116B">
              <w:t>utility systems</w:t>
            </w:r>
          </w:p>
          <w:p w:rsidR="00000000" w:rsidP="00D7116B">
            <w:pPr>
              <w:pStyle w:val="BodyText"/>
              <w:rPr>
                <w:lang w:val="en-NZ"/>
              </w:rPr>
            </w:pPr>
          </w:p>
        </w:tc>
      </w:tr>
      <w:tr w:rsidTr="00D40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rPr>
                <w:rStyle w:val="SpecialBold"/>
              </w:rPr>
              <w:t>Operate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16B" w:rsidP="00D7116B">
            <w:pPr>
              <w:pStyle w:val="BodyText"/>
            </w:pPr>
            <w:r w:rsidRPr="00D7116B">
              <w:t>Operate is to monitor, adjust/make change to the production unit and/or its component items to meet specifications, by one or both of the following:</w:t>
            </w:r>
          </w:p>
          <w:p w:rsidR="00000000" w:rsidRPr="00D7116B" w:rsidP="00D7116B">
            <w:pPr>
              <w:pStyle w:val="ListBullet"/>
            </w:pPr>
            <w:r w:rsidRPr="00D7116B">
              <w:t xml:space="preserve">manually in the plant </w:t>
            </w:r>
          </w:p>
          <w:p w:rsidR="00000000" w:rsidRPr="00D7116B" w:rsidP="00D7116B">
            <w:pPr>
              <w:pStyle w:val="ListBullet"/>
            </w:pPr>
            <w:r w:rsidRPr="00D7116B">
              <w:t>using local controller in the plant</w:t>
            </w:r>
          </w:p>
          <w:p w:rsidR="00000000" w:rsidP="00D7116B">
            <w:pPr>
              <w:pStyle w:val="BodyText"/>
              <w:rPr>
                <w:lang w:val="en-NZ"/>
              </w:rPr>
            </w:pPr>
          </w:p>
        </w:tc>
      </w:tr>
      <w:tr w:rsidTr="00D40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rPr>
                <w:rStyle w:val="SpecialBold"/>
              </w:rPr>
              <w:t>Pre-start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16B" w:rsidP="00D7116B">
            <w:pPr>
              <w:pStyle w:val="BodyText"/>
            </w:pPr>
            <w:r w:rsidRPr="00D7116B">
              <w:t>Pre-start checks will confor</w:t>
            </w:r>
            <w:r w:rsidRPr="00D7116B">
              <w:t>m to site procedures or equipment pre-start checklist. They must be completed before the equipment is operated unless stated in the procedures.</w:t>
            </w:r>
          </w:p>
          <w:p w:rsidR="00000000" w:rsidP="00D7116B">
            <w:pPr>
              <w:pStyle w:val="BodyText"/>
              <w:rPr>
                <w:lang w:val="en-NZ"/>
              </w:rPr>
            </w:pPr>
          </w:p>
        </w:tc>
      </w:tr>
      <w:tr w:rsidTr="00D40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rPr>
                <w:rStyle w:val="SpecialBold"/>
              </w:rPr>
              <w:t>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16B" w:rsidP="00D7116B">
            <w:pPr>
              <w:pStyle w:val="BodyText"/>
            </w:pPr>
            <w:r w:rsidRPr="00D7116B">
              <w:t>Reports and records include one or more of the following:</w:t>
            </w:r>
          </w:p>
          <w:p w:rsidR="00000000" w:rsidRPr="00D7116B" w:rsidP="00D7116B">
            <w:pPr>
              <w:pStyle w:val="ListBullet"/>
            </w:pPr>
            <w:r w:rsidRPr="00D7116B">
              <w:t>routine inspections (daily readings and mon</w:t>
            </w:r>
            <w:r w:rsidRPr="00D7116B">
              <w:t>thly checks)</w:t>
            </w:r>
          </w:p>
          <w:p w:rsidR="00000000" w:rsidRPr="00D7116B" w:rsidP="00D7116B">
            <w:pPr>
              <w:pStyle w:val="ListBullet"/>
            </w:pPr>
            <w:r w:rsidRPr="00D7116B">
              <w:t>scheduled maintenance activities</w:t>
            </w:r>
          </w:p>
          <w:p w:rsidR="00000000" w:rsidRPr="00D7116B" w:rsidP="00D7116B">
            <w:pPr>
              <w:pStyle w:val="ListBullet"/>
            </w:pPr>
            <w:r w:rsidRPr="00D7116B">
              <w:t>computer readouts locally or in the control room</w:t>
            </w:r>
          </w:p>
          <w:p w:rsidR="00000000" w:rsidRPr="00D7116B" w:rsidP="00D7116B">
            <w:pPr>
              <w:pStyle w:val="ListBullet"/>
            </w:pPr>
            <w:r w:rsidRPr="00D7116B">
              <w:t>shift log sheet</w:t>
            </w:r>
          </w:p>
          <w:p w:rsidR="00000000" w:rsidRPr="00D7116B" w:rsidP="00D7116B">
            <w:pPr>
              <w:pStyle w:val="ListBullet"/>
            </w:pPr>
            <w:r w:rsidRPr="00D7116B">
              <w:t>mandatory or statutory inspections</w:t>
            </w:r>
          </w:p>
          <w:p w:rsidR="00000000" w:rsidRPr="00D7116B" w:rsidP="00D7116B">
            <w:pPr>
              <w:pStyle w:val="ListBullet"/>
            </w:pPr>
            <w:r w:rsidRPr="00D7116B">
              <w:t>hazard, accident and incident reports</w:t>
            </w:r>
          </w:p>
          <w:p w:rsidR="00000000" w:rsidRPr="00D7116B" w:rsidP="00D7116B">
            <w:pPr>
              <w:pStyle w:val="ListBullet"/>
            </w:pPr>
            <w:r w:rsidRPr="00D7116B">
              <w:t>quality inspection reports of the product</w:t>
            </w:r>
          </w:p>
          <w:p w:rsidR="00000000" w:rsidP="00D7116B">
            <w:pPr>
              <w:pStyle w:val="BodyText"/>
              <w:rPr>
                <w:lang w:val="en-NZ"/>
              </w:rPr>
            </w:pPr>
          </w:p>
        </w:tc>
      </w:tr>
      <w:tr w:rsidTr="00D40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rPr>
                <w:rStyle w:val="SpecialBold"/>
              </w:rPr>
              <w:t>Shutdown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16B" w:rsidP="00D7116B">
            <w:pPr>
              <w:pStyle w:val="BodyText"/>
            </w:pPr>
            <w:r w:rsidRPr="00D7116B">
              <w:t>Shutdown procedure must follow equipment and site authorised checklist and will typically include the following:</w:t>
            </w:r>
          </w:p>
          <w:p w:rsidR="00000000" w:rsidRPr="00D7116B" w:rsidP="00D7116B">
            <w:pPr>
              <w:pStyle w:val="ListBullet"/>
            </w:pPr>
            <w:r w:rsidRPr="00D7116B">
              <w:t>communication to supply and delivery areas</w:t>
            </w:r>
          </w:p>
          <w:p w:rsidR="00000000" w:rsidRPr="00D7116B" w:rsidP="00D7116B">
            <w:pPr>
              <w:pStyle w:val="ListBullet"/>
            </w:pPr>
            <w:r w:rsidRPr="00D7116B">
              <w:t>communication to impacting areas</w:t>
            </w:r>
          </w:p>
          <w:p w:rsidR="00000000" w:rsidRPr="00D7116B" w:rsidP="00D7116B">
            <w:pPr>
              <w:pStyle w:val="ListBullet"/>
            </w:pPr>
            <w:r w:rsidRPr="00D7116B">
              <w:t>obtaining appropriate authorisations</w:t>
            </w:r>
          </w:p>
          <w:p w:rsidR="00000000" w:rsidRPr="00D7116B" w:rsidP="00D7116B">
            <w:pPr>
              <w:pStyle w:val="ListBullet"/>
            </w:pPr>
            <w:r w:rsidRPr="00D7116B">
              <w:t>rescheduling operations</w:t>
            </w:r>
          </w:p>
          <w:p w:rsidR="00000000" w:rsidRPr="00D7116B" w:rsidP="00D7116B">
            <w:pPr>
              <w:pStyle w:val="ListBullet"/>
            </w:pPr>
            <w:r w:rsidRPr="00D7116B">
              <w:t>liais</w:t>
            </w:r>
            <w:r w:rsidRPr="00D7116B">
              <w:t>on with maintenance teams</w:t>
            </w:r>
          </w:p>
          <w:p w:rsidR="00000000" w:rsidP="00D7116B">
            <w:pPr>
              <w:pStyle w:val="BodyText"/>
              <w:rPr>
                <w:lang w:val="en-NZ"/>
              </w:rPr>
            </w:pPr>
          </w:p>
        </w:tc>
      </w:tr>
      <w:tr w:rsidTr="00D40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rPr>
                <w:rStyle w:val="SpecialBold"/>
              </w:rPr>
              <w:t>Start-up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16B" w:rsidP="00D7116B">
            <w:pPr>
              <w:pStyle w:val="BodyText"/>
            </w:pPr>
            <w:r w:rsidRPr="00D7116B">
              <w:t>Start-up procedure must conform to site procedures and will typically include the following:</w:t>
            </w:r>
          </w:p>
          <w:p w:rsidR="00000000" w:rsidRPr="00D7116B" w:rsidP="00D7116B">
            <w:pPr>
              <w:pStyle w:val="ListBullet"/>
            </w:pPr>
            <w:r w:rsidRPr="00D7116B">
              <w:t>safety and pre-start checks</w:t>
            </w:r>
          </w:p>
          <w:p w:rsidR="00000000" w:rsidRPr="00D7116B" w:rsidP="00D7116B">
            <w:pPr>
              <w:pStyle w:val="ListBullet"/>
            </w:pPr>
            <w:r w:rsidRPr="00D7116B">
              <w:t>accessing shift logs and equipment records</w:t>
            </w:r>
          </w:p>
          <w:p w:rsidR="00000000" w:rsidRPr="00D7116B" w:rsidP="00D7116B">
            <w:pPr>
              <w:pStyle w:val="ListBullet"/>
            </w:pPr>
            <w:r w:rsidRPr="00D7116B">
              <w:t>pre-shift briefing information</w:t>
            </w:r>
          </w:p>
          <w:p w:rsidR="00000000" w:rsidRPr="00D7116B" w:rsidP="00D7116B">
            <w:pPr>
              <w:pStyle w:val="ListBullet"/>
            </w:pPr>
            <w:r w:rsidRPr="00D7116B">
              <w:t>records and reports from the previous shift</w:t>
            </w:r>
          </w:p>
          <w:p w:rsidR="00000000" w:rsidP="00D7116B">
            <w:pPr>
              <w:pStyle w:val="BodyText"/>
              <w:rPr>
                <w:lang w:val="en-NZ"/>
              </w:rPr>
            </w:pPr>
          </w:p>
        </w:tc>
      </w:tr>
      <w:tr w:rsidTr="00D404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6B">
            <w:pPr>
              <w:pStyle w:val="BodyText"/>
              <w:rPr>
                <w:lang w:val="en-NZ"/>
              </w:rPr>
            </w:pPr>
            <w:r w:rsidRPr="00D7116B">
              <w:rPr>
                <w:rStyle w:val="SpecialBold"/>
              </w:rPr>
              <w:t>Work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16B" w:rsidP="00D7116B">
            <w:pPr>
              <w:pStyle w:val="BodyText"/>
            </w:pPr>
            <w:r w:rsidRPr="00D7116B">
              <w:t>Work requirements will be identified from one or more of the following:</w:t>
            </w:r>
          </w:p>
          <w:p w:rsidR="00000000" w:rsidRPr="00D7116B" w:rsidP="00D7116B">
            <w:pPr>
              <w:pStyle w:val="ListBullet"/>
            </w:pPr>
            <w:r w:rsidRPr="00D7116B">
              <w:t>shift briefings</w:t>
            </w:r>
          </w:p>
          <w:p w:rsidR="00000000" w:rsidRPr="00D7116B" w:rsidP="00D7116B">
            <w:pPr>
              <w:pStyle w:val="ListBullet"/>
            </w:pPr>
            <w:r w:rsidRPr="00D7116B">
              <w:t xml:space="preserve">shift logs </w:t>
            </w:r>
          </w:p>
          <w:p w:rsidR="00000000" w:rsidRPr="00D7116B" w:rsidP="00D7116B">
            <w:pPr>
              <w:pStyle w:val="ListBullet"/>
            </w:pPr>
            <w:r w:rsidRPr="00D7116B">
              <w:t>supervisor or crew leader meetings</w:t>
            </w:r>
          </w:p>
          <w:p w:rsidR="00000000" w:rsidRPr="00D7116B" w:rsidP="00D7116B">
            <w:pPr>
              <w:pStyle w:val="ListBullet"/>
            </w:pPr>
            <w:r w:rsidRPr="00D7116B">
              <w:t xml:space="preserve">toolbox talks </w:t>
            </w:r>
          </w:p>
          <w:p w:rsidR="00000000" w:rsidRPr="00D7116B" w:rsidP="00D7116B">
            <w:pPr>
              <w:pStyle w:val="ListBullet"/>
            </w:pPr>
            <w:r w:rsidRPr="00D7116B">
              <w:t>handover details</w:t>
            </w:r>
          </w:p>
          <w:p w:rsidR="00000000" w:rsidRPr="00D7116B" w:rsidP="00D7116B">
            <w:pPr>
              <w:pStyle w:val="BodyText"/>
            </w:pPr>
          </w:p>
        </w:tc>
      </w:tr>
    </w:tbl>
    <w:p w:rsidR="00D40486" w:rsidP="00D7116B">
      <w:pPr>
        <w:pStyle w:val="BodyText"/>
      </w:pPr>
    </w:p>
    <w:p w:rsidR="00D40486" w:rsidP="00D7116B">
      <w:pPr>
        <w:pStyle w:val="BodyText"/>
      </w:pPr>
    </w:p>
    <w:p w:rsidR="00000000" w:rsidRPr="00D7116B" w:rsidP="00D7116B">
      <w:pPr>
        <w:pStyle w:val="Heading1"/>
      </w:pPr>
      <w:bookmarkStart w:id="9" w:name="O_909077"/>
      <w:bookmarkEnd w:id="9"/>
      <w:r w:rsidRPr="00D7116B">
        <w:t>Unit Mapping Information</w:t>
      </w:r>
    </w:p>
    <w:p w:rsidR="00000000" w:rsidRPr="00D7116B" w:rsidP="00D40486">
      <w:pPr>
        <w:pStyle w:val="BodyText"/>
      </w:pPr>
      <w:r w:rsidRPr="00D7116B">
        <w:t>Release 1. Supersedes and is equivalent to PMASMELT261B Bake carbon anodes</w:t>
      </w:r>
    </w:p>
    <w:p w:rsidR="00000000" w:rsidRPr="00D7116B" w:rsidP="00D7116B">
      <w:pPr>
        <w:pStyle w:val="Heading1"/>
      </w:pPr>
      <w:bookmarkStart w:id="10" w:name="O_909070"/>
      <w:bookmarkEnd w:id="10"/>
      <w:r w:rsidRPr="00D7116B">
        <w:t>Links</w:t>
      </w:r>
    </w:p>
    <w:p w:rsidR="00000000" w:rsidRPr="00D7116B" w:rsidP="00D40486">
      <w:pPr>
        <w:pStyle w:val="BodyText"/>
      </w:pPr>
      <w:r w:rsidRPr="00D711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8414C6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D7116B" w:rsidP="00D40486">
      <w:pPr>
        <w:pStyle w:val="BodyText"/>
        <w:sectPr w:rsidSect="00D711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116B" w:rsidP="00D7116B">
      <w:pPr>
        <w:pStyle w:val="SuperHeading"/>
      </w:pPr>
      <w:r w:rsidRPr="00D7116B">
        <w:t>Assessment Requirements for PMASMELT261 Bake carbon anodes</w:t>
      </w:r>
    </w:p>
    <w:p w:rsidR="00000000" w:rsidRPr="00D7116B" w:rsidP="00D7116B">
      <w:pPr>
        <w:pStyle w:val="Heading1"/>
      </w:pPr>
      <w:bookmarkStart w:id="11" w:name="O_909072"/>
      <w:bookmarkEnd w:id="11"/>
      <w:r w:rsidRPr="00D7116B">
        <w:t>Modification History</w:t>
      </w:r>
    </w:p>
    <w:p w:rsidR="00000000" w:rsidRPr="00D7116B" w:rsidP="00D40486">
      <w:pPr>
        <w:pStyle w:val="BodyText"/>
      </w:pPr>
      <w:r w:rsidRPr="00D7116B">
        <w:t>Release 1. Supersedes and is equivalent to PMASMELT261B Bake carbon anodes</w:t>
      </w:r>
    </w:p>
    <w:p w:rsidR="00000000" w:rsidRPr="00D7116B" w:rsidP="00D7116B">
      <w:pPr>
        <w:pStyle w:val="Heading1"/>
      </w:pPr>
      <w:bookmarkStart w:id="12" w:name="O_909075"/>
      <w:bookmarkEnd w:id="12"/>
      <w:r w:rsidRPr="00D7116B">
        <w:t>Performance Evidence</w:t>
      </w:r>
    </w:p>
    <w:p w:rsidR="00000000" w:rsidRPr="00D7116B" w:rsidP="00D40486">
      <w:pPr>
        <w:pStyle w:val="BodyText"/>
      </w:pPr>
      <w:r w:rsidRPr="00D7116B">
        <w:t xml:space="preserve">Evidence required to demonstrate competence in this unit must be relevant to and satisfy the requirements </w:t>
      </w:r>
      <w:r w:rsidRPr="00D7116B">
        <w:t>of the elements and performance criteria, and include the ability to:</w:t>
      </w:r>
    </w:p>
    <w:p w:rsidR="00000000" w:rsidRPr="00D7116B" w:rsidP="00D7116B">
      <w:pPr>
        <w:pStyle w:val="ListBullet"/>
      </w:pPr>
      <w:r w:rsidRPr="00D7116B">
        <w:t xml:space="preserve">monitor equipment conditions and maintenance requirements and take action  </w:t>
      </w:r>
    </w:p>
    <w:p w:rsidR="00000000" w:rsidRPr="00D7116B" w:rsidP="00D7116B">
      <w:pPr>
        <w:pStyle w:val="ListBullet"/>
      </w:pPr>
      <w:r w:rsidRPr="00D7116B">
        <w:t>monitor process parameters and performance and make adjustments according to procedures</w:t>
      </w:r>
    </w:p>
    <w:p w:rsidR="00000000" w:rsidRPr="00D7116B" w:rsidP="00D7116B">
      <w:pPr>
        <w:pStyle w:val="ListBullet"/>
      </w:pPr>
      <w:r w:rsidRPr="00D7116B">
        <w:t>recognise early warni</w:t>
      </w:r>
      <w:r w:rsidRPr="00D7116B">
        <w:t xml:space="preserve">ng signs of equipment/processes needing attention or with potential problems </w:t>
      </w:r>
    </w:p>
    <w:p w:rsidR="00000000" w:rsidRPr="00D7116B" w:rsidP="00D7116B">
      <w:pPr>
        <w:pStyle w:val="ListBullet"/>
      </w:pPr>
      <w:r w:rsidRPr="00D7116B">
        <w:t>isolate and de-isolate equipment</w:t>
      </w:r>
    </w:p>
    <w:p w:rsidR="00000000" w:rsidRPr="00D7116B" w:rsidP="00D7116B">
      <w:pPr>
        <w:pStyle w:val="ListBullet"/>
      </w:pPr>
      <w:r w:rsidRPr="00D7116B">
        <w:t xml:space="preserve">identify hazards and apply hazard control procedures </w:t>
      </w:r>
    </w:p>
    <w:p w:rsidR="00000000" w:rsidRPr="00D7116B" w:rsidP="00D7116B">
      <w:pPr>
        <w:pStyle w:val="ListBullet"/>
      </w:pPr>
      <w:r w:rsidRPr="00D7116B">
        <w:t>respond to emergencies</w:t>
      </w:r>
    </w:p>
    <w:p w:rsidR="00000000" w:rsidRPr="00D7116B" w:rsidP="00D7116B">
      <w:pPr>
        <w:pStyle w:val="ListBullet"/>
      </w:pPr>
      <w:r w:rsidRPr="00D7116B">
        <w:t>apply housekeeping procedures including cleaning the area, removal o</w:t>
      </w:r>
      <w:r w:rsidRPr="00D7116B">
        <w:t>f contaminants, safety inspections and rectification of issues that could compromise safety.</w:t>
      </w:r>
    </w:p>
    <w:p w:rsidR="00000000" w:rsidRPr="00D7116B" w:rsidP="00D7116B">
      <w:pPr>
        <w:pStyle w:val="AllowPageBreak"/>
      </w:pPr>
    </w:p>
    <w:p w:rsidR="00000000" w:rsidRPr="00D7116B" w:rsidP="00D7116B">
      <w:pPr>
        <w:pStyle w:val="Heading1"/>
      </w:pPr>
      <w:bookmarkStart w:id="13" w:name="O_909074"/>
      <w:bookmarkEnd w:id="13"/>
      <w:r w:rsidRPr="00D7116B">
        <w:t>Knowledge Evidence</w:t>
      </w:r>
    </w:p>
    <w:p w:rsidR="00000000" w:rsidRPr="00D7116B" w:rsidP="00D40486">
      <w:pPr>
        <w:pStyle w:val="BodyText"/>
      </w:pPr>
      <w:r w:rsidRPr="00D7116B">
        <w:t>Evidence must be provided that demonstrates knowledge of:</w:t>
      </w:r>
    </w:p>
    <w:p w:rsidR="00000000" w:rsidRPr="00D7116B" w:rsidP="00D7116B">
      <w:pPr>
        <w:pStyle w:val="ListBullet"/>
      </w:pPr>
      <w:r w:rsidRPr="00D7116B">
        <w:t>all items on a schematic of the carbon bake process and functions of each</w:t>
      </w:r>
    </w:p>
    <w:p w:rsidR="00000000" w:rsidRPr="00D7116B" w:rsidP="00D7116B">
      <w:pPr>
        <w:pStyle w:val="ListBullet"/>
      </w:pPr>
      <w:r w:rsidRPr="00D7116B">
        <w:t>basic principles of operation of main equipment items, including scrubbers, port plates, thermocouples and burner tips</w:t>
      </w:r>
    </w:p>
    <w:p w:rsidR="00000000" w:rsidRPr="00D7116B" w:rsidP="00D7116B">
      <w:pPr>
        <w:pStyle w:val="ListBullet"/>
      </w:pPr>
      <w:r w:rsidRPr="00D7116B">
        <w:t>basic physics of operation, including effects of temperature, c</w:t>
      </w:r>
      <w:r w:rsidRPr="00D7116B">
        <w:t>onveyor speed and time on anode quality</w:t>
      </w:r>
    </w:p>
    <w:p w:rsidR="00000000" w:rsidRPr="00D7116B" w:rsidP="00D7116B">
      <w:pPr>
        <w:pStyle w:val="ListBullet"/>
      </w:pPr>
      <w:r w:rsidRPr="00D7116B">
        <w:t>basic understanding of the product specifications and variations required on the input and output side</w:t>
      </w:r>
    </w:p>
    <w:p w:rsidR="00000000" w:rsidRPr="00D7116B" w:rsidP="00D7116B">
      <w:pPr>
        <w:pStyle w:val="ListBullet"/>
      </w:pPr>
      <w:r w:rsidRPr="00D7116B">
        <w:t>process parameters and limits (e.g. temperature, moisture, pressure and flow)</w:t>
      </w:r>
    </w:p>
    <w:p w:rsidR="00000000" w:rsidRPr="00D7116B" w:rsidP="00D7116B">
      <w:pPr>
        <w:pStyle w:val="ListBullet"/>
      </w:pPr>
      <w:r w:rsidRPr="00D7116B">
        <w:t>emergency responses, including thos</w:t>
      </w:r>
      <w:r w:rsidRPr="00D7116B">
        <w:t xml:space="preserve">e related to: </w:t>
      </w:r>
    </w:p>
    <w:p w:rsidR="00000000" w:rsidRPr="00D7116B" w:rsidP="00D7116B">
      <w:pPr>
        <w:pStyle w:val="ListBullet2"/>
      </w:pPr>
      <w:r w:rsidRPr="00D7116B">
        <w:t xml:space="preserve">open furnace pits </w:t>
      </w:r>
    </w:p>
    <w:p w:rsidR="00000000" w:rsidRPr="00D7116B" w:rsidP="00D7116B">
      <w:pPr>
        <w:pStyle w:val="ListBullet2"/>
      </w:pPr>
      <w:r w:rsidRPr="00D7116B">
        <w:t xml:space="preserve">ring main risers </w:t>
      </w:r>
    </w:p>
    <w:p w:rsidR="00000000" w:rsidRPr="00D7116B" w:rsidP="00D7116B">
      <w:pPr>
        <w:pStyle w:val="ListBullet2"/>
      </w:pPr>
      <w:r w:rsidRPr="00D7116B">
        <w:t xml:space="preserve">fire shaft pit </w:t>
      </w:r>
    </w:p>
    <w:p w:rsidR="00000000" w:rsidRPr="00D7116B" w:rsidP="00D7116B">
      <w:pPr>
        <w:pStyle w:val="ListBullet2"/>
      </w:pPr>
      <w:r w:rsidRPr="00D7116B">
        <w:t xml:space="preserve">riser shaft </w:t>
      </w:r>
    </w:p>
    <w:p w:rsidR="00000000" w:rsidRPr="00D7116B" w:rsidP="00D7116B">
      <w:pPr>
        <w:pStyle w:val="ListBullet2"/>
      </w:pPr>
      <w:r w:rsidRPr="00D7116B">
        <w:t xml:space="preserve">natural gas usage </w:t>
      </w:r>
    </w:p>
    <w:p w:rsidR="00000000" w:rsidRPr="00D7116B" w:rsidP="00D7116B">
      <w:pPr>
        <w:pStyle w:val="ListBullet2"/>
      </w:pPr>
      <w:r w:rsidRPr="00D7116B">
        <w:t xml:space="preserve">rain and water in electrical ducts </w:t>
      </w:r>
    </w:p>
    <w:p w:rsidR="00000000" w:rsidRPr="00D7116B" w:rsidP="00D7116B">
      <w:pPr>
        <w:pStyle w:val="ListBullet2"/>
      </w:pPr>
      <w:r w:rsidRPr="00D7116B">
        <w:t xml:space="preserve">explosions due to loss of draft </w:t>
      </w:r>
    </w:p>
    <w:p w:rsidR="00000000" w:rsidRPr="00D7116B" w:rsidP="00D7116B">
      <w:pPr>
        <w:pStyle w:val="ListBullet2"/>
      </w:pPr>
      <w:r w:rsidRPr="00D7116B">
        <w:t xml:space="preserve">evacuation due to fire </w:t>
      </w:r>
    </w:p>
    <w:p w:rsidR="00000000" w:rsidRPr="00D7116B" w:rsidP="00D7116B">
      <w:pPr>
        <w:pStyle w:val="ListBullet2"/>
      </w:pPr>
      <w:r w:rsidRPr="00D7116B">
        <w:t xml:space="preserve">loss of power  </w:t>
      </w:r>
    </w:p>
    <w:p w:rsidR="00000000" w:rsidRPr="00D7116B" w:rsidP="00D7116B">
      <w:pPr>
        <w:pStyle w:val="ListBullet2"/>
      </w:pPr>
      <w:r w:rsidRPr="00D7116B">
        <w:t xml:space="preserve">excessive emissions of fumes or particulate </w:t>
      </w:r>
    </w:p>
    <w:p w:rsidR="00000000" w:rsidRPr="00D7116B" w:rsidP="00D7116B">
      <w:pPr>
        <w:pStyle w:val="ListBullet2"/>
      </w:pPr>
      <w:r w:rsidRPr="00D7116B">
        <w:t xml:space="preserve">equipment failure </w:t>
      </w:r>
    </w:p>
    <w:p w:rsidR="00000000" w:rsidRPr="00D7116B" w:rsidP="00D7116B">
      <w:pPr>
        <w:pStyle w:val="ListBullet"/>
      </w:pPr>
      <w:r w:rsidRPr="00D7116B">
        <w:t>typical hazards associated with reactive alumina, tar, pitch, kaowool, suspended loads and heat stress, and how to recognise them</w:t>
      </w:r>
    </w:p>
    <w:p w:rsidR="00000000" w:rsidRPr="00D7116B" w:rsidP="00D7116B">
      <w:pPr>
        <w:pStyle w:val="ListBullet"/>
      </w:pPr>
      <w:r w:rsidRPr="00D7116B">
        <w:t>correct use of personal protective equipment (PPE), including specific insulated boots, heat resistant mat</w:t>
      </w:r>
      <w:r w:rsidRPr="00D7116B">
        <w:t>erial, full-ventilated suits, full-face masks and other situation-specific equipment.</w:t>
      </w:r>
    </w:p>
    <w:p w:rsidR="00000000" w:rsidRPr="00D7116B" w:rsidP="00D7116B">
      <w:pPr>
        <w:pStyle w:val="AllowPageBreak"/>
      </w:pPr>
    </w:p>
    <w:p w:rsidR="00000000" w:rsidRPr="00D7116B" w:rsidP="00D7116B">
      <w:pPr>
        <w:pStyle w:val="Heading1"/>
      </w:pPr>
      <w:bookmarkStart w:id="14" w:name="O_909073"/>
      <w:bookmarkEnd w:id="14"/>
      <w:r w:rsidRPr="00D7116B">
        <w:t>Assessment Conditions</w:t>
      </w:r>
    </w:p>
    <w:p w:rsidR="00000000" w:rsidRPr="00D7116B" w:rsidP="00D7116B">
      <w:pPr>
        <w:pStyle w:val="ListBullet"/>
      </w:pPr>
      <w:r w:rsidRPr="00D7116B">
        <w:t xml:space="preserve">The unit should be assessed holistically and the judgement of competence based on a holistic assessment of the evidence. </w:t>
      </w:r>
    </w:p>
    <w:p w:rsidR="00000000" w:rsidRPr="00D7116B" w:rsidP="00D7116B">
      <w:pPr>
        <w:pStyle w:val="ListBullet"/>
      </w:pPr>
      <w:r w:rsidRPr="00D7116B">
        <w:t>The coll</w:t>
      </w:r>
      <w:r w:rsidRPr="00D7116B">
        <w:t>ection of performance evidence:</w:t>
      </w:r>
    </w:p>
    <w:p w:rsidR="00000000" w:rsidRPr="00D7116B" w:rsidP="00D7116B">
      <w:pPr>
        <w:pStyle w:val="ListBullet2"/>
      </w:pPr>
      <w:r w:rsidRPr="00D7116B">
        <w:t>should occur over a range of situations which include typical disruptions to normal, smooth operation of an operating plant</w:t>
      </w:r>
    </w:p>
    <w:p w:rsidR="00000000" w:rsidRPr="00D7116B" w:rsidP="00D7116B">
      <w:pPr>
        <w:pStyle w:val="ListBullet2"/>
      </w:pPr>
      <w:r w:rsidRPr="00D7116B">
        <w:t>will typically include a supervisor/third-party report focussing on consistent performance and problem recognition and solving. A supervisor/third-party report must be prepared by someone who has a direct, relevant, current relationship with the person bei</w:t>
      </w:r>
      <w:r w:rsidRPr="00D7116B">
        <w:t xml:space="preserve">ng assessed and who is in a position to form a judgement on workplace performance relevant to the unit of competency </w:t>
      </w:r>
    </w:p>
    <w:p w:rsidR="00000000" w:rsidRPr="00D7116B" w:rsidP="00D7116B">
      <w:pPr>
        <w:pStyle w:val="ListBullet2"/>
      </w:pPr>
      <w:r w:rsidRPr="00D7116B">
        <w:t>must include the use of an appropriate industrial item of equipment requiring demonstration of operation, start-up and shutdown procedures</w:t>
      </w:r>
      <w:r w:rsidRPr="00D7116B">
        <w:t xml:space="preserve"> and responding to problems</w:t>
      </w:r>
    </w:p>
    <w:p w:rsidR="00000000" w:rsidRPr="00D7116B" w:rsidP="00D7116B">
      <w:pPr>
        <w:pStyle w:val="ListBullet2"/>
      </w:pPr>
      <w:r w:rsidRPr="00D7116B">
        <w:t>may use industry-based simulation for part only of the unit where safety, lack of opportunity or significant cost is an issue.</w:t>
      </w:r>
    </w:p>
    <w:p w:rsidR="00000000" w:rsidRPr="00D7116B" w:rsidP="00D7116B">
      <w:pPr>
        <w:pStyle w:val="ListBullet"/>
      </w:pPr>
      <w:r w:rsidRPr="00D7116B">
        <w:t>Assessment should occur in operational workplace situations. Where this is not possible, or where pe</w:t>
      </w:r>
      <w:r w:rsidRPr="00D7116B">
        <w:t>rsonal safety or environmental damage are limiting factors, assessment must occur in a sufficiently rigorous simulated environment reflecting realistic operational workplace conditions. This must cover all aspects of workplace performance, including enviro</w:t>
      </w:r>
      <w:r w:rsidRPr="00D7116B">
        <w:t xml:space="preserve">nment, task skills, task management skills, contingency management skills and job role environment skills. </w:t>
      </w:r>
    </w:p>
    <w:p w:rsidR="00000000" w:rsidRPr="00D7116B" w:rsidP="00D7116B">
      <w:pPr>
        <w:pStyle w:val="ListBullet"/>
      </w:pPr>
      <w:r w:rsidRPr="00D7116B">
        <w:t xml:space="preserve">Assessment in a simulated environment should use evidence collected from one or more of: </w:t>
      </w:r>
    </w:p>
    <w:p w:rsidR="00000000" w:rsidRPr="00D7116B" w:rsidP="00D7116B">
      <w:pPr>
        <w:pStyle w:val="ListBullet2"/>
      </w:pPr>
      <w:r w:rsidRPr="00D7116B">
        <w:t>walk-throughs</w:t>
      </w:r>
    </w:p>
    <w:p w:rsidR="00000000" w:rsidRPr="00D7116B" w:rsidP="00D7116B">
      <w:pPr>
        <w:pStyle w:val="ListBullet2"/>
      </w:pPr>
      <w:r w:rsidRPr="00D7116B">
        <w:t>pilot plant operation</w:t>
      </w:r>
    </w:p>
    <w:p w:rsidR="00000000" w:rsidRPr="00D7116B" w:rsidP="00D7116B">
      <w:pPr>
        <w:pStyle w:val="ListBullet2"/>
      </w:pPr>
      <w:r w:rsidRPr="00D7116B">
        <w:t>demonstration of skil</w:t>
      </w:r>
      <w:r w:rsidRPr="00D7116B">
        <w:t xml:space="preserve">ls </w:t>
      </w:r>
    </w:p>
    <w:p w:rsidR="00000000" w:rsidRPr="00D7116B" w:rsidP="00D7116B">
      <w:pPr>
        <w:pStyle w:val="ListBullet2"/>
      </w:pPr>
      <w:r w:rsidRPr="00D7116B">
        <w:t xml:space="preserve">industry-based case studies/scenarios </w:t>
      </w:r>
    </w:p>
    <w:p w:rsidR="00000000" w:rsidRPr="00D7116B" w:rsidP="00D7116B">
      <w:pPr>
        <w:pStyle w:val="ListBullet2"/>
      </w:pPr>
      <w:r w:rsidRPr="00D7116B">
        <w:t>‘what ifs’.</w:t>
      </w:r>
    </w:p>
    <w:p w:rsidR="00000000" w:rsidRPr="00D7116B" w:rsidP="00D7116B">
      <w:pPr>
        <w:pStyle w:val="ListBullet"/>
      </w:pPr>
      <w:r w:rsidRPr="00D7116B">
        <w:t>Knowledge evidence may be collected concurrently with performance evidence (provided a record is kept) or through an independent process, such as workbooks, written assessments or interviews (provided</w:t>
      </w:r>
      <w:r w:rsidRPr="00D7116B">
        <w:t xml:space="preserve"> a record is kept).</w:t>
      </w:r>
    </w:p>
    <w:p w:rsidR="00000000" w:rsidRPr="00D7116B" w:rsidP="00D7116B">
      <w:pPr>
        <w:pStyle w:val="ListBullet"/>
      </w:pPr>
      <w:r w:rsidRPr="00D7116B">
        <w:t>Assessment processes and techniques must be appropriate to the language, literacy and numeracy requirements of the work being performed and the needs of the candidate.</w:t>
      </w:r>
    </w:p>
    <w:p w:rsidR="00000000" w:rsidRPr="00D7116B" w:rsidP="00D7116B">
      <w:pPr>
        <w:pStyle w:val="ListBullet"/>
      </w:pPr>
      <w:r w:rsidRPr="00D7116B">
        <w:t>Conditions for assessment must include access to all tools, equipmen</w:t>
      </w:r>
      <w:r w:rsidRPr="00D7116B">
        <w:t>t, materials and documentation required, including relevant workplace procedures, product and manufacturing specifications associated with this unit.</w:t>
      </w:r>
    </w:p>
    <w:p w:rsidR="00000000" w:rsidRPr="00D7116B" w:rsidP="00D7116B">
      <w:pPr>
        <w:pStyle w:val="ListBullet"/>
      </w:pPr>
      <w:r w:rsidRPr="00D7116B">
        <w:t>The regulatory framework will be reflected in workplace policies and procedures and is not required to be independently assessed.</w:t>
      </w:r>
    </w:p>
    <w:p w:rsidR="00000000" w:rsidRPr="00D7116B" w:rsidP="00D7116B">
      <w:pPr>
        <w:pStyle w:val="ListBullet"/>
      </w:pPr>
      <w:r w:rsidRPr="00D7116B">
        <w:t>Foundation skills are integral to competent performance of the unit and should not be assessed separately.</w:t>
      </w:r>
    </w:p>
    <w:p w:rsidR="00000000" w:rsidRPr="00D7116B" w:rsidP="00D7116B">
      <w:pPr>
        <w:pStyle w:val="ListBullet"/>
      </w:pPr>
      <w:r w:rsidRPr="00D7116B">
        <w:t>Assessors must sati</w:t>
      </w:r>
      <w:r w:rsidRPr="00D7116B">
        <w:t>sfy the assessor competency requirements that are in place at the time of the assessment as set by the VET regulator.</w:t>
      </w:r>
    </w:p>
    <w:p w:rsidR="00000000" w:rsidRPr="00D7116B" w:rsidP="00D7116B">
      <w:pPr>
        <w:pStyle w:val="ListBullet"/>
      </w:pPr>
      <w:r w:rsidRPr="00D7116B">
        <w:t>In addition, the assessor or anyone acting in subject matter expert role in assessment must demonstrate both technical competency and curr</w:t>
      </w:r>
      <w:r w:rsidRPr="00D7116B">
        <w:t xml:space="preserve">ency. If the assessor cannot demonstrate technical competency and currency they must assess with a subject matter expert who does meet these requirements. </w:t>
      </w:r>
    </w:p>
    <w:p w:rsidR="00000000" w:rsidRPr="00D7116B" w:rsidP="00D7116B">
      <w:pPr>
        <w:pStyle w:val="ListBullet"/>
      </w:pPr>
      <w:r w:rsidRPr="00D7116B">
        <w:t>Technical competence can be demonstrated through one or more of:</w:t>
      </w:r>
    </w:p>
    <w:p w:rsidR="00000000" w:rsidRPr="00D7116B" w:rsidP="00D7116B">
      <w:pPr>
        <w:pStyle w:val="ListBullet2"/>
      </w:pPr>
      <w:r w:rsidRPr="00D7116B">
        <w:t>relevant VET or other qualificatio</w:t>
      </w:r>
      <w:r w:rsidRPr="00D7116B">
        <w:t xml:space="preserve">n/Statement of Attainment </w:t>
      </w:r>
    </w:p>
    <w:p w:rsidR="00000000" w:rsidRPr="00D7116B" w:rsidP="00D7116B">
      <w:pPr>
        <w:pStyle w:val="ListBullet2"/>
      </w:pPr>
      <w:r w:rsidRPr="00D7116B">
        <w:t xml:space="preserve">appropriate workplace experience undertaking the type of work being assessed under routine and non-routine conditions </w:t>
      </w:r>
    </w:p>
    <w:p w:rsidR="00000000" w:rsidRPr="00D7116B" w:rsidP="00D7116B">
      <w:pPr>
        <w:pStyle w:val="ListBullet2"/>
      </w:pPr>
      <w:r w:rsidRPr="00D7116B">
        <w:t>appropriate workplace experience supervising/evaluating the type of work being assessed under routine and non-</w:t>
      </w:r>
      <w:r w:rsidRPr="00D7116B">
        <w:t>routine conditions</w:t>
      </w:r>
    </w:p>
    <w:p w:rsidR="00000000" w:rsidRPr="00D7116B" w:rsidP="00D7116B">
      <w:pPr>
        <w:pStyle w:val="ListBullet"/>
      </w:pPr>
      <w:r w:rsidRPr="00D7116B">
        <w:t>Currency can be demonstrated through one or more of:</w:t>
      </w:r>
    </w:p>
    <w:p w:rsidR="00000000" w:rsidRPr="00D7116B" w:rsidP="00D7116B">
      <w:pPr>
        <w:pStyle w:val="ListBullet2"/>
      </w:pPr>
      <w:r w:rsidRPr="00D7116B">
        <w:t xml:space="preserve">being currently employed undertaking the type of work being assessed </w:t>
      </w:r>
    </w:p>
    <w:p w:rsidR="00000000" w:rsidRPr="00D7116B" w:rsidP="00D7116B">
      <w:pPr>
        <w:pStyle w:val="ListBullet2"/>
      </w:pPr>
      <w:r w:rsidRPr="00D7116B">
        <w:t>being employed by the organisation undertaking the type of work being assessed and having maintained currency in</w:t>
      </w:r>
      <w:r w:rsidRPr="00D7116B">
        <w:t xml:space="preserve"> accordance with that organisation’s policies and procedures </w:t>
      </w:r>
    </w:p>
    <w:p w:rsidR="00000000" w:rsidRPr="00D7116B" w:rsidP="00D7116B">
      <w:pPr>
        <w:pStyle w:val="ListBullet2"/>
      </w:pPr>
      <w:r w:rsidRPr="00D7116B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D7116B" w:rsidP="00D7116B">
      <w:pPr>
        <w:pStyle w:val="ListBullet2"/>
      </w:pPr>
      <w:r w:rsidRPr="00D7116B">
        <w:t>conducting on-t</w:t>
      </w:r>
      <w:r w:rsidRPr="00D7116B">
        <w:t xml:space="preserve">he-job training/assessments of the type of work being assessed </w:t>
      </w:r>
    </w:p>
    <w:p w:rsidR="00000000" w:rsidRPr="00D7116B" w:rsidP="00D7116B">
      <w:pPr>
        <w:pStyle w:val="ListBullet2"/>
      </w:pPr>
      <w:r w:rsidRPr="00D7116B">
        <w:t>being an active member of a relevant professional body and participating in activities relevant to the assessment of this type of work</w:t>
      </w:r>
    </w:p>
    <w:p w:rsidR="00000000" w:rsidRPr="00D7116B" w:rsidP="00D7116B">
      <w:pPr>
        <w:pStyle w:val="AllowPageBreak"/>
      </w:pPr>
    </w:p>
    <w:p w:rsidR="00000000" w:rsidRPr="00D7116B" w:rsidP="00D7116B">
      <w:pPr>
        <w:pStyle w:val="Heading1"/>
      </w:pPr>
      <w:bookmarkStart w:id="15" w:name="O_909071"/>
      <w:bookmarkEnd w:id="15"/>
      <w:r w:rsidRPr="00D7116B">
        <w:t>Links</w:t>
      </w:r>
    </w:p>
    <w:p w:rsidR="00000000" w:rsidRPr="00D7116B" w:rsidP="00D40486">
      <w:pPr>
        <w:pStyle w:val="BodyText"/>
      </w:pPr>
      <w:r w:rsidRPr="00D711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8414C6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D7116B" w:rsidP="00D7116B"/>
    <w:sectPr w:rsidSect="00D711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1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16B" w:rsidRPr="00D40486" w:rsidP="00D404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1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86" w:rsidP="00D711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D40486" w:rsidP="00D711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40486" w:rsidP="00D711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16B" w:rsidP="00D711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0486">
      <w:t>Approved</w:t>
    </w:r>
    <w:r w:rsidR="00D404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0486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0486">
      <w:rPr>
        <w:noProof/>
      </w:rPr>
      <w:t>8</w:t>
    </w:r>
    <w:r>
      <w:rPr>
        <w:noProof/>
      </w:rPr>
      <w:fldChar w:fldCharType="end"/>
    </w:r>
  </w:p>
  <w:p w:rsidR="00D7116B" w:rsidP="00D711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04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0486">
      <w:t>Manufacturing Industry Skills Alliance</w:t>
    </w:r>
    <w:r w:rsidR="00D40486">
      <w:fldChar w:fldCharType="end"/>
    </w:r>
  </w:p>
  <w:p w:rsidR="00D7116B" w:rsidP="00D711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1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16B" w:rsidRPr="00D40486" w:rsidP="00D404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1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86" w:rsidRPr="002D2AF8" w:rsidP="00D711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PMASMELT261 Bake carbon anodes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0486" w:rsidP="00D711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16B" w:rsidRPr="002D2AF8" w:rsidP="00D711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0486">
      <w:t>PMASMELT261 Bake carbon anodes</w:t>
    </w:r>
    <w:r w:rsidR="00D404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0486">
      <w:rPr>
        <w:noProof/>
      </w:rPr>
      <w:t>2 March 2025</w:t>
    </w:r>
    <w:r>
      <w:fldChar w:fldCharType="end"/>
    </w:r>
  </w:p>
  <w:p w:rsidR="00D7116B" w:rsidP="00D711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A273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E01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72DA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1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1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1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1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1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1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1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1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1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1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1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16B"/>
  </w:style>
  <w:style w:type="character" w:customStyle="1" w:styleId="Heading1Char">
    <w:name w:val="Heading 1 Char"/>
    <w:basedOn w:val="DefaultParagraphFont"/>
    <w:link w:val="Heading1"/>
    <w:rsid w:val="00D711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11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1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11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116B"/>
    <w:rPr>
      <w:b/>
      <w:spacing w:val="0"/>
    </w:rPr>
  </w:style>
  <w:style w:type="paragraph" w:styleId="ListBullet2">
    <w:name w:val="List Bullet 2"/>
    <w:basedOn w:val="List2"/>
    <w:rsid w:val="00D711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11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11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11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1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1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1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1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1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1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1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1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1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1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1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1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1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11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11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11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1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1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11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1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1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1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1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1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1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1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1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116B"/>
    <w:rPr>
      <w:i/>
    </w:rPr>
  </w:style>
  <w:style w:type="paragraph" w:styleId="Caption">
    <w:name w:val="caption"/>
    <w:basedOn w:val="BodyText"/>
    <w:next w:val="Normal"/>
    <w:qFormat/>
    <w:rsid w:val="00D711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1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1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16B"/>
  </w:style>
  <w:style w:type="paragraph" w:styleId="TableofFigures">
    <w:name w:val="table of figures"/>
    <w:basedOn w:val="Normal"/>
    <w:next w:val="Normal"/>
    <w:semiHidden/>
    <w:rsid w:val="00D711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1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116B"/>
    <w:rPr>
      <w:rFonts w:ascii="Wingdings" w:hAnsi="Wingdings"/>
    </w:rPr>
  </w:style>
  <w:style w:type="paragraph" w:customStyle="1" w:styleId="TableHeading">
    <w:name w:val="Table Heading"/>
    <w:basedOn w:val="HeadingBase"/>
    <w:rsid w:val="00D711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116B"/>
    <w:rPr>
      <w:color w:val="0033CC"/>
      <w:u w:val="none"/>
    </w:rPr>
  </w:style>
  <w:style w:type="paragraph" w:customStyle="1" w:styleId="BodyTextRight">
    <w:name w:val="Body Text Right"/>
    <w:basedOn w:val="BodyText"/>
    <w:rsid w:val="00D711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1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1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1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1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1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16B"/>
    <w:rPr>
      <w:sz w:val="32"/>
    </w:rPr>
  </w:style>
  <w:style w:type="paragraph" w:customStyle="1" w:styleId="HeadingProcedure">
    <w:name w:val="Heading Procedure"/>
    <w:basedOn w:val="HeadingBase"/>
    <w:next w:val="Normal"/>
    <w:rsid w:val="00D711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16B"/>
    <w:pPr>
      <w:spacing w:before="60" w:after="60"/>
    </w:pPr>
  </w:style>
  <w:style w:type="paragraph" w:styleId="ListContinue">
    <w:name w:val="List Continue"/>
    <w:basedOn w:val="List"/>
    <w:rsid w:val="00D7116B"/>
    <w:pPr>
      <w:ind w:firstLine="0"/>
    </w:pPr>
  </w:style>
  <w:style w:type="paragraph" w:customStyle="1" w:styleId="ListNote">
    <w:name w:val="List Note"/>
    <w:basedOn w:val="List"/>
    <w:rsid w:val="00D711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1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1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16B"/>
    <w:rPr>
      <w:rFonts w:ascii="Courier New" w:hAnsi="Courier New"/>
    </w:rPr>
  </w:style>
  <w:style w:type="paragraph" w:customStyle="1" w:styleId="NoteBullet">
    <w:name w:val="Note Bullet"/>
    <w:basedOn w:val="Note"/>
    <w:rsid w:val="00D711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1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1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1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1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11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1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16B"/>
    <w:rPr>
      <w:b/>
      <w:smallCaps/>
    </w:rPr>
  </w:style>
  <w:style w:type="paragraph" w:customStyle="1" w:styleId="TableListNumber">
    <w:name w:val="Table List Number"/>
    <w:basedOn w:val="ListNumber"/>
    <w:rsid w:val="00D711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1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16B"/>
    <w:pPr>
      <w:numPr>
        <w:numId w:val="9"/>
      </w:numPr>
    </w:pPr>
  </w:style>
  <w:style w:type="paragraph" w:customStyle="1" w:styleId="ListAlpha2">
    <w:name w:val="List Alpha 2"/>
    <w:basedOn w:val="List2"/>
    <w:rsid w:val="00D7116B"/>
    <w:pPr>
      <w:numPr>
        <w:numId w:val="8"/>
      </w:numPr>
    </w:pPr>
  </w:style>
  <w:style w:type="paragraph" w:styleId="List2">
    <w:name w:val="List 2"/>
    <w:basedOn w:val="BodyText"/>
    <w:rsid w:val="00D711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1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1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1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11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1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116B"/>
    <w:pPr>
      <w:numPr>
        <w:numId w:val="4"/>
      </w:numPr>
    </w:pPr>
  </w:style>
  <w:style w:type="paragraph" w:styleId="ListContinue2">
    <w:name w:val="List Continue 2"/>
    <w:basedOn w:val="List2"/>
    <w:rsid w:val="00D7116B"/>
    <w:pPr>
      <w:ind w:firstLine="0"/>
    </w:pPr>
  </w:style>
  <w:style w:type="paragraph" w:styleId="ListContinue3">
    <w:name w:val="List Continue 3"/>
    <w:basedOn w:val="List3"/>
    <w:rsid w:val="00D7116B"/>
    <w:pPr>
      <w:ind w:left="1021" w:firstLine="0"/>
    </w:pPr>
  </w:style>
  <w:style w:type="paragraph" w:styleId="ListContinue4">
    <w:name w:val="List Continue 4"/>
    <w:basedOn w:val="List4"/>
    <w:rsid w:val="00D7116B"/>
    <w:pPr>
      <w:ind w:firstLine="0"/>
    </w:pPr>
  </w:style>
  <w:style w:type="paragraph" w:styleId="ListContinue5">
    <w:name w:val="List Continue 5"/>
    <w:basedOn w:val="List5"/>
    <w:rsid w:val="00D7116B"/>
    <w:pPr>
      <w:ind w:firstLine="0"/>
    </w:pPr>
  </w:style>
  <w:style w:type="paragraph" w:styleId="ListNumber3">
    <w:name w:val="List Number 3"/>
    <w:basedOn w:val="List3"/>
    <w:rsid w:val="00D7116B"/>
    <w:pPr>
      <w:numPr>
        <w:numId w:val="5"/>
      </w:numPr>
    </w:pPr>
  </w:style>
  <w:style w:type="paragraph" w:styleId="ListNumber4">
    <w:name w:val="List Number 4"/>
    <w:basedOn w:val="List4"/>
    <w:rsid w:val="00D7116B"/>
    <w:pPr>
      <w:numPr>
        <w:numId w:val="6"/>
      </w:numPr>
    </w:pPr>
  </w:style>
  <w:style w:type="paragraph" w:styleId="ListNumber5">
    <w:name w:val="List Number 5"/>
    <w:basedOn w:val="List5"/>
    <w:rsid w:val="00D7116B"/>
    <w:pPr>
      <w:numPr>
        <w:numId w:val="7"/>
      </w:numPr>
    </w:pPr>
  </w:style>
  <w:style w:type="paragraph" w:styleId="BlockText">
    <w:name w:val="Block Text"/>
    <w:basedOn w:val="Normal"/>
    <w:rsid w:val="00D711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1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16B"/>
    <w:rPr>
      <w:sz w:val="16"/>
      <w:vertAlign w:val="superscript"/>
    </w:rPr>
  </w:style>
  <w:style w:type="character" w:customStyle="1" w:styleId="Symbols">
    <w:name w:val="Symbols"/>
    <w:basedOn w:val="DefaultParagraphFont"/>
    <w:rsid w:val="00D7116B"/>
    <w:rPr>
      <w:rFonts w:ascii="Symbol" w:hAnsi="Symbol"/>
    </w:rPr>
  </w:style>
  <w:style w:type="character" w:customStyle="1" w:styleId="MenuOptions">
    <w:name w:val="Menu Options"/>
    <w:basedOn w:val="DefaultParagraphFont"/>
    <w:rsid w:val="00D711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16B"/>
    <w:rPr>
      <w:b/>
    </w:rPr>
  </w:style>
  <w:style w:type="character" w:customStyle="1" w:styleId="Underlined">
    <w:name w:val="Underlined"/>
    <w:basedOn w:val="DefaultParagraphFont"/>
    <w:rsid w:val="00D7116B"/>
    <w:rPr>
      <w:u w:val="single"/>
    </w:rPr>
  </w:style>
  <w:style w:type="paragraph" w:customStyle="1" w:styleId="TableBodyTextRight">
    <w:name w:val="Table Body Text Right"/>
    <w:basedOn w:val="TableBodyText"/>
    <w:rsid w:val="00D711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16B"/>
    <w:rPr>
      <w:sz w:val="18"/>
    </w:rPr>
  </w:style>
  <w:style w:type="paragraph" w:customStyle="1" w:styleId="BodySmallRight">
    <w:name w:val="Body Small Right"/>
    <w:basedOn w:val="BodyTextRight"/>
    <w:rsid w:val="00D7116B"/>
    <w:rPr>
      <w:sz w:val="18"/>
      <w:szCs w:val="18"/>
    </w:rPr>
  </w:style>
  <w:style w:type="paragraph" w:customStyle="1" w:styleId="MarginEdition">
    <w:name w:val="Margin Edition"/>
    <w:basedOn w:val="MarginNote"/>
    <w:rsid w:val="00D711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16B"/>
    <w:rPr>
      <w:sz w:val="2"/>
      <w:szCs w:val="2"/>
    </w:rPr>
  </w:style>
  <w:style w:type="character" w:customStyle="1" w:styleId="Small">
    <w:name w:val="Small"/>
    <w:basedOn w:val="DefaultParagraphFont"/>
    <w:rsid w:val="00D7116B"/>
    <w:rPr>
      <w:sz w:val="16"/>
    </w:rPr>
  </w:style>
  <w:style w:type="paragraph" w:customStyle="1" w:styleId="WideTable">
    <w:name w:val="Wide Table"/>
    <w:basedOn w:val="Normal"/>
    <w:rsid w:val="00D711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16B"/>
  </w:style>
  <w:style w:type="paragraph" w:styleId="Quote">
    <w:name w:val="Quote"/>
    <w:basedOn w:val="Heading1"/>
    <w:link w:val="QuoteChar"/>
    <w:qFormat/>
    <w:rsid w:val="00D711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1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16B"/>
    <w:pPr>
      <w:pageBreakBefore/>
    </w:pPr>
  </w:style>
  <w:style w:type="paragraph" w:customStyle="1" w:styleId="Border">
    <w:name w:val="Border"/>
    <w:basedOn w:val="Normal"/>
    <w:qFormat/>
    <w:rsid w:val="00D711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1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1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1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1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1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1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1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1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16B"/>
    <w:rPr>
      <w:u w:val="single"/>
    </w:rPr>
  </w:style>
  <w:style w:type="character" w:customStyle="1" w:styleId="BoldandItalics">
    <w:name w:val="Bold and Italics"/>
    <w:qFormat/>
    <w:rsid w:val="00D7116B"/>
    <w:rPr>
      <w:b/>
      <w:i/>
      <w:u w:val="none"/>
    </w:rPr>
  </w:style>
  <w:style w:type="paragraph" w:styleId="BalloonText">
    <w:name w:val="Balloon Text"/>
    <w:basedOn w:val="Normal"/>
    <w:link w:val="BalloonTextChar"/>
    <w:rsid w:val="00D71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1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1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1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1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1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16B"/>
    <w:pPr>
      <w:spacing w:before="0" w:after="0"/>
    </w:pPr>
  </w:style>
  <w:style w:type="paragraph" w:customStyle="1" w:styleId="BodyTextBold">
    <w:name w:val="Body Text Bold"/>
    <w:basedOn w:val="BodyText"/>
    <w:qFormat/>
    <w:rsid w:val="00D7116B"/>
    <w:rPr>
      <w:b/>
    </w:rPr>
  </w:style>
  <w:style w:type="character" w:styleId="Hyperlink">
    <w:name w:val="Hyperlink"/>
    <w:basedOn w:val="DefaultParagraphFont"/>
    <w:uiPriority w:val="99"/>
    <w:unhideWhenUsed/>
    <w:rsid w:val="00D404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2021</Words>
  <Characters>12735</Characters>
  <Application>Microsoft Office Word</Application>
  <DocSecurity>0</DocSecurity>
  <Lines>439</Lines>
  <Paragraphs>301</Paragraphs>
  <ScaleCrop>false</ScaleCrop>
  <Company>Author-it Software Corporation Ltd.</Company>
  <LinksUpToDate>false</LinksUpToDate>
  <CharactersWithSpaces>14455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PMASMELT261 Bake carbon anodes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2025-03-01T21:40:00Z</dcterms:created>
  <dcterms:modified xsi:type="dcterms:W3CDTF">2025-03-01T21:40:00Z</dcterms:modified>
</cp:coreProperties>
</file>