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596" w:rsidP="00586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PMAOPS500 Optimise production systems</w:t>
      </w:r>
      <w:r>
        <w:fldChar w:fldCharType="end"/>
      </w:r>
    </w:p>
    <w:p w:rsidR="00586596" w:rsidP="00586596">
      <w:pPr>
        <w:pStyle w:val="Version"/>
        <w:sectPr w:rsidSect="004A7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BDF" w:rsidP="004A7BDF">
      <w:pPr>
        <w:pStyle w:val="SuperHeading"/>
      </w:pPr>
      <w:r w:rsidRPr="004A7BDF">
        <w:t>PMAOPS500 Optimise production systems</w:t>
      </w:r>
    </w:p>
    <w:p w:rsidR="00000000" w:rsidRPr="004A7BDF" w:rsidP="004A7BDF">
      <w:pPr>
        <w:pStyle w:val="Heading1"/>
      </w:pPr>
      <w:bookmarkStart w:id="1" w:name="O_908392"/>
      <w:bookmarkEnd w:id="1"/>
      <w:r w:rsidRPr="004A7BDF">
        <w:t>Modification History</w:t>
      </w:r>
    </w:p>
    <w:p w:rsidR="00000000" w:rsidRPr="004A7BDF" w:rsidP="00586596">
      <w:pPr>
        <w:pStyle w:val="BodyText"/>
      </w:pPr>
      <w:r w:rsidRPr="004A7BDF">
        <w:t>Release 1. Supersedes and is equivalent to PMAOPS500A Optimise production systems</w:t>
      </w:r>
    </w:p>
    <w:p w:rsidR="00000000" w:rsidRPr="004A7BDF" w:rsidP="004A7BDF">
      <w:pPr>
        <w:pStyle w:val="Heading1"/>
      </w:pPr>
      <w:bookmarkStart w:id="2" w:name="O_908400"/>
      <w:bookmarkEnd w:id="2"/>
      <w:r w:rsidRPr="004A7BDF">
        <w:t>Application</w:t>
      </w:r>
    </w:p>
    <w:p w:rsidR="00000000" w:rsidRPr="004A7BDF" w:rsidP="00586596">
      <w:pPr>
        <w:pStyle w:val="BodyText"/>
      </w:pPr>
      <w:r w:rsidRPr="004A7BDF">
        <w:t>This unit of competency covers the skills and knowledge required to analyse and optimise complex operating production system</w:t>
      </w:r>
      <w:r w:rsidRPr="004A7BDF">
        <w:t>s. It applies to discrete projects which aim to resolve identified production problems, such as a need for improved quality, reduced variability, higher yields, less waste or better control.</w:t>
      </w:r>
    </w:p>
    <w:p w:rsidR="00000000" w:rsidRPr="004A7BDF" w:rsidP="00586596">
      <w:pPr>
        <w:pStyle w:val="BodyText"/>
      </w:pPr>
      <w:r w:rsidRPr="004A7BDF">
        <w:t xml:space="preserve">This unit of competency is applicable to the optimisation of an </w:t>
      </w:r>
      <w:r w:rsidRPr="004A7BDF">
        <w:t xml:space="preserve">entire plant, or for large sites, an entire process system within the site. </w:t>
      </w:r>
    </w:p>
    <w:p w:rsidR="00000000" w:rsidRPr="004A7BDF" w:rsidP="00586596">
      <w:pPr>
        <w:pStyle w:val="BodyText"/>
      </w:pPr>
      <w:r w:rsidRPr="004A7BDF">
        <w:t>This unit of competency applies to senior technicians or those in similar roles who are required to apply in-depth knowledge of process and plant operations and problem solving i</w:t>
      </w:r>
      <w:r w:rsidRPr="004A7BDF">
        <w:t>n order to gather historical plant operating or product quality data, review the data for trends or dependencies, investigate cause and effect responses, develop a solution/improvement and take action to ensure that the improvement is implemented and effec</w:t>
      </w:r>
      <w:r w:rsidRPr="004A7BDF">
        <w:t>tive.</w:t>
      </w:r>
    </w:p>
    <w:p w:rsidR="00000000" w:rsidRPr="004A7BDF" w:rsidP="00586596">
      <w:pPr>
        <w:pStyle w:val="BodyText"/>
      </w:pPr>
      <w:r w:rsidRPr="004A7BDF">
        <w:t>No licensing, legislative or certification requirements apply to this unit at the time of publication.</w:t>
      </w:r>
    </w:p>
    <w:p w:rsidR="00000000" w:rsidRPr="004A7BDF" w:rsidP="004A7BDF">
      <w:pPr>
        <w:pStyle w:val="Heading1"/>
      </w:pPr>
      <w:bookmarkStart w:id="3" w:name="O_908399"/>
      <w:bookmarkEnd w:id="3"/>
      <w:r w:rsidRPr="004A7BDF">
        <w:t>Pre-requisite Unit</w:t>
      </w:r>
    </w:p>
    <w:p w:rsidR="00000000" w:rsidRPr="004A7BDF" w:rsidP="00586596">
      <w:pPr>
        <w:pStyle w:val="BodyText"/>
      </w:pPr>
      <w:r w:rsidRPr="004A7BDF">
        <w:t>Nil</w:t>
      </w:r>
    </w:p>
    <w:p w:rsidR="00000000" w:rsidRPr="004A7BDF" w:rsidP="004A7BDF">
      <w:pPr>
        <w:pStyle w:val="Heading1"/>
      </w:pPr>
      <w:bookmarkStart w:id="4" w:name="O_908398"/>
      <w:bookmarkEnd w:id="4"/>
      <w:r w:rsidRPr="004A7BDF">
        <w:t>Competency Field</w:t>
      </w:r>
    </w:p>
    <w:p w:rsidR="00000000" w:rsidRPr="004A7BDF" w:rsidP="00586596">
      <w:pPr>
        <w:pStyle w:val="BodyText"/>
      </w:pPr>
      <w:r w:rsidRPr="004A7BDF">
        <w:t>Operations</w:t>
      </w:r>
    </w:p>
    <w:p w:rsidR="00000000" w:rsidRPr="004A7BDF" w:rsidP="004A7BDF">
      <w:pPr>
        <w:pStyle w:val="Heading1"/>
      </w:pPr>
      <w:bookmarkStart w:id="5" w:name="O_908397"/>
      <w:bookmarkEnd w:id="5"/>
      <w:r w:rsidRPr="004A7BDF">
        <w:t>Unit Sector</w:t>
      </w:r>
    </w:p>
    <w:p w:rsidR="00000000" w:rsidRPr="004A7BDF" w:rsidP="004A7BDF">
      <w:pPr>
        <w:pStyle w:val="Heading1"/>
      </w:pPr>
      <w:bookmarkStart w:id="6" w:name="O_908396"/>
      <w:bookmarkEnd w:id="6"/>
      <w:r w:rsidRPr="004A7BDF">
        <w:t>Elements and Per</w:t>
      </w:r>
      <w:r w:rsidRPr="004A7BDF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Performance criteria describe the performance needed to demonstrate achievement of the element.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rPr>
                <w:rStyle w:val="SpecialBold"/>
              </w:rPr>
              <w:t>Identify process or system for review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Review process or plant performance to determine likely areas of improvement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Gather data on the process or system design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Design the data collection system for the required data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rPr>
                <w:rStyle w:val="SpecialBold"/>
              </w:rPr>
              <w:t>Collect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Collect or review available data from the process or plant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Analyse the data for trends or dependencies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Postulate possible cause and effect scenarios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rPr>
                <w:rStyle w:val="SpecialBold"/>
              </w:rPr>
              <w:t>Develop tests or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Propose controlled tests or trials to review the plant or process patterns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Discuss possible solutions to cause with relevant people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Arrange for required tests or controls to be undertaken in appropriate timeframe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Collect further data from tests or trials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Review plant or process data and compare with original data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Prepare further tests or trials as required, or until possible solutions are developed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rPr>
                <w:rStyle w:val="SpecialBold"/>
              </w:rPr>
              <w:t>Develop improvement solution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Agree required improvement solution with appropriate people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Arrange for required improvement solution to be undertaken in appropriate timeframe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Follow items initiated through until final resolution has occurred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Check effectiveness of solution and take action</w:t>
            </w:r>
          </w:p>
        </w:tc>
      </w:tr>
      <w:tr w:rsidTr="004A7B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Complete reports to procedure</w:t>
            </w:r>
          </w:p>
        </w:tc>
      </w:tr>
    </w:tbl>
    <w:p w:rsidR="00000000" w:rsidRPr="004A7BDF" w:rsidP="004A7BDF">
      <w:pPr>
        <w:pStyle w:val="BodyText"/>
      </w:pPr>
    </w:p>
    <w:p w:rsidR="00000000" w:rsidRPr="004A7BDF" w:rsidP="004A7BDF">
      <w:pPr>
        <w:pStyle w:val="AllowPageBreak"/>
      </w:pPr>
    </w:p>
    <w:p w:rsidR="00000000" w:rsidRPr="004A7BDF" w:rsidP="004A7BDF">
      <w:pPr>
        <w:pStyle w:val="Heading1"/>
      </w:pPr>
      <w:bookmarkStart w:id="7" w:name="O_908395"/>
      <w:bookmarkEnd w:id="7"/>
      <w:r w:rsidRPr="004A7BDF">
        <w:t>Foundation Skills</w:t>
      </w:r>
    </w:p>
    <w:p w:rsidR="00000000" w:rsidRPr="004A7BDF" w:rsidP="00586596">
      <w:pPr>
        <w:pStyle w:val="BodyText"/>
      </w:pPr>
      <w:r w:rsidRPr="004A7BDF">
        <w:t>This section describes those language, literacy, numeracy and employment skills that are essential to performance.</w:t>
      </w:r>
    </w:p>
    <w:p w:rsidR="00000000" w:rsidRPr="004A7BDF" w:rsidP="00586596">
      <w:pPr>
        <w:pStyle w:val="BodyText"/>
      </w:pPr>
      <w:r w:rsidRPr="004A7BDF">
        <w:t>Foundation skills essential to performance are explicit in the performance criteria of this unit of competency.</w:t>
      </w:r>
    </w:p>
    <w:p w:rsidR="00000000" w:rsidRPr="004A7BDF" w:rsidP="004A7BDF">
      <w:pPr>
        <w:pStyle w:val="Heading1"/>
      </w:pPr>
      <w:bookmarkStart w:id="8" w:name="O_908394"/>
      <w:bookmarkEnd w:id="8"/>
      <w:r w:rsidRPr="004A7BD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86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t>This field allows for different work environments and conditions that may affect performance. Essential ope</w:t>
            </w:r>
            <w:r w:rsidRPr="004A7BD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86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 xml:space="preserve">The latest version of all legislation, regulations, </w:t>
            </w:r>
            <w:r w:rsidRPr="004A7BDF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4A7BDF" w:rsidP="004A7BDF">
            <w:pPr>
              <w:pStyle w:val="ListBullet"/>
            </w:pPr>
            <w:r w:rsidRPr="004A7BDF">
              <w:t>legislative requirements, including work health and safety (WHS)</w:t>
            </w:r>
          </w:p>
          <w:p w:rsidR="00000000" w:rsidRPr="004A7BDF" w:rsidP="004A7BDF">
            <w:pPr>
              <w:pStyle w:val="ListBullet"/>
            </w:pPr>
            <w:r w:rsidRPr="004A7BDF">
              <w:t>industr</w:t>
            </w:r>
            <w:r w:rsidRPr="004A7BDF">
              <w:t>y codes of practice and guidelines</w:t>
            </w:r>
          </w:p>
          <w:p w:rsidR="00000000" w:rsidRPr="004A7BDF" w:rsidP="004A7BDF">
            <w:pPr>
              <w:pStyle w:val="ListBullet"/>
            </w:pPr>
            <w:r w:rsidRPr="004A7BDF">
              <w:t xml:space="preserve">environmental regulations and guidelines </w:t>
            </w:r>
          </w:p>
          <w:p w:rsidR="00000000" w:rsidRPr="004A7BDF" w:rsidP="004A7BDF">
            <w:pPr>
              <w:pStyle w:val="ListBullet"/>
            </w:pPr>
            <w:r w:rsidRPr="004A7BDF">
              <w:t>Australian and other standards</w:t>
            </w:r>
          </w:p>
          <w:p w:rsidR="00000000" w:rsidRPr="004A7BDF" w:rsidP="004A7BDF">
            <w:pPr>
              <w:pStyle w:val="ListBullet"/>
            </w:pPr>
            <w:r w:rsidRPr="004A7BDF">
              <w:t xml:space="preserve">licence and certification requirements </w:t>
            </w:r>
          </w:p>
          <w:p w:rsidR="00000000" w:rsidRPr="004A7BDF" w:rsidP="004A7BDF">
            <w:pPr>
              <w:pStyle w:val="BodyText"/>
            </w:pPr>
          </w:p>
          <w:p w:rsidR="00000000" w:rsidRPr="004A7BDF" w:rsidP="004A7BDF">
            <w:pPr>
              <w:pStyle w:val="BodyText"/>
            </w:pPr>
            <w:r w:rsidRPr="004A7BDF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4A7BDF">
              <w:t>rent conflict between performance criteria and HSE requirements, the HSE requirements take precedence.</w:t>
            </w:r>
          </w:p>
          <w:p w:rsidR="00000000" w:rsidP="004A7BDF">
            <w:pPr>
              <w:pStyle w:val="BodyText"/>
              <w:rPr>
                <w:lang w:val="en-NZ"/>
              </w:rPr>
            </w:pPr>
          </w:p>
        </w:tc>
      </w:tr>
      <w:tr w:rsidTr="00586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Hazards include one or more of the following:</w:t>
            </w:r>
          </w:p>
          <w:p w:rsidR="00000000" w:rsidRPr="004A7BDF" w:rsidP="004A7BDF">
            <w:pPr>
              <w:pStyle w:val="ListBullet"/>
            </w:pPr>
            <w:r w:rsidRPr="004A7BDF">
              <w:t>electricity</w:t>
            </w:r>
          </w:p>
          <w:p w:rsidR="00000000" w:rsidRPr="004A7BDF" w:rsidP="004A7BDF">
            <w:pPr>
              <w:pStyle w:val="ListBullet"/>
            </w:pPr>
            <w:r w:rsidRPr="004A7BDF">
              <w:t>gas</w:t>
            </w:r>
          </w:p>
          <w:p w:rsidR="00000000" w:rsidRPr="004A7BDF" w:rsidP="004A7BDF">
            <w:pPr>
              <w:pStyle w:val="ListBullet"/>
            </w:pPr>
            <w:r w:rsidRPr="004A7BDF">
              <w:t xml:space="preserve">gases and liquids under pressure </w:t>
            </w:r>
          </w:p>
          <w:p w:rsidR="00000000" w:rsidRPr="004A7BDF" w:rsidP="004A7BDF">
            <w:pPr>
              <w:pStyle w:val="ListBullet"/>
            </w:pPr>
            <w:r w:rsidRPr="004A7BDF">
              <w:t>structural hazards</w:t>
            </w:r>
          </w:p>
          <w:p w:rsidR="00000000" w:rsidRPr="004A7BDF" w:rsidP="004A7BDF">
            <w:pPr>
              <w:pStyle w:val="ListBullet"/>
            </w:pPr>
            <w:r w:rsidRPr="004A7BDF">
              <w:t>structural collapse</w:t>
            </w:r>
          </w:p>
          <w:p w:rsidR="00000000" w:rsidRPr="004A7BDF" w:rsidP="004A7BDF">
            <w:pPr>
              <w:pStyle w:val="ListBullet"/>
            </w:pPr>
            <w:r w:rsidRPr="004A7BDF">
              <w:t>equipme</w:t>
            </w:r>
            <w:r w:rsidRPr="004A7BDF">
              <w:t>nt failures</w:t>
            </w:r>
          </w:p>
          <w:p w:rsidR="00000000" w:rsidRPr="004A7BDF" w:rsidP="004A7BDF">
            <w:pPr>
              <w:pStyle w:val="ListBullet"/>
            </w:pPr>
            <w:r w:rsidRPr="004A7BDF">
              <w:t>industrial (machinery, equipment and product)</w:t>
            </w:r>
          </w:p>
          <w:p w:rsidR="00000000" w:rsidRPr="004A7BDF" w:rsidP="004A7BDF">
            <w:pPr>
              <w:pStyle w:val="ListBullet"/>
            </w:pPr>
            <w:r w:rsidRPr="004A7BDF">
              <w:t>equipment or product mass</w:t>
            </w:r>
          </w:p>
          <w:p w:rsidR="00000000" w:rsidRPr="004A7BDF" w:rsidP="004A7BDF">
            <w:pPr>
              <w:pStyle w:val="ListBullet"/>
            </w:pPr>
            <w:r w:rsidRPr="004A7BDF">
              <w:t>noise, rotational equipment or vibration</w:t>
            </w:r>
          </w:p>
          <w:p w:rsidR="00000000" w:rsidRPr="004A7BDF" w:rsidP="004A7BDF">
            <w:pPr>
              <w:pStyle w:val="ListBullet"/>
            </w:pPr>
            <w:r w:rsidRPr="004A7BDF">
              <w:t>plant services (steam, condensate and cooling water)</w:t>
            </w:r>
          </w:p>
          <w:p w:rsidR="00000000" w:rsidRPr="004A7BDF" w:rsidP="004A7BDF">
            <w:pPr>
              <w:pStyle w:val="ListBullet"/>
            </w:pPr>
            <w:r w:rsidRPr="004A7BDF">
              <w:t xml:space="preserve">limited head spaces or overhangs </w:t>
            </w:r>
          </w:p>
          <w:p w:rsidR="00000000" w:rsidRPr="004A7BDF" w:rsidP="004A7BDF">
            <w:pPr>
              <w:pStyle w:val="ListBullet"/>
            </w:pPr>
            <w:r w:rsidRPr="004A7BDF">
              <w:t>working at heights, in restricted or confined spaces, or in environments subjected to heat, dusts or vapours</w:t>
            </w:r>
          </w:p>
          <w:p w:rsidR="00000000" w:rsidRPr="004A7BDF" w:rsidP="004A7BDF">
            <w:pPr>
              <w:pStyle w:val="ListBullet"/>
            </w:pPr>
            <w:r w:rsidRPr="004A7BDF">
              <w:t xml:space="preserve">fire and explosion </w:t>
            </w:r>
          </w:p>
          <w:p w:rsidR="00000000" w:rsidRPr="004A7BDF" w:rsidP="004A7BDF">
            <w:pPr>
              <w:pStyle w:val="ListBullet"/>
            </w:pPr>
            <w:r w:rsidRPr="004A7BDF">
              <w:t>flammability and explosivity</w:t>
            </w:r>
          </w:p>
          <w:p w:rsidR="00000000" w:rsidRPr="004A7BDF" w:rsidP="004A7BDF">
            <w:pPr>
              <w:pStyle w:val="ListBullet"/>
            </w:pPr>
            <w:r w:rsidRPr="004A7BDF">
              <w:t>hazardous products and materials</w:t>
            </w:r>
          </w:p>
          <w:p w:rsidR="00000000" w:rsidRPr="004A7BDF" w:rsidP="004A7BDF">
            <w:pPr>
              <w:pStyle w:val="ListBullet"/>
            </w:pPr>
            <w:r w:rsidRPr="004A7BDF">
              <w:t>unauthorised personnel</w:t>
            </w:r>
          </w:p>
          <w:p w:rsidR="00000000" w:rsidRPr="004A7BDF" w:rsidP="004A7BDF">
            <w:pPr>
              <w:pStyle w:val="ListBullet"/>
            </w:pPr>
            <w:r w:rsidRPr="004A7BDF">
              <w:t>sharp edges, protrusions or obstructions</w:t>
            </w:r>
          </w:p>
          <w:p w:rsidR="00000000" w:rsidRPr="004A7BDF" w:rsidP="004A7BDF">
            <w:pPr>
              <w:pStyle w:val="ListBullet"/>
            </w:pPr>
            <w:r w:rsidRPr="004A7BDF">
              <w:t>s</w:t>
            </w:r>
            <w:r w:rsidRPr="004A7BDF">
              <w:t>lippery surfaces, spills or leaks</w:t>
            </w:r>
          </w:p>
          <w:p w:rsidR="00000000" w:rsidRPr="004A7BDF" w:rsidP="004A7BDF">
            <w:pPr>
              <w:pStyle w:val="ListBullet"/>
            </w:pPr>
            <w:r w:rsidRPr="004A7BDF">
              <w:t>extreme weather</w:t>
            </w:r>
          </w:p>
          <w:p w:rsidR="00000000" w:rsidRPr="004A7BDF" w:rsidP="004A7BDF">
            <w:pPr>
              <w:pStyle w:val="ListBullet"/>
            </w:pPr>
            <w:r w:rsidRPr="004A7BDF">
              <w:t>other hazards that might arise</w:t>
            </w:r>
          </w:p>
          <w:p w:rsidR="00000000" w:rsidP="004A7BDF">
            <w:pPr>
              <w:pStyle w:val="BodyText"/>
              <w:rPr>
                <w:lang w:val="en-NZ"/>
              </w:rPr>
            </w:pPr>
          </w:p>
        </w:tc>
      </w:tr>
      <w:tr w:rsidTr="00586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BDF">
            <w:pPr>
              <w:pStyle w:val="BodyText"/>
              <w:rPr>
                <w:lang w:val="en-NZ"/>
              </w:rPr>
            </w:pPr>
            <w:r w:rsidRPr="004A7BD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BDF" w:rsidP="004A7BDF">
            <w:pPr>
              <w:pStyle w:val="BodyText"/>
            </w:pPr>
            <w:r w:rsidRPr="004A7BDF">
              <w:t>All operations must be performed in accordance with relevant procedures.</w:t>
            </w:r>
          </w:p>
          <w:p w:rsidR="00000000" w:rsidRPr="004A7BDF" w:rsidP="004A7BDF">
            <w:pPr>
              <w:pStyle w:val="BodyText"/>
            </w:pPr>
          </w:p>
          <w:p w:rsidR="00000000" w:rsidRPr="004A7BDF" w:rsidP="004A7BDF">
            <w:pPr>
              <w:pStyle w:val="BodyText"/>
            </w:pPr>
            <w:r w:rsidRPr="004A7BDF">
              <w:t>Procedures are written, verbal, visual, computer-based or in some other form, include one or more of the following:</w:t>
            </w:r>
          </w:p>
          <w:p w:rsidR="00000000" w:rsidRPr="004A7BDF" w:rsidP="004A7BDF">
            <w:pPr>
              <w:pStyle w:val="ListBullet"/>
            </w:pPr>
            <w:r w:rsidRPr="004A7BDF">
              <w:t>emergency procedures</w:t>
            </w:r>
          </w:p>
          <w:p w:rsidR="00000000" w:rsidRPr="004A7BDF" w:rsidP="004A7BDF">
            <w:pPr>
              <w:pStyle w:val="ListBullet"/>
            </w:pPr>
            <w:r w:rsidRPr="004A7BDF">
              <w:t>work instructions</w:t>
            </w:r>
          </w:p>
          <w:p w:rsidR="00000000" w:rsidRPr="004A7BDF" w:rsidP="004A7BDF">
            <w:pPr>
              <w:pStyle w:val="ListBullet"/>
            </w:pPr>
            <w:r w:rsidRPr="004A7BDF">
              <w:t>standard operating procedures (SOPs)</w:t>
            </w:r>
          </w:p>
          <w:p w:rsidR="00000000" w:rsidRPr="004A7BDF" w:rsidP="004A7BDF">
            <w:pPr>
              <w:pStyle w:val="ListBullet"/>
            </w:pPr>
            <w:r w:rsidRPr="004A7BDF">
              <w:t>safe work method statements (SWMS)</w:t>
            </w:r>
          </w:p>
          <w:p w:rsidR="00000000" w:rsidRPr="004A7BDF" w:rsidP="004A7BDF">
            <w:pPr>
              <w:pStyle w:val="ListBullet"/>
            </w:pPr>
            <w:r w:rsidRPr="004A7BDF">
              <w:t>formulas/recipes</w:t>
            </w:r>
          </w:p>
          <w:p w:rsidR="00000000" w:rsidRPr="004A7BDF" w:rsidP="004A7BDF">
            <w:pPr>
              <w:pStyle w:val="ListBullet"/>
            </w:pPr>
            <w:r w:rsidRPr="004A7BDF">
              <w:t>batch sheet</w:t>
            </w:r>
            <w:r w:rsidRPr="004A7BDF">
              <w:t>s</w:t>
            </w:r>
          </w:p>
          <w:p w:rsidR="00000000" w:rsidRPr="004A7BDF" w:rsidP="004A7BDF">
            <w:pPr>
              <w:pStyle w:val="ListBullet"/>
            </w:pPr>
            <w:r w:rsidRPr="004A7BDF">
              <w:t>temporary instructions</w:t>
            </w:r>
          </w:p>
          <w:p w:rsidR="00000000" w:rsidRPr="004A7BDF" w:rsidP="004A7BDF">
            <w:pPr>
              <w:pStyle w:val="ListBullet"/>
            </w:pPr>
            <w:r w:rsidRPr="004A7BDF">
              <w:t>any similar instructions provided for the smooth running of the plant</w:t>
            </w:r>
          </w:p>
        </w:tc>
      </w:tr>
    </w:tbl>
    <w:p w:rsidR="00000000" w:rsidRPr="004A7BDF" w:rsidP="004A7BDF">
      <w:pPr>
        <w:pStyle w:val="BodyText"/>
      </w:pPr>
    </w:p>
    <w:p w:rsidR="00000000" w:rsidRPr="004A7BDF" w:rsidP="004A7BDF">
      <w:pPr>
        <w:pStyle w:val="AllowPageBreak"/>
      </w:pPr>
    </w:p>
    <w:p w:rsidR="00000000" w:rsidRPr="004A7BDF" w:rsidP="004A7BDF">
      <w:pPr>
        <w:pStyle w:val="Heading1"/>
      </w:pPr>
      <w:bookmarkStart w:id="9" w:name="O_908393"/>
      <w:bookmarkEnd w:id="9"/>
      <w:r w:rsidRPr="004A7BDF">
        <w:t>Unit Mapping Information</w:t>
      </w:r>
    </w:p>
    <w:p w:rsidR="00000000" w:rsidRPr="004A7BDF" w:rsidP="00586596">
      <w:pPr>
        <w:pStyle w:val="BodyText"/>
      </w:pPr>
      <w:r w:rsidRPr="004A7BDF">
        <w:t>Release 1. Supersedes and is equivalent to PMAOPS500A Optimise production systems</w:t>
      </w:r>
    </w:p>
    <w:p w:rsidR="00000000" w:rsidRPr="004A7BDF" w:rsidP="004A7BDF">
      <w:pPr>
        <w:pStyle w:val="Heading1"/>
      </w:pPr>
      <w:bookmarkStart w:id="10" w:name="O_908386"/>
      <w:bookmarkEnd w:id="10"/>
      <w:r w:rsidRPr="004A7BDF">
        <w:t>Links</w:t>
      </w:r>
    </w:p>
    <w:p w:rsidR="00000000" w:rsidRPr="004A7BDF" w:rsidP="00586596">
      <w:pPr>
        <w:pStyle w:val="BodyText"/>
      </w:pPr>
      <w:r w:rsidRPr="004A7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66EE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A7BDF" w:rsidP="00586596">
      <w:pPr>
        <w:pStyle w:val="BodyText"/>
        <w:sectPr w:rsidSect="004A7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BDF" w:rsidP="004A7BDF">
      <w:pPr>
        <w:pStyle w:val="SuperHeading"/>
      </w:pPr>
      <w:r w:rsidRPr="004A7BDF">
        <w:t>Assessment Requirements for PMAOPS500 Optimise production syste</w:t>
      </w:r>
      <w:r w:rsidRPr="004A7BDF">
        <w:t>ms</w:t>
      </w:r>
    </w:p>
    <w:p w:rsidR="00000000" w:rsidRPr="004A7BDF" w:rsidP="004A7BDF">
      <w:pPr>
        <w:pStyle w:val="Heading1"/>
      </w:pPr>
      <w:bookmarkStart w:id="11" w:name="O_908388"/>
      <w:bookmarkEnd w:id="11"/>
      <w:r w:rsidRPr="004A7BDF">
        <w:t>Modification History</w:t>
      </w:r>
    </w:p>
    <w:p w:rsidR="00000000" w:rsidRPr="004A7BDF" w:rsidP="00586596">
      <w:pPr>
        <w:pStyle w:val="BodyText"/>
      </w:pPr>
      <w:r w:rsidRPr="004A7BDF">
        <w:t>Release 1. Supersedes and is equivalent to PMAOPS500A Optimise production systems</w:t>
      </w:r>
    </w:p>
    <w:p w:rsidR="00000000" w:rsidRPr="004A7BDF" w:rsidP="004A7BDF">
      <w:pPr>
        <w:pStyle w:val="Heading1"/>
      </w:pPr>
      <w:bookmarkStart w:id="12" w:name="O_908391"/>
      <w:bookmarkEnd w:id="12"/>
      <w:r w:rsidRPr="004A7BDF">
        <w:t>Performance Evidence</w:t>
      </w:r>
    </w:p>
    <w:p w:rsidR="00000000" w:rsidRPr="004A7BDF" w:rsidP="00586596">
      <w:pPr>
        <w:pStyle w:val="BodyText"/>
      </w:pPr>
      <w:r w:rsidRPr="004A7BDF">
        <w:t>Evidence required to demonstrate competence in this unit must be relevant to and satisfy the req</w:t>
      </w:r>
      <w:r w:rsidRPr="004A7BDF">
        <w:t>uirements of the elements and performance criteria, and include the ability to:</w:t>
      </w:r>
    </w:p>
    <w:p w:rsidR="00000000" w:rsidRPr="004A7BDF" w:rsidP="004A7BDF">
      <w:pPr>
        <w:pStyle w:val="ListBullet"/>
      </w:pPr>
      <w:r w:rsidRPr="004A7BDF">
        <w:t xml:space="preserve">analyse and interpret schematics, technical information, performance data and operational practices </w:t>
      </w:r>
    </w:p>
    <w:p w:rsidR="00000000" w:rsidRPr="004A7BDF" w:rsidP="004A7BDF">
      <w:pPr>
        <w:pStyle w:val="ListBullet"/>
      </w:pPr>
      <w:r w:rsidRPr="004A7BDF">
        <w:t>design and apply data collection system</w:t>
      </w:r>
    </w:p>
    <w:p w:rsidR="00000000" w:rsidRPr="004A7BDF" w:rsidP="004A7BDF">
      <w:pPr>
        <w:pStyle w:val="ListBullet"/>
      </w:pPr>
      <w:r w:rsidRPr="004A7BDF">
        <w:t>apply problem isolation and proble</w:t>
      </w:r>
      <w:r w:rsidRPr="004A7BDF">
        <w:t>m-solving techniques to multi-variable processes</w:t>
      </w:r>
    </w:p>
    <w:p w:rsidR="00000000" w:rsidRPr="004A7BDF" w:rsidP="004A7BDF">
      <w:pPr>
        <w:pStyle w:val="ListBullet"/>
      </w:pPr>
      <w:r w:rsidRPr="004A7BDF">
        <w:t xml:space="preserve">develop solutions/improvements </w:t>
      </w:r>
    </w:p>
    <w:p w:rsidR="00000000" w:rsidRPr="004A7BDF" w:rsidP="004A7BDF">
      <w:pPr>
        <w:pStyle w:val="ListBullet"/>
      </w:pPr>
      <w:r w:rsidRPr="004A7BDF">
        <w:t>evaluate effectiveness of solutions/improvements</w:t>
      </w:r>
    </w:p>
    <w:p w:rsidR="00000000" w:rsidRPr="004A7BDF" w:rsidP="004A7BDF">
      <w:pPr>
        <w:pStyle w:val="ListBullet"/>
      </w:pPr>
      <w:r w:rsidRPr="004A7BDF">
        <w:t>communicate and negotiate effectively with internal and external stakeholders</w:t>
      </w:r>
    </w:p>
    <w:p w:rsidR="00000000" w:rsidRPr="004A7BDF" w:rsidP="004A7BDF">
      <w:pPr>
        <w:pStyle w:val="ListBullet"/>
      </w:pPr>
      <w:r w:rsidRPr="004A7BDF">
        <w:t>complete written/electronic records</w:t>
      </w:r>
    </w:p>
    <w:p w:rsidR="00000000" w:rsidRPr="004A7BDF" w:rsidP="004A7BDF">
      <w:pPr>
        <w:pStyle w:val="ListBullet"/>
      </w:pPr>
      <w:r w:rsidRPr="004A7BDF">
        <w:t>perform complex calculations.</w:t>
      </w:r>
    </w:p>
    <w:p w:rsidR="00000000" w:rsidRPr="004A7BDF" w:rsidP="004A7BDF">
      <w:pPr>
        <w:pStyle w:val="AllowPageBreak"/>
      </w:pPr>
    </w:p>
    <w:p w:rsidR="00000000" w:rsidRPr="004A7BDF" w:rsidP="004A7BDF">
      <w:pPr>
        <w:pStyle w:val="Heading1"/>
      </w:pPr>
      <w:bookmarkStart w:id="13" w:name="O_908390"/>
      <w:bookmarkEnd w:id="13"/>
      <w:r w:rsidRPr="004A7BDF">
        <w:t>Knowledge Evidence</w:t>
      </w:r>
    </w:p>
    <w:p w:rsidR="00000000" w:rsidRPr="004A7BDF" w:rsidP="00586596">
      <w:pPr>
        <w:pStyle w:val="BodyText"/>
      </w:pPr>
      <w:r w:rsidRPr="004A7BDF">
        <w:t>Evidence must be provided that demonstrates knowledge of:</w:t>
      </w:r>
    </w:p>
    <w:p w:rsidR="00000000" w:rsidRPr="004A7BDF" w:rsidP="004A7BDF">
      <w:pPr>
        <w:pStyle w:val="ListBullet"/>
      </w:pPr>
      <w:r w:rsidRPr="004A7BDF">
        <w:t>plant equipment, its characteristics and limitations</w:t>
      </w:r>
    </w:p>
    <w:p w:rsidR="00000000" w:rsidRPr="004A7BDF" w:rsidP="004A7BDF">
      <w:pPr>
        <w:pStyle w:val="ListBullet"/>
      </w:pPr>
      <w:r w:rsidRPr="004A7BDF">
        <w:t>process chemistry, physics and biochem</w:t>
      </w:r>
      <w:r w:rsidRPr="004A7BDF">
        <w:t>istry as relevant (e.g. to the extent of writing chemical equations and identifying factors controlling reaction rate and yield or equivalent, or determining mass or heat transfer rates for a process)</w:t>
      </w:r>
    </w:p>
    <w:p w:rsidR="00000000" w:rsidRPr="004A7BDF" w:rsidP="004A7BDF">
      <w:pPr>
        <w:pStyle w:val="ListBullet"/>
      </w:pPr>
      <w:r w:rsidRPr="004A7BDF">
        <w:t>problem isolation techniques</w:t>
      </w:r>
    </w:p>
    <w:p w:rsidR="00000000" w:rsidRPr="004A7BDF" w:rsidP="004A7BDF">
      <w:pPr>
        <w:pStyle w:val="ListBullet"/>
      </w:pPr>
      <w:r w:rsidRPr="004A7BDF">
        <w:t>problem analysis technique</w:t>
      </w:r>
      <w:r w:rsidRPr="004A7BDF">
        <w:t>s</w:t>
      </w:r>
    </w:p>
    <w:p w:rsidR="00000000" w:rsidRPr="004A7BDF" w:rsidP="004A7BDF">
      <w:pPr>
        <w:pStyle w:val="ListBullet"/>
      </w:pPr>
      <w:r w:rsidRPr="004A7BDF">
        <w:t>systems operating parameters, system integrity limits, product specifications and tolerances</w:t>
      </w:r>
    </w:p>
    <w:p w:rsidR="00000000" w:rsidRPr="004A7BDF" w:rsidP="004A7BDF">
      <w:pPr>
        <w:pStyle w:val="ListBullet"/>
      </w:pPr>
      <w:r w:rsidRPr="004A7BDF">
        <w:t xml:space="preserve">principles of operation of plant/equipment </w:t>
      </w:r>
    </w:p>
    <w:p w:rsidR="00000000" w:rsidRPr="004A7BDF" w:rsidP="004A7BDF">
      <w:pPr>
        <w:pStyle w:val="ListBullet"/>
      </w:pPr>
      <w:r w:rsidRPr="004A7BDF">
        <w:t>hierarchy of control</w:t>
      </w:r>
    </w:p>
    <w:p w:rsidR="00000000" w:rsidRPr="004A7BDF" w:rsidP="004A7BDF">
      <w:pPr>
        <w:pStyle w:val="ListBullet"/>
      </w:pPr>
      <w:r w:rsidRPr="004A7BDF">
        <w:t>hazards that may arise in the job/work environment, and:</w:t>
      </w:r>
    </w:p>
    <w:p w:rsidR="00000000" w:rsidRPr="004A7BDF" w:rsidP="004A7BDF">
      <w:pPr>
        <w:pStyle w:val="ListBullet2"/>
      </w:pPr>
      <w:r w:rsidRPr="004A7BDF">
        <w:t xml:space="preserve">their possible causes </w:t>
      </w:r>
    </w:p>
    <w:p w:rsidR="00000000" w:rsidRPr="004A7BDF" w:rsidP="004A7BDF">
      <w:pPr>
        <w:pStyle w:val="ListBullet2"/>
      </w:pPr>
      <w:r w:rsidRPr="004A7BDF">
        <w:t>potential consequences</w:t>
      </w:r>
    </w:p>
    <w:p w:rsidR="00586596" w:rsidP="004A7BDF">
      <w:pPr>
        <w:pStyle w:val="ListBullet2"/>
      </w:pPr>
      <w:r w:rsidRPr="004A7BDF">
        <w:t>appropriate risk controls.</w:t>
      </w:r>
    </w:p>
    <w:p w:rsidR="00586596" w:rsidP="004A7BDF">
      <w:pPr>
        <w:pStyle w:val="ListBullet2"/>
      </w:pPr>
    </w:p>
    <w:p w:rsidR="00000000" w:rsidRPr="004A7BDF" w:rsidP="004A7BDF">
      <w:pPr>
        <w:pStyle w:val="Heading1"/>
      </w:pPr>
      <w:bookmarkStart w:id="14" w:name="O_908389"/>
      <w:bookmarkEnd w:id="14"/>
      <w:r w:rsidRPr="004A7BDF">
        <w:t>Assessment Conditions</w:t>
      </w:r>
    </w:p>
    <w:p w:rsidR="00000000" w:rsidRPr="004A7BDF" w:rsidP="004A7BDF">
      <w:pPr>
        <w:pStyle w:val="ListBullet"/>
      </w:pPr>
      <w:r w:rsidRPr="004A7BDF">
        <w:t xml:space="preserve">The unit should be assessed holistically and the judgement of competence based on a holistic assessment of the evidence. </w:t>
      </w:r>
    </w:p>
    <w:p w:rsidR="00000000" w:rsidRPr="004A7BDF" w:rsidP="004A7BDF">
      <w:pPr>
        <w:pStyle w:val="ListBullet"/>
      </w:pPr>
      <w:r w:rsidRPr="004A7BDF">
        <w:t>The collection of performance evidence is b</w:t>
      </w:r>
      <w:r w:rsidRPr="004A7BDF">
        <w:t>est done from a report and/or folio of evidence drawn from:</w:t>
      </w:r>
    </w:p>
    <w:p w:rsidR="00000000" w:rsidRPr="004A7BDF" w:rsidP="004A7BDF">
      <w:pPr>
        <w:pStyle w:val="ListBullet2"/>
      </w:pPr>
      <w:r w:rsidRPr="004A7BDF">
        <w:t>a single project which provides sufficient evidence of the requirements of all the elements and performance criteria</w:t>
      </w:r>
    </w:p>
    <w:p w:rsidR="00000000" w:rsidRPr="004A7BDF" w:rsidP="004A7BDF">
      <w:pPr>
        <w:pStyle w:val="ListBullet2"/>
      </w:pPr>
      <w:r w:rsidRPr="004A7BDF">
        <w:t>multiple smaller projects which together provide sufficient evidence of the re</w:t>
      </w:r>
      <w:r w:rsidRPr="004A7BDF">
        <w:t xml:space="preserve">quirements of all the </w:t>
      </w:r>
      <w:r w:rsidRPr="004A7BDF">
        <w:t>elements and performance criteria.</w:t>
      </w:r>
    </w:p>
    <w:p w:rsidR="00000000" w:rsidRPr="004A7BDF" w:rsidP="004A7BDF">
      <w:pPr>
        <w:pStyle w:val="ListBullet"/>
      </w:pPr>
      <w:r w:rsidRPr="004A7BDF">
        <w:t>A third-party report, or similar, may be needed to testify to the work done by the individual, particularly when the project has been done as part of a project team.</w:t>
      </w:r>
    </w:p>
    <w:p w:rsidR="00000000" w:rsidRPr="004A7BDF" w:rsidP="004A7BDF">
      <w:pPr>
        <w:pStyle w:val="ListBullet"/>
      </w:pPr>
      <w:r w:rsidRPr="004A7BDF">
        <w:t>Assessment should use a real pro</w:t>
      </w:r>
      <w:r w:rsidRPr="004A7BDF">
        <w:t>ject in an operational workplace. Where this is not possible or practical, assessment must occur using a sufficiently rigorous simulated environment reflecting realistic operational workplace conditions. This must cover all aspects of workplace performance</w:t>
      </w:r>
      <w:r w:rsidRPr="004A7BDF">
        <w:t>, including environment, task skills, task management skills, contingency management skills and job role environment skills.</w:t>
      </w:r>
    </w:p>
    <w:p w:rsidR="00000000" w:rsidRPr="004A7BDF" w:rsidP="004A7BDF">
      <w:pPr>
        <w:pStyle w:val="ListBullet"/>
      </w:pPr>
      <w:r w:rsidRPr="004A7BDF">
        <w:t>Knowledge evidence may be collected concurrently with performance evidence or through an independent process, such as workbooks, wr</w:t>
      </w:r>
      <w:r w:rsidRPr="004A7BDF">
        <w:t>itten assessments or interviews (provided a record is kept).</w:t>
      </w:r>
    </w:p>
    <w:p w:rsidR="00000000" w:rsidRPr="004A7BDF" w:rsidP="004A7BDF">
      <w:pPr>
        <w:pStyle w:val="ListBullet"/>
      </w:pPr>
      <w:r w:rsidRPr="004A7BDF">
        <w:t>Assessment processes and techniques must be appropriate to the language, literacy and numeracy requirements of the work being performed and the needs of the candidate.</w:t>
      </w:r>
    </w:p>
    <w:p w:rsidR="00000000" w:rsidRPr="004A7BDF" w:rsidP="004A7BDF">
      <w:pPr>
        <w:pStyle w:val="ListBullet"/>
      </w:pPr>
      <w:r w:rsidRPr="004A7BD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A7BDF" w:rsidP="004A7BDF">
      <w:pPr>
        <w:pStyle w:val="ListBullet"/>
      </w:pPr>
      <w:r w:rsidRPr="004A7BDF">
        <w:t>The regulatory framework will be refle</w:t>
      </w:r>
      <w:r w:rsidRPr="004A7BDF">
        <w:t>cted in workplace policies and procedures and is not required to be independently assessed.</w:t>
      </w:r>
    </w:p>
    <w:p w:rsidR="00000000" w:rsidRPr="004A7BDF" w:rsidP="004A7BDF">
      <w:pPr>
        <w:pStyle w:val="ListBullet"/>
      </w:pPr>
      <w:r w:rsidRPr="004A7BDF">
        <w:t>Foundation skills are integral to competent performance of the unit and should not be assessed separately.</w:t>
      </w:r>
    </w:p>
    <w:p w:rsidR="00000000" w:rsidRPr="004A7BDF" w:rsidP="004A7BDF">
      <w:pPr>
        <w:pStyle w:val="ListBullet"/>
      </w:pPr>
      <w:r w:rsidRPr="004A7BDF">
        <w:t>Assessors must satisfy the assessor competency requiremen</w:t>
      </w:r>
      <w:r w:rsidRPr="004A7BDF">
        <w:t>ts that are in place at the time of the assessment as set by the VET regulator.</w:t>
      </w:r>
    </w:p>
    <w:p w:rsidR="00000000" w:rsidRPr="004A7BDF" w:rsidP="004A7BDF">
      <w:pPr>
        <w:pStyle w:val="ListBullet"/>
      </w:pPr>
      <w:r w:rsidRPr="004A7BDF">
        <w:t>In addition, the assessor or anyone acting in subject matter expert role in assessment must demonstrate both technical competency and currency. If the assessor cannot demonstra</w:t>
      </w:r>
      <w:r w:rsidRPr="004A7BDF">
        <w:t xml:space="preserve">te technical competency and currency they must assess with a subject matter expert who does meet these requirements. </w:t>
      </w:r>
    </w:p>
    <w:p w:rsidR="00000000" w:rsidRPr="004A7BDF" w:rsidP="004A7BDF">
      <w:pPr>
        <w:pStyle w:val="ListBullet"/>
      </w:pPr>
      <w:r w:rsidRPr="004A7BDF">
        <w:t>Technical competence can be demonstrated through one or more of:</w:t>
      </w:r>
    </w:p>
    <w:p w:rsidR="00000000" w:rsidRPr="004A7BDF" w:rsidP="004A7BDF">
      <w:pPr>
        <w:pStyle w:val="ListBullet2"/>
      </w:pPr>
      <w:r w:rsidRPr="004A7BDF">
        <w:t xml:space="preserve">relevant VET or other qualification/Statement of Attainment </w:t>
      </w:r>
    </w:p>
    <w:p w:rsidR="00000000" w:rsidRPr="004A7BDF" w:rsidP="004A7BDF">
      <w:pPr>
        <w:pStyle w:val="ListBullet2"/>
      </w:pPr>
      <w:r w:rsidRPr="004A7BDF">
        <w:t>appropriate</w:t>
      </w:r>
      <w:r w:rsidRPr="004A7BDF">
        <w:t xml:space="preserve"> workplace experience undertaking the type of work being assessed under routine and non-routine conditions </w:t>
      </w:r>
    </w:p>
    <w:p w:rsidR="00000000" w:rsidRPr="004A7BDF" w:rsidP="004A7BDF">
      <w:pPr>
        <w:pStyle w:val="ListBullet2"/>
      </w:pPr>
      <w:r w:rsidRPr="004A7BDF">
        <w:t>appropriate workplace experience supervising/evaluating the type of work being assessed under routine and non-routine conditions</w:t>
      </w:r>
    </w:p>
    <w:p w:rsidR="00000000" w:rsidRPr="004A7BDF" w:rsidP="004A7BDF">
      <w:pPr>
        <w:pStyle w:val="ListBullet"/>
      </w:pPr>
      <w:r w:rsidRPr="004A7BDF">
        <w:t>Currency can be de</w:t>
      </w:r>
      <w:r w:rsidRPr="004A7BDF">
        <w:t>monstrated through one or more of:</w:t>
      </w:r>
    </w:p>
    <w:p w:rsidR="00000000" w:rsidRPr="004A7BDF" w:rsidP="004A7BDF">
      <w:pPr>
        <w:pStyle w:val="ListBullet2"/>
      </w:pPr>
      <w:r w:rsidRPr="004A7BDF">
        <w:t xml:space="preserve">being currently employed undertaking the type of work being assessed </w:t>
      </w:r>
    </w:p>
    <w:p w:rsidR="00000000" w:rsidRPr="004A7BDF" w:rsidP="004A7BDF">
      <w:pPr>
        <w:pStyle w:val="ListBullet2"/>
      </w:pPr>
      <w:r w:rsidRPr="004A7BDF">
        <w:t>being employed by the organisation undertaking the type of work being assessed and having maintained currency in accordance with that organisation’s p</w:t>
      </w:r>
      <w:r w:rsidRPr="004A7BDF">
        <w:t xml:space="preserve">olicies and procedures </w:t>
      </w:r>
    </w:p>
    <w:p w:rsidR="00000000" w:rsidRPr="004A7BDF" w:rsidP="004A7BDF">
      <w:pPr>
        <w:pStyle w:val="ListBullet2"/>
      </w:pPr>
      <w:r w:rsidRPr="004A7BD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A7BDF" w:rsidP="004A7BDF">
      <w:pPr>
        <w:pStyle w:val="ListBullet2"/>
      </w:pPr>
      <w:r w:rsidRPr="004A7BDF">
        <w:t xml:space="preserve">conducting on-the-job training/assessments of the type of work being assessed </w:t>
      </w:r>
    </w:p>
    <w:p w:rsidR="00586596" w:rsidP="004A7BDF">
      <w:pPr>
        <w:pStyle w:val="ListBullet2"/>
      </w:pPr>
      <w:r w:rsidRPr="004A7BDF">
        <w:t>being an active member of a relevant professional body and participating in activities relevant to the assessment of this type of work.</w:t>
      </w:r>
    </w:p>
    <w:p w:rsidR="00586596" w:rsidP="004A7BDF">
      <w:pPr>
        <w:pStyle w:val="ListBullet2"/>
      </w:pPr>
    </w:p>
    <w:p w:rsidR="00000000" w:rsidRPr="004A7BDF" w:rsidP="004A7BDF">
      <w:pPr>
        <w:pStyle w:val="Heading1"/>
      </w:pPr>
      <w:bookmarkStart w:id="15" w:name="O_908387"/>
      <w:bookmarkEnd w:id="15"/>
      <w:r w:rsidRPr="004A7BDF">
        <w:t>Links</w:t>
      </w:r>
    </w:p>
    <w:p w:rsidR="00000000" w:rsidRPr="004A7BDF" w:rsidP="00586596">
      <w:pPr>
        <w:pStyle w:val="BodyText"/>
      </w:pPr>
      <w:r w:rsidRPr="004A7BDF">
        <w:t xml:space="preserve">Companion Volume </w:t>
      </w:r>
      <w:r w:rsidRPr="004A7BDF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66EE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A7BDF" w:rsidP="004A7BDF"/>
    <w:sectPr w:rsidSect="004A7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 w:rsidRPr="00586596" w:rsidP="00586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96" w:rsidP="004A7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6596" w:rsidP="004A7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6596" w:rsidP="004A7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 w:rsidP="004A7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596">
      <w:t>Approved</w:t>
    </w:r>
    <w:r w:rsidR="005865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5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596">
      <w:rPr>
        <w:noProof/>
      </w:rPr>
      <w:t>5</w:t>
    </w:r>
    <w:r>
      <w:rPr>
        <w:noProof/>
      </w:rPr>
      <w:fldChar w:fldCharType="end"/>
    </w:r>
  </w:p>
  <w:p w:rsidR="004A7BDF" w:rsidP="004A7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5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596">
      <w:t>Manufacturing Industry Skills Alliance</w:t>
    </w:r>
    <w:r w:rsidR="00586596">
      <w:fldChar w:fldCharType="end"/>
    </w:r>
  </w:p>
  <w:p w:rsidR="004A7BDF" w:rsidP="004A7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BDF" w:rsidRPr="00586596" w:rsidP="00586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96" w:rsidRPr="002D2AF8" w:rsidP="004A7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PMAOPS500 Optimise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86596" w:rsidP="004A7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DF" w:rsidRPr="002D2AF8" w:rsidP="004A7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596">
      <w:t>PMAOPS500 Optimise production systems</w:t>
    </w:r>
    <w:r w:rsidR="005865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596">
      <w:rPr>
        <w:noProof/>
      </w:rPr>
      <w:t>1 March 2025</w:t>
    </w:r>
    <w:r>
      <w:fldChar w:fldCharType="end"/>
    </w:r>
  </w:p>
  <w:p w:rsidR="004A7BDF" w:rsidP="004A7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3EA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6E6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98A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BDF"/>
  </w:style>
  <w:style w:type="character" w:customStyle="1" w:styleId="Heading1Char">
    <w:name w:val="Heading 1 Char"/>
    <w:basedOn w:val="DefaultParagraphFont"/>
    <w:link w:val="Heading1"/>
    <w:rsid w:val="004A7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B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BDF"/>
    <w:rPr>
      <w:b/>
      <w:spacing w:val="0"/>
    </w:rPr>
  </w:style>
  <w:style w:type="paragraph" w:styleId="ListBullet2">
    <w:name w:val="List Bullet 2"/>
    <w:basedOn w:val="List2"/>
    <w:rsid w:val="004A7B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BDF"/>
    <w:rPr>
      <w:i/>
    </w:rPr>
  </w:style>
  <w:style w:type="paragraph" w:styleId="Caption">
    <w:name w:val="caption"/>
    <w:basedOn w:val="BodyText"/>
    <w:next w:val="Normal"/>
    <w:qFormat/>
    <w:rsid w:val="004A7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BDF"/>
  </w:style>
  <w:style w:type="paragraph" w:styleId="TableofFigures">
    <w:name w:val="table of figures"/>
    <w:basedOn w:val="Normal"/>
    <w:next w:val="Normal"/>
    <w:semiHidden/>
    <w:rsid w:val="004A7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BDF"/>
    <w:rPr>
      <w:rFonts w:ascii="Wingdings" w:hAnsi="Wingdings"/>
    </w:rPr>
  </w:style>
  <w:style w:type="paragraph" w:customStyle="1" w:styleId="TableHeading">
    <w:name w:val="Table Heading"/>
    <w:basedOn w:val="HeadingBase"/>
    <w:rsid w:val="004A7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BDF"/>
    <w:rPr>
      <w:color w:val="0033CC"/>
      <w:u w:val="none"/>
    </w:rPr>
  </w:style>
  <w:style w:type="paragraph" w:customStyle="1" w:styleId="BodyTextRight">
    <w:name w:val="Body Text Right"/>
    <w:basedOn w:val="BodyText"/>
    <w:rsid w:val="004A7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BDF"/>
    <w:rPr>
      <w:sz w:val="32"/>
    </w:rPr>
  </w:style>
  <w:style w:type="paragraph" w:customStyle="1" w:styleId="HeadingProcedure">
    <w:name w:val="Heading Procedure"/>
    <w:basedOn w:val="HeadingBase"/>
    <w:next w:val="Normal"/>
    <w:rsid w:val="004A7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BDF"/>
    <w:pPr>
      <w:spacing w:before="60" w:after="60"/>
    </w:pPr>
  </w:style>
  <w:style w:type="paragraph" w:styleId="ListContinue">
    <w:name w:val="List Continue"/>
    <w:basedOn w:val="List"/>
    <w:rsid w:val="004A7BDF"/>
    <w:pPr>
      <w:ind w:firstLine="0"/>
    </w:pPr>
  </w:style>
  <w:style w:type="paragraph" w:customStyle="1" w:styleId="ListNote">
    <w:name w:val="List Note"/>
    <w:basedOn w:val="List"/>
    <w:rsid w:val="004A7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BDF"/>
    <w:rPr>
      <w:rFonts w:ascii="Courier New" w:hAnsi="Courier New"/>
    </w:rPr>
  </w:style>
  <w:style w:type="paragraph" w:customStyle="1" w:styleId="NoteBullet">
    <w:name w:val="Note Bullet"/>
    <w:basedOn w:val="Note"/>
    <w:rsid w:val="004A7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BDF"/>
    <w:rPr>
      <w:b/>
      <w:smallCaps/>
    </w:rPr>
  </w:style>
  <w:style w:type="paragraph" w:customStyle="1" w:styleId="TableListNumber">
    <w:name w:val="Table List Number"/>
    <w:basedOn w:val="ListNumber"/>
    <w:rsid w:val="004A7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BDF"/>
    <w:pPr>
      <w:numPr>
        <w:numId w:val="9"/>
      </w:numPr>
    </w:pPr>
  </w:style>
  <w:style w:type="paragraph" w:customStyle="1" w:styleId="ListAlpha2">
    <w:name w:val="List Alpha 2"/>
    <w:basedOn w:val="List2"/>
    <w:rsid w:val="004A7BDF"/>
    <w:pPr>
      <w:numPr>
        <w:numId w:val="8"/>
      </w:numPr>
    </w:pPr>
  </w:style>
  <w:style w:type="paragraph" w:styleId="List2">
    <w:name w:val="List 2"/>
    <w:basedOn w:val="BodyText"/>
    <w:rsid w:val="004A7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BDF"/>
    <w:pPr>
      <w:numPr>
        <w:numId w:val="4"/>
      </w:numPr>
    </w:pPr>
  </w:style>
  <w:style w:type="paragraph" w:styleId="ListContinue2">
    <w:name w:val="List Continue 2"/>
    <w:basedOn w:val="List2"/>
    <w:rsid w:val="004A7BDF"/>
    <w:pPr>
      <w:ind w:firstLine="0"/>
    </w:pPr>
  </w:style>
  <w:style w:type="paragraph" w:styleId="ListContinue3">
    <w:name w:val="List Continue 3"/>
    <w:basedOn w:val="List3"/>
    <w:rsid w:val="004A7BDF"/>
    <w:pPr>
      <w:ind w:left="1021" w:firstLine="0"/>
    </w:pPr>
  </w:style>
  <w:style w:type="paragraph" w:styleId="ListContinue4">
    <w:name w:val="List Continue 4"/>
    <w:basedOn w:val="List4"/>
    <w:rsid w:val="004A7BDF"/>
    <w:pPr>
      <w:ind w:firstLine="0"/>
    </w:pPr>
  </w:style>
  <w:style w:type="paragraph" w:styleId="ListContinue5">
    <w:name w:val="List Continue 5"/>
    <w:basedOn w:val="List5"/>
    <w:rsid w:val="004A7BDF"/>
    <w:pPr>
      <w:ind w:firstLine="0"/>
    </w:pPr>
  </w:style>
  <w:style w:type="paragraph" w:styleId="ListNumber3">
    <w:name w:val="List Number 3"/>
    <w:basedOn w:val="List3"/>
    <w:rsid w:val="004A7BDF"/>
    <w:pPr>
      <w:numPr>
        <w:numId w:val="5"/>
      </w:numPr>
    </w:pPr>
  </w:style>
  <w:style w:type="paragraph" w:styleId="ListNumber4">
    <w:name w:val="List Number 4"/>
    <w:basedOn w:val="List4"/>
    <w:rsid w:val="004A7BDF"/>
    <w:pPr>
      <w:numPr>
        <w:numId w:val="6"/>
      </w:numPr>
    </w:pPr>
  </w:style>
  <w:style w:type="paragraph" w:styleId="ListNumber5">
    <w:name w:val="List Number 5"/>
    <w:basedOn w:val="List5"/>
    <w:rsid w:val="004A7BDF"/>
    <w:pPr>
      <w:numPr>
        <w:numId w:val="7"/>
      </w:numPr>
    </w:pPr>
  </w:style>
  <w:style w:type="paragraph" w:styleId="BlockText">
    <w:name w:val="Block Text"/>
    <w:basedOn w:val="Normal"/>
    <w:rsid w:val="004A7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BDF"/>
    <w:rPr>
      <w:sz w:val="16"/>
      <w:vertAlign w:val="superscript"/>
    </w:rPr>
  </w:style>
  <w:style w:type="character" w:customStyle="1" w:styleId="Symbols">
    <w:name w:val="Symbols"/>
    <w:basedOn w:val="DefaultParagraphFont"/>
    <w:rsid w:val="004A7BDF"/>
    <w:rPr>
      <w:rFonts w:ascii="Symbol" w:hAnsi="Symbol"/>
    </w:rPr>
  </w:style>
  <w:style w:type="character" w:customStyle="1" w:styleId="MenuOptions">
    <w:name w:val="Menu Options"/>
    <w:basedOn w:val="DefaultParagraphFont"/>
    <w:rsid w:val="004A7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BDF"/>
    <w:rPr>
      <w:b/>
    </w:rPr>
  </w:style>
  <w:style w:type="character" w:customStyle="1" w:styleId="Underlined">
    <w:name w:val="Underlined"/>
    <w:basedOn w:val="DefaultParagraphFont"/>
    <w:rsid w:val="004A7BDF"/>
    <w:rPr>
      <w:u w:val="single"/>
    </w:rPr>
  </w:style>
  <w:style w:type="paragraph" w:customStyle="1" w:styleId="TableBodyTextRight">
    <w:name w:val="Table Body Text Right"/>
    <w:basedOn w:val="TableBodyText"/>
    <w:rsid w:val="004A7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BDF"/>
    <w:rPr>
      <w:sz w:val="18"/>
    </w:rPr>
  </w:style>
  <w:style w:type="paragraph" w:customStyle="1" w:styleId="BodySmallRight">
    <w:name w:val="Body Small Right"/>
    <w:basedOn w:val="BodyTextRight"/>
    <w:rsid w:val="004A7BDF"/>
    <w:rPr>
      <w:sz w:val="18"/>
      <w:szCs w:val="18"/>
    </w:rPr>
  </w:style>
  <w:style w:type="paragraph" w:customStyle="1" w:styleId="MarginEdition">
    <w:name w:val="Margin Edition"/>
    <w:basedOn w:val="MarginNote"/>
    <w:rsid w:val="004A7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BDF"/>
    <w:rPr>
      <w:sz w:val="2"/>
      <w:szCs w:val="2"/>
    </w:rPr>
  </w:style>
  <w:style w:type="character" w:customStyle="1" w:styleId="Small">
    <w:name w:val="Small"/>
    <w:basedOn w:val="DefaultParagraphFont"/>
    <w:rsid w:val="004A7BDF"/>
    <w:rPr>
      <w:sz w:val="16"/>
    </w:rPr>
  </w:style>
  <w:style w:type="paragraph" w:customStyle="1" w:styleId="WideTable">
    <w:name w:val="Wide Table"/>
    <w:basedOn w:val="Normal"/>
    <w:rsid w:val="004A7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BDF"/>
  </w:style>
  <w:style w:type="paragraph" w:styleId="Quote">
    <w:name w:val="Quote"/>
    <w:basedOn w:val="Heading1"/>
    <w:link w:val="QuoteChar"/>
    <w:qFormat/>
    <w:rsid w:val="004A7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BDF"/>
    <w:pPr>
      <w:pageBreakBefore/>
    </w:pPr>
  </w:style>
  <w:style w:type="paragraph" w:customStyle="1" w:styleId="Border">
    <w:name w:val="Border"/>
    <w:basedOn w:val="Normal"/>
    <w:qFormat/>
    <w:rsid w:val="004A7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BDF"/>
    <w:rPr>
      <w:u w:val="single"/>
    </w:rPr>
  </w:style>
  <w:style w:type="character" w:customStyle="1" w:styleId="BoldandItalics">
    <w:name w:val="Bold and Italics"/>
    <w:qFormat/>
    <w:rsid w:val="004A7BDF"/>
    <w:rPr>
      <w:b/>
      <w:i/>
      <w:u w:val="none"/>
    </w:rPr>
  </w:style>
  <w:style w:type="paragraph" w:styleId="BalloonText">
    <w:name w:val="Balloon Text"/>
    <w:basedOn w:val="Normal"/>
    <w:link w:val="BalloonTextChar"/>
    <w:rsid w:val="004A7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BDF"/>
    <w:pPr>
      <w:spacing w:before="0" w:after="0"/>
    </w:pPr>
  </w:style>
  <w:style w:type="paragraph" w:customStyle="1" w:styleId="BodyTextBold">
    <w:name w:val="Body Text Bold"/>
    <w:basedOn w:val="BodyText"/>
    <w:qFormat/>
    <w:rsid w:val="004A7BDF"/>
    <w:rPr>
      <w:b/>
    </w:rPr>
  </w:style>
  <w:style w:type="character" w:styleId="Hyperlink">
    <w:name w:val="Hyperlink"/>
    <w:basedOn w:val="DefaultParagraphFont"/>
    <w:uiPriority w:val="99"/>
    <w:unhideWhenUsed/>
    <w:rsid w:val="00586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1479</Words>
  <Characters>9354</Characters>
  <Application>Microsoft Office Word</Application>
  <DocSecurity>0</DocSecurity>
  <Lines>301</Lines>
  <Paragraphs>190</Paragraphs>
  <ScaleCrop>false</ScaleCrop>
  <Company>Author-it Software Corporation Ltd.</Company>
  <LinksUpToDate>false</LinksUpToDate>
  <CharactersWithSpaces>10643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PMAOPS500 Optimise production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