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355" w:rsidP="00507355">
      <w:pPr>
        <w:pStyle w:val="Title"/>
      </w:pPr>
      <w:r>
        <w:fldChar w:fldCharType="begin"/>
      </w:r>
      <w:r>
        <w:instrText xml:space="preserve"> TITLE   \* MERGEFORMAT </w:instrText>
      </w:r>
      <w:r>
        <w:fldChar w:fldCharType="separate"/>
      </w:r>
      <w:r>
        <w:t>PMAOPS362 Operate a blast furnace</w:t>
      </w:r>
      <w:r>
        <w:fldChar w:fldCharType="end"/>
      </w:r>
    </w:p>
    <w:p w:rsidR="00507355" w:rsidP="00507355">
      <w:pPr>
        <w:pStyle w:val="Version"/>
        <w:sectPr w:rsidSect="008A2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68B" w:rsidP="008A268B">
      <w:pPr>
        <w:pStyle w:val="SuperHeading"/>
      </w:pPr>
      <w:r w:rsidRPr="008A268B">
        <w:t>PMAOPS362 Operate a blast furnace</w:t>
      </w:r>
    </w:p>
    <w:p w:rsidR="00000000" w:rsidRPr="008A268B" w:rsidP="008A268B">
      <w:pPr>
        <w:pStyle w:val="Heading1"/>
      </w:pPr>
      <w:bookmarkStart w:id="1" w:name="O_908145"/>
      <w:bookmarkEnd w:id="1"/>
      <w:r w:rsidRPr="008A268B">
        <w:t>Modification History</w:t>
      </w:r>
    </w:p>
    <w:p w:rsidR="00000000" w:rsidRPr="008A268B" w:rsidP="00507355">
      <w:pPr>
        <w:pStyle w:val="BodyText"/>
      </w:pPr>
      <w:r w:rsidRPr="008A268B">
        <w:t>Release 1. Supersedes and is equivalent to PMAOPS362A Operate a blast furnace</w:t>
      </w:r>
    </w:p>
    <w:p w:rsidR="00000000" w:rsidRPr="008A268B" w:rsidP="008A268B">
      <w:pPr>
        <w:pStyle w:val="Heading1"/>
      </w:pPr>
      <w:bookmarkStart w:id="2" w:name="O_908153"/>
      <w:bookmarkEnd w:id="2"/>
      <w:r w:rsidRPr="008A268B">
        <w:t>Application</w:t>
      </w:r>
    </w:p>
    <w:p w:rsidR="00000000" w:rsidRPr="008A268B" w:rsidP="00507355">
      <w:pPr>
        <w:pStyle w:val="BodyText"/>
      </w:pPr>
      <w:r w:rsidRPr="008A268B">
        <w:t xml:space="preserve">This unit of competency covers the skills and knowledge required to operate a blast furnace. </w:t>
      </w:r>
    </w:p>
    <w:p w:rsidR="00000000" w:rsidRPr="008A268B" w:rsidP="00507355">
      <w:pPr>
        <w:pStyle w:val="BodyText"/>
      </w:pPr>
      <w:r w:rsidRPr="008A268B">
        <w:t xml:space="preserve">The blast furnace will typically </w:t>
      </w:r>
      <w:r w:rsidRPr="008A268B">
        <w:t xml:space="preserve">be used in an industrial scale metalliferous processing facility. Blast furnaces, in common with smelters, have a solid feed and a molten product produced by a reduction reaction. However, they operate with a counter current blast of hot air and reductant </w:t>
      </w:r>
      <w:r w:rsidRPr="008A268B">
        <w:t>gases. This unit of competency applies to iron, lead and copper blast furnaces. However, it may be applied to other metals and ores with appropriate contextualisation.</w:t>
      </w:r>
    </w:p>
    <w:p w:rsidR="00000000" w:rsidRPr="008A268B" w:rsidP="00507355">
      <w:pPr>
        <w:pStyle w:val="BodyText"/>
      </w:pPr>
      <w:r w:rsidRPr="008A268B">
        <w:t>This unit of competency applies to operations technicians who are required to demonstra</w:t>
      </w:r>
      <w:r w:rsidRPr="008A268B">
        <w:t>te a significant understanding of the process and the equipment operation in order to identify and rectify operational problems, determine and apply the raw materials feed, contribute to start-up and shutdown processes, and operate and monitor equipment.</w:t>
      </w:r>
    </w:p>
    <w:p w:rsidR="00000000" w:rsidRPr="008A268B" w:rsidP="00507355">
      <w:pPr>
        <w:pStyle w:val="BodyText"/>
      </w:pPr>
      <w:r w:rsidRPr="008A268B">
        <w:t xml:space="preserve">This unit of competency applies to an individual operating independently in a plant with local control or in liaison with the control room operator in a plant with a centralised control panel, such as distributed control system (DCS) type controls. In the </w:t>
      </w:r>
      <w:r w:rsidRPr="008A268B">
        <w:t xml:space="preserve">case of large complex plant, the operations technician would be part of a team during start-up and shutdown procedures. </w:t>
      </w:r>
    </w:p>
    <w:p w:rsidR="00000000" w:rsidRPr="008A268B" w:rsidP="00507355">
      <w:pPr>
        <w:pStyle w:val="BodyText"/>
      </w:pPr>
      <w:r w:rsidRPr="008A268B">
        <w:t>This unit of competency applies to an individual working alone or as part of a team or group and working in liaison with other shift t</w:t>
      </w:r>
      <w:r w:rsidRPr="008A268B">
        <w:t>eam members and the control room operator, as appropriate.</w:t>
      </w:r>
    </w:p>
    <w:p w:rsidR="00000000" w:rsidRPr="008A268B" w:rsidP="00507355">
      <w:pPr>
        <w:pStyle w:val="BodyText"/>
      </w:pPr>
      <w:r w:rsidRPr="008A268B">
        <w:t xml:space="preserve">This competency does not require the operation of a central control panel. </w:t>
      </w:r>
    </w:p>
    <w:p w:rsidR="00000000" w:rsidRPr="008A268B" w:rsidP="00507355">
      <w:pPr>
        <w:pStyle w:val="BodyText"/>
      </w:pPr>
      <w:r w:rsidRPr="008A268B">
        <w:t>No licensing, legislative or certification requirements apply to this unit at the time of publication.</w:t>
      </w:r>
    </w:p>
    <w:p w:rsidR="00000000" w:rsidRPr="008A268B" w:rsidP="008A268B">
      <w:pPr>
        <w:pStyle w:val="Heading1"/>
      </w:pPr>
      <w:bookmarkStart w:id="3" w:name="O_908152"/>
      <w:bookmarkEnd w:id="3"/>
      <w:r w:rsidRPr="008A268B">
        <w:t>Pre-requisite Unit</w:t>
      </w:r>
    </w:p>
    <w:p w:rsidR="00000000" w:rsidRPr="008A268B" w:rsidP="00507355">
      <w:pPr>
        <w:pStyle w:val="BodyText"/>
      </w:pPr>
      <w:r w:rsidRPr="008A268B">
        <w:t>Nil</w:t>
      </w:r>
    </w:p>
    <w:p w:rsidR="00000000" w:rsidRPr="008A268B" w:rsidP="008A268B">
      <w:pPr>
        <w:pStyle w:val="Heading1"/>
      </w:pPr>
      <w:bookmarkStart w:id="4" w:name="O_908151"/>
      <w:bookmarkEnd w:id="4"/>
      <w:r w:rsidRPr="008A268B">
        <w:t>Competency Field</w:t>
      </w:r>
    </w:p>
    <w:p w:rsidR="00000000" w:rsidRPr="008A268B" w:rsidP="00507355">
      <w:pPr>
        <w:pStyle w:val="BodyText"/>
      </w:pPr>
      <w:r w:rsidRPr="008A268B">
        <w:t>Operations</w:t>
      </w:r>
    </w:p>
    <w:p w:rsidR="00000000" w:rsidRPr="008A268B" w:rsidP="008A268B">
      <w:pPr>
        <w:pStyle w:val="Heading1"/>
      </w:pPr>
      <w:bookmarkStart w:id="5" w:name="O_908150"/>
      <w:bookmarkEnd w:id="5"/>
      <w:r w:rsidRPr="008A268B">
        <w:t>Unit Sector</w:t>
      </w:r>
    </w:p>
    <w:p w:rsidR="00000000" w:rsidRPr="008A268B" w:rsidP="008A268B">
      <w:pPr>
        <w:pStyle w:val="Heading1"/>
      </w:pPr>
      <w:bookmarkStart w:id="6" w:name="O_908149"/>
      <w:bookmarkEnd w:id="6"/>
      <w:r w:rsidRPr="008A26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26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Performance criteria describe t</w:t>
            </w:r>
            <w:r w:rsidRPr="008A268B">
              <w:t>he performance needed to demonstrate achievement of the element.</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1</w:t>
            </w:r>
          </w:p>
        </w:tc>
        <w:tc>
          <w:tcPr>
            <w:tcW w:w="1962" w:type="dxa"/>
            <w:vMerge w:val="restart"/>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1.1</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Receive and give shift handover</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1.2</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Identify work requirements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1.3</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Identify and control hazards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1.4</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Coordinate with appropriate personnel</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1.5</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Check for recent work undertaken on blast furnace</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1.6</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Note any outstanding/incomplete work</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1.7</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Check operational status of blast furnace</w:t>
            </w:r>
          </w:p>
        </w:tc>
      </w:tr>
      <w:tr w:rsidTr="008A26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2</w:t>
            </w:r>
          </w:p>
        </w:tc>
        <w:tc>
          <w:tcPr>
            <w:tcW w:w="1962" w:type="dxa"/>
            <w:vMerge w:val="restart"/>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Operate blast furnace</w:t>
            </w: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2.1</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Describe the type of blast furnace, the component plant items and their duties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2.2</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Complete routine checks, logs and paperwork taking action on unexpected readings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2.3</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Change rate, grade or specification smoothly as required</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2.4</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Adjust feeds, composition and rate, air flows and temperatures to meet production requirements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2.5</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Adjust blast furnace and its component plant items as appropriate to their type and duty to maximise performance</w:t>
            </w:r>
          </w:p>
        </w:tc>
      </w:tr>
      <w:tr w:rsidTr="008A26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3</w:t>
            </w:r>
          </w:p>
        </w:tc>
        <w:tc>
          <w:tcPr>
            <w:tcW w:w="1962" w:type="dxa"/>
            <w:vMerge w:val="restart"/>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 xml:space="preserve">Diagnose and take action on abnormal situations in accordance with </w:t>
            </w:r>
            <w:r w:rsidRPr="008A268B">
              <w:rPr>
                <w:rStyle w:val="SpecialBold"/>
              </w:rPr>
              <w:t>procedures</w:t>
            </w: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3.1</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Monitor blast furnace and its component plant it</w:t>
            </w:r>
            <w:r w:rsidRPr="008A268B">
              <w:t>ems frequently and critically throughout shift using measured/indicated data and senses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3.2</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 xml:space="preserve">Describe impacts of any changes upstream and </w:t>
            </w:r>
            <w:r w:rsidRPr="008A268B">
              <w:t>downstream</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3.3</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Recognise actual and developing situations which may require action</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3.4</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Apply operational knowledge to resolve problems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3.5</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Take other actions on abnormal situations which cannot be resolved during the shift to ensure safety and the resolution of the situation</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3.6</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Follow through items initiated unt</w:t>
            </w:r>
            <w:r w:rsidRPr="008A268B">
              <w:t>il final resolution has occurred</w:t>
            </w:r>
          </w:p>
        </w:tc>
      </w:tr>
      <w:tr w:rsidTr="008A26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4</w:t>
            </w:r>
          </w:p>
        </w:tc>
        <w:tc>
          <w:tcPr>
            <w:tcW w:w="1962" w:type="dxa"/>
            <w:vMerge w:val="restart"/>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Isolate and de-isolate blast furnace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4.1</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Complete any required pre-start checks</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4.2</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Start up/shut down blast furnace according to the blast furnace type and duty in l</w:t>
            </w:r>
            <w:r w:rsidRPr="008A268B">
              <w:t>iaison with other personnel</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4.3</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Start up/shut down/changeover component plant items within unit according to their type and duty in liaison with other personnel</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4.4</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Isolate entire blast furnace and/or any component plant item</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4.5</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Make safe for required work</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4.6</w:t>
            </w:r>
          </w:p>
        </w:tc>
        <w:tc>
          <w:tcPr>
            <w:tcW w:w="561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Check blast furnace/plant item is ready to be returned to service</w:t>
            </w:r>
          </w:p>
        </w:tc>
      </w:tr>
      <w:tr w:rsidTr="008A26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4.7</w:t>
            </w:r>
          </w:p>
        </w:tc>
        <w:tc>
          <w:tcPr>
            <w:tcW w:w="5610" w:type="dxa"/>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De-isolate and prepare blast furnace/plant item for return to service</w:t>
            </w:r>
          </w:p>
        </w:tc>
      </w:tr>
    </w:tbl>
    <w:p w:rsidR="00000000" w:rsidRPr="008A268B" w:rsidP="008A268B">
      <w:pPr>
        <w:pStyle w:val="BodyText"/>
      </w:pPr>
    </w:p>
    <w:p w:rsidR="00000000" w:rsidRPr="008A268B" w:rsidP="008A268B">
      <w:pPr>
        <w:pStyle w:val="AllowPageBreak"/>
      </w:pPr>
    </w:p>
    <w:p w:rsidR="00000000" w:rsidRPr="008A268B" w:rsidP="008A268B">
      <w:pPr>
        <w:pStyle w:val="Heading1"/>
      </w:pPr>
      <w:bookmarkStart w:id="7" w:name="O_908148"/>
      <w:bookmarkEnd w:id="7"/>
      <w:r w:rsidRPr="008A268B">
        <w:t>Foundation Skills</w:t>
      </w:r>
    </w:p>
    <w:p w:rsidR="00000000" w:rsidRPr="008A268B" w:rsidP="00507355">
      <w:pPr>
        <w:pStyle w:val="BodyText"/>
      </w:pPr>
      <w:r w:rsidRPr="008A268B">
        <w:t>This section describes those language, li</w:t>
      </w:r>
      <w:r w:rsidRPr="008A268B">
        <w:t>teracy, numeracy and employment skills that are essential to performance.</w:t>
      </w:r>
    </w:p>
    <w:p w:rsidR="00000000" w:rsidRPr="008A268B" w:rsidP="00507355">
      <w:pPr>
        <w:pStyle w:val="BodyText"/>
      </w:pPr>
      <w:r w:rsidRPr="008A268B">
        <w:t>Foundation skills essential to performance are explicit in the performance criteria of this unit of competency.</w:t>
      </w:r>
    </w:p>
    <w:p w:rsidR="00000000" w:rsidRPr="008A268B" w:rsidP="008A268B">
      <w:pPr>
        <w:pStyle w:val="Heading1"/>
      </w:pPr>
      <w:bookmarkStart w:id="8" w:name="O_908147"/>
      <w:bookmarkEnd w:id="8"/>
      <w:r w:rsidRPr="008A268B">
        <w:t>Range of Conditions</w:t>
      </w:r>
    </w:p>
    <w:tbl>
      <w:tblPr>
        <w:tblW w:w="0" w:type="auto"/>
        <w:tblCellMar>
          <w:left w:w="62" w:type="dxa"/>
          <w:right w:w="62" w:type="dxa"/>
        </w:tblCellMar>
        <w:tblLook w:val="0000"/>
      </w:tblPr>
      <w:tblGrid>
        <w:gridCol w:w="2163"/>
        <w:gridCol w:w="7033"/>
      </w:tblGrid>
      <w:tr w:rsidTr="005073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t>This field allows for different work environments and conditions that may affect performance. Essential operating conditions that may be present (depending on the work situation, needs of the candidate, accessibility of the item, and local industry and reg</w:t>
            </w:r>
            <w:r w:rsidRPr="008A268B">
              <w:t>ional contexts) are included.</w:t>
            </w: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The latest version of all legislation, regulations, industry codes of practice and Australian/international standards, or the version specified by the local regulatory authority, must be used, and incl</w:t>
            </w:r>
            <w:r w:rsidRPr="008A268B">
              <w:t>ude one or more of the following:</w:t>
            </w:r>
          </w:p>
          <w:p w:rsidR="00000000" w:rsidRPr="008A268B" w:rsidP="008A268B">
            <w:pPr>
              <w:pStyle w:val="ListBullet"/>
            </w:pPr>
            <w:r w:rsidRPr="008A268B">
              <w:t>legislative requirements, including work health and safety (WHS)</w:t>
            </w:r>
          </w:p>
          <w:p w:rsidR="00000000" w:rsidRPr="008A268B" w:rsidP="008A268B">
            <w:pPr>
              <w:pStyle w:val="ListBullet"/>
            </w:pPr>
            <w:r w:rsidRPr="008A268B">
              <w:t>industry codes of practice and guidelines</w:t>
            </w:r>
          </w:p>
          <w:p w:rsidR="00000000" w:rsidRPr="008A268B" w:rsidP="008A268B">
            <w:pPr>
              <w:pStyle w:val="ListBullet"/>
            </w:pPr>
            <w:r w:rsidRPr="008A268B">
              <w:t xml:space="preserve">environmental regulations and guidelines </w:t>
            </w:r>
          </w:p>
          <w:p w:rsidR="00000000" w:rsidRPr="008A268B" w:rsidP="008A268B">
            <w:pPr>
              <w:pStyle w:val="ListBullet"/>
            </w:pPr>
            <w:r w:rsidRPr="008A268B">
              <w:t>Australian and other standards</w:t>
            </w:r>
          </w:p>
          <w:p w:rsidR="00000000" w:rsidRPr="008A268B" w:rsidP="008A268B">
            <w:pPr>
              <w:pStyle w:val="ListBullet"/>
            </w:pPr>
            <w:r w:rsidRPr="008A268B">
              <w:t xml:space="preserve">licence and certification requirements </w:t>
            </w:r>
          </w:p>
          <w:p w:rsidR="00000000" w:rsidRPr="008A268B" w:rsidP="008A268B">
            <w:pPr>
              <w:pStyle w:val="BodyText"/>
            </w:pPr>
          </w:p>
          <w:p w:rsidR="00000000" w:rsidRPr="008A268B" w:rsidP="008A268B">
            <w:pPr>
              <w:pStyle w:val="BodyText"/>
            </w:pPr>
            <w:r w:rsidRPr="008A268B">
              <w:t>All operations to which this unit applies are subject to stringent health, safety and environment (HSE) requirements, which may be imposed through state/territory or federal legislation, and these must not be compromised at any time. Where there is an appa</w:t>
            </w:r>
            <w:r w:rsidRPr="008A268B">
              <w:t>rent conflict between performance criteria and HSE requirements, the HSE requirements take precedence.</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Hazards include one or more of the following:</w:t>
            </w:r>
          </w:p>
          <w:p w:rsidR="00000000" w:rsidRPr="008A268B" w:rsidP="008A268B">
            <w:pPr>
              <w:pStyle w:val="ListBullet"/>
            </w:pPr>
            <w:r w:rsidRPr="008A268B">
              <w:t>molten metal</w:t>
            </w:r>
          </w:p>
          <w:p w:rsidR="00000000" w:rsidRPr="008A268B" w:rsidP="008A268B">
            <w:pPr>
              <w:pStyle w:val="ListBullet"/>
            </w:pPr>
            <w:r w:rsidRPr="008A268B">
              <w:t>electricity</w:t>
            </w:r>
          </w:p>
          <w:p w:rsidR="00000000" w:rsidRPr="008A268B" w:rsidP="008A268B">
            <w:pPr>
              <w:pStyle w:val="ListBullet"/>
            </w:pPr>
            <w:r w:rsidRPr="008A268B">
              <w:t>gas</w:t>
            </w:r>
          </w:p>
          <w:p w:rsidR="00000000" w:rsidRPr="008A268B" w:rsidP="008A268B">
            <w:pPr>
              <w:pStyle w:val="ListBullet"/>
            </w:pPr>
            <w:r w:rsidRPr="008A268B">
              <w:t>structural hazards</w:t>
            </w:r>
          </w:p>
          <w:p w:rsidR="00000000" w:rsidRPr="008A268B" w:rsidP="008A268B">
            <w:pPr>
              <w:pStyle w:val="ListBullet"/>
            </w:pPr>
            <w:r w:rsidRPr="008A268B">
              <w:t>structural collapse</w:t>
            </w:r>
          </w:p>
          <w:p w:rsidR="00000000" w:rsidRPr="008A268B" w:rsidP="008A268B">
            <w:pPr>
              <w:pStyle w:val="ListBullet"/>
            </w:pPr>
            <w:r w:rsidRPr="008A268B">
              <w:t>equipment failures</w:t>
            </w:r>
          </w:p>
          <w:p w:rsidR="00000000" w:rsidRPr="008A268B" w:rsidP="008A268B">
            <w:pPr>
              <w:pStyle w:val="ListBullet"/>
            </w:pPr>
            <w:r w:rsidRPr="008A268B">
              <w:t>industria</w:t>
            </w:r>
            <w:r w:rsidRPr="008A268B">
              <w:t xml:space="preserve">l (machinery, equipment and product) </w:t>
            </w:r>
          </w:p>
          <w:p w:rsidR="00000000" w:rsidRPr="008A268B" w:rsidP="008A268B">
            <w:pPr>
              <w:pStyle w:val="ListBullet"/>
            </w:pPr>
            <w:r w:rsidRPr="008A268B">
              <w:t>equipment or product mass</w:t>
            </w:r>
          </w:p>
          <w:p w:rsidR="00000000" w:rsidRPr="008A268B" w:rsidP="008A268B">
            <w:pPr>
              <w:pStyle w:val="ListBullet"/>
            </w:pPr>
            <w:r w:rsidRPr="008A268B">
              <w:t>noise, rotational equipment or vibration</w:t>
            </w:r>
          </w:p>
          <w:p w:rsidR="00000000" w:rsidRPr="008A268B" w:rsidP="008A268B">
            <w:pPr>
              <w:pStyle w:val="ListBullet"/>
            </w:pPr>
            <w:r w:rsidRPr="008A268B">
              <w:t>working at heights, in restricted or confined spaces, or in environments subjected to heat, dusts or vapours</w:t>
            </w:r>
          </w:p>
          <w:p w:rsidR="00000000" w:rsidRPr="008A268B" w:rsidP="008A268B">
            <w:pPr>
              <w:pStyle w:val="ListBullet"/>
            </w:pPr>
            <w:r w:rsidRPr="008A268B">
              <w:t>flammability and explosivity</w:t>
            </w:r>
          </w:p>
          <w:p w:rsidR="00000000" w:rsidRPr="008A268B" w:rsidP="008A268B">
            <w:pPr>
              <w:pStyle w:val="ListBullet"/>
            </w:pPr>
            <w:r w:rsidRPr="008A268B">
              <w:t>hazardous products and materials</w:t>
            </w:r>
          </w:p>
          <w:p w:rsidR="00000000" w:rsidRPr="008A268B" w:rsidP="008A268B">
            <w:pPr>
              <w:pStyle w:val="ListBullet"/>
            </w:pPr>
            <w:r w:rsidRPr="008A268B">
              <w:t>unauthorised personnel</w:t>
            </w:r>
          </w:p>
          <w:p w:rsidR="00000000" w:rsidRPr="008A268B" w:rsidP="008A268B">
            <w:pPr>
              <w:pStyle w:val="ListBullet"/>
            </w:pPr>
            <w:r w:rsidRPr="008A268B">
              <w:t>sharp edges, protrusions or obstructions</w:t>
            </w:r>
          </w:p>
          <w:p w:rsidR="00000000" w:rsidRPr="008A268B" w:rsidP="008A268B">
            <w:pPr>
              <w:pStyle w:val="ListBullet"/>
            </w:pPr>
            <w:r w:rsidRPr="008A268B">
              <w:t>slippery surfaces, spills or leaks</w:t>
            </w:r>
          </w:p>
          <w:p w:rsidR="00000000" w:rsidRPr="008A268B" w:rsidP="008A268B">
            <w:pPr>
              <w:pStyle w:val="ListBullet"/>
            </w:pPr>
            <w:r w:rsidRPr="008A268B">
              <w:t>extreme weather</w:t>
            </w:r>
          </w:p>
          <w:p w:rsidR="00000000" w:rsidRPr="008A268B" w:rsidP="008A268B">
            <w:pPr>
              <w:pStyle w:val="ListBullet"/>
            </w:pPr>
            <w:r w:rsidRPr="008A268B">
              <w:t>other hazards that might arise</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 xml:space="preserve">Routine problems are predictable and have known solutions </w:t>
            </w:r>
            <w:r w:rsidRPr="008A268B">
              <w:t>and include one or more of the following:</w:t>
            </w:r>
          </w:p>
          <w:p w:rsidR="00000000" w:rsidRPr="008A268B" w:rsidP="008A268B">
            <w:pPr>
              <w:pStyle w:val="ListBullet"/>
            </w:pPr>
            <w:r w:rsidRPr="008A268B">
              <w:t>variations in feed material</w:t>
            </w:r>
          </w:p>
          <w:p w:rsidR="00000000" w:rsidRPr="008A268B" w:rsidP="008A268B">
            <w:pPr>
              <w:pStyle w:val="ListBullet"/>
            </w:pPr>
            <w:r w:rsidRPr="008A268B">
              <w:t>control of gas flow</w:t>
            </w:r>
          </w:p>
          <w:p w:rsidR="00000000" w:rsidRPr="008A268B" w:rsidP="008A268B">
            <w:pPr>
              <w:pStyle w:val="ListBullet"/>
            </w:pPr>
            <w:r w:rsidRPr="008A268B">
              <w:t>control of feed rates and composition of feeds</w:t>
            </w:r>
          </w:p>
          <w:p w:rsidR="00000000" w:rsidRPr="008A268B" w:rsidP="008A268B">
            <w:pPr>
              <w:pStyle w:val="ListBullet"/>
            </w:pPr>
            <w:r w:rsidRPr="008A268B">
              <w:t>control of tapping rates of slag and molten product</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Non-routine problems are unexpected problems, or variations of previous problems and must be resolved by applying operational knowledge to develop new solutions, either individually or in collaboration with relevant experts, to:</w:t>
            </w:r>
          </w:p>
          <w:p w:rsidR="00000000" w:rsidRPr="008A268B" w:rsidP="008A268B">
            <w:pPr>
              <w:pStyle w:val="ListBullet"/>
            </w:pPr>
            <w:r w:rsidRPr="008A268B">
              <w:t>determine problems needing</w:t>
            </w:r>
            <w:r w:rsidRPr="008A268B">
              <w:t xml:space="preserve"> action</w:t>
            </w:r>
          </w:p>
          <w:p w:rsidR="00000000" w:rsidRPr="008A268B" w:rsidP="008A268B">
            <w:pPr>
              <w:pStyle w:val="ListBullet"/>
            </w:pPr>
            <w:r w:rsidRPr="008A268B">
              <w:t>determine possible fault causes</w:t>
            </w:r>
          </w:p>
          <w:p w:rsidR="00000000" w:rsidRPr="008A268B" w:rsidP="008A268B">
            <w:pPr>
              <w:pStyle w:val="ListBullet"/>
            </w:pPr>
            <w:r w:rsidRPr="008A268B">
              <w:t>develop solutions to problems which do not have a known solution</w:t>
            </w:r>
          </w:p>
          <w:p w:rsidR="00000000" w:rsidRPr="008A268B" w:rsidP="008A268B">
            <w:pPr>
              <w:pStyle w:val="ListBullet"/>
            </w:pPr>
            <w:r w:rsidRPr="008A268B">
              <w:t>follow through items initiated until final resolution has occurred</w:t>
            </w:r>
          </w:p>
          <w:p w:rsidR="00000000" w:rsidRPr="008A268B" w:rsidP="008A268B">
            <w:pPr>
              <w:pStyle w:val="ListBullet"/>
            </w:pPr>
            <w:r w:rsidRPr="008A268B">
              <w:t>report problems outside area of responsibility to designated person</w:t>
            </w:r>
          </w:p>
          <w:p w:rsidR="00000000" w:rsidRPr="008A268B" w:rsidP="008A268B">
            <w:pPr>
              <w:pStyle w:val="BodyText"/>
            </w:pPr>
          </w:p>
          <w:p w:rsidR="00000000" w:rsidRPr="008A268B" w:rsidP="008A268B">
            <w:pPr>
              <w:pStyle w:val="BodyText"/>
            </w:pPr>
            <w:r w:rsidRPr="008A268B">
              <w:t>Operational kno</w:t>
            </w:r>
            <w:r w:rsidRPr="008A268B">
              <w:t>wledge includes one or more of the following:</w:t>
            </w:r>
          </w:p>
          <w:p w:rsidR="00000000" w:rsidRPr="008A268B" w:rsidP="008A268B">
            <w:pPr>
              <w:pStyle w:val="ListBullet"/>
            </w:pPr>
            <w:r w:rsidRPr="008A268B">
              <w:t>procedures</w:t>
            </w:r>
          </w:p>
          <w:p w:rsidR="00000000" w:rsidRPr="008A268B" w:rsidP="008A268B">
            <w:pPr>
              <w:pStyle w:val="ListBullet"/>
            </w:pPr>
            <w:r w:rsidRPr="008A268B">
              <w:t>training</w:t>
            </w:r>
          </w:p>
          <w:p w:rsidR="00000000" w:rsidRPr="008A268B" w:rsidP="008A268B">
            <w:pPr>
              <w:pStyle w:val="ListBullet"/>
            </w:pPr>
            <w:r w:rsidRPr="008A268B">
              <w:t>technical information, such as journals and engineering specifications</w:t>
            </w:r>
          </w:p>
          <w:p w:rsidR="00000000" w:rsidRPr="008A268B" w:rsidP="008A268B">
            <w:pPr>
              <w:pStyle w:val="ListBullet"/>
            </w:pPr>
            <w:r w:rsidRPr="008A268B">
              <w:t>remembered experience</w:t>
            </w:r>
          </w:p>
          <w:p w:rsidR="00000000" w:rsidRPr="008A268B" w:rsidP="008A268B">
            <w:pPr>
              <w:pStyle w:val="ListBullet"/>
            </w:pPr>
            <w:r w:rsidRPr="008A268B">
              <w:t>relevant knowledge obtained from appropriate people</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Start up/shut down includes the following:</w:t>
            </w:r>
          </w:p>
          <w:p w:rsidR="00000000" w:rsidRPr="008A268B" w:rsidP="008A268B">
            <w:pPr>
              <w:pStyle w:val="ListBullet"/>
            </w:pPr>
            <w:r w:rsidRPr="008A268B">
              <w:t>start up and shut down to/from normal operating conditions</w:t>
            </w:r>
          </w:p>
          <w:p w:rsidR="00000000" w:rsidRPr="008A268B" w:rsidP="008A268B">
            <w:pPr>
              <w:pStyle w:val="ListBullet"/>
            </w:pPr>
            <w:r w:rsidRPr="008A268B">
              <w:t>start up and shut down to/from isolated, cold or empty</w:t>
            </w:r>
          </w:p>
          <w:p w:rsidR="00000000" w:rsidRPr="008A268B" w:rsidP="008A268B">
            <w:pPr>
              <w:pStyle w:val="ListBullet"/>
            </w:pPr>
            <w:r w:rsidRPr="008A268B">
              <w:t>start up and shut down to/from other conditions/situations experienced on the plant</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A</w:t>
            </w:r>
            <w:r w:rsidRPr="008A268B">
              <w:t>ll operations must be performed in accordance with relevant procedures.</w:t>
            </w:r>
          </w:p>
          <w:p w:rsidR="00000000" w:rsidRPr="008A268B" w:rsidP="008A268B">
            <w:pPr>
              <w:pStyle w:val="BodyText"/>
            </w:pPr>
          </w:p>
          <w:p w:rsidR="00000000" w:rsidRPr="008A268B" w:rsidP="008A268B">
            <w:pPr>
              <w:pStyle w:val="BodyText"/>
            </w:pPr>
            <w:r w:rsidRPr="008A268B">
              <w:t>Procedures are written, verbal, visual, computer-based or in some other form, include one or more of the following:</w:t>
            </w:r>
          </w:p>
          <w:p w:rsidR="00000000" w:rsidRPr="008A268B" w:rsidP="008A268B">
            <w:pPr>
              <w:pStyle w:val="ListBullet"/>
            </w:pPr>
            <w:r w:rsidRPr="008A268B">
              <w:t>emergency procedures</w:t>
            </w:r>
          </w:p>
          <w:p w:rsidR="00000000" w:rsidRPr="008A268B" w:rsidP="008A268B">
            <w:pPr>
              <w:pStyle w:val="ListBullet"/>
            </w:pPr>
            <w:r w:rsidRPr="008A268B">
              <w:t>work instructions</w:t>
            </w:r>
          </w:p>
          <w:p w:rsidR="00000000" w:rsidRPr="008A268B" w:rsidP="008A268B">
            <w:pPr>
              <w:pStyle w:val="ListBullet"/>
            </w:pPr>
            <w:r w:rsidRPr="008A268B">
              <w:t>standard operating procedur</w:t>
            </w:r>
            <w:r w:rsidRPr="008A268B">
              <w:t>es (SOPs)</w:t>
            </w:r>
          </w:p>
          <w:p w:rsidR="00000000" w:rsidRPr="008A268B" w:rsidP="008A268B">
            <w:pPr>
              <w:pStyle w:val="ListBullet"/>
            </w:pPr>
            <w:r w:rsidRPr="008A268B">
              <w:t>safe work method statements (SWMS)</w:t>
            </w:r>
          </w:p>
          <w:p w:rsidR="00000000" w:rsidRPr="008A268B" w:rsidP="008A268B">
            <w:pPr>
              <w:pStyle w:val="ListBullet"/>
            </w:pPr>
            <w:r w:rsidRPr="008A268B">
              <w:t>formulas/recipes</w:t>
            </w:r>
          </w:p>
          <w:p w:rsidR="00000000" w:rsidRPr="008A268B" w:rsidP="008A268B">
            <w:pPr>
              <w:pStyle w:val="ListBullet"/>
            </w:pPr>
            <w:r w:rsidRPr="008A268B">
              <w:t>batch sheets</w:t>
            </w:r>
          </w:p>
          <w:p w:rsidR="00000000" w:rsidRPr="008A268B" w:rsidP="008A268B">
            <w:pPr>
              <w:pStyle w:val="ListBullet"/>
            </w:pPr>
            <w:r w:rsidRPr="008A268B">
              <w:t>temporary instructions</w:t>
            </w:r>
          </w:p>
          <w:p w:rsidR="00000000" w:rsidRPr="008A268B" w:rsidP="008A268B">
            <w:pPr>
              <w:pStyle w:val="ListBullet"/>
            </w:pPr>
            <w:r w:rsidRPr="008A268B">
              <w:t>any similar instructions provided for the smooth running of the plant.</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Operate is to monitor, adjust/make change to the production unit and/or its component items to meet specifications, by one or both of the following:</w:t>
            </w:r>
          </w:p>
          <w:p w:rsidR="00000000" w:rsidRPr="008A268B" w:rsidP="008A268B">
            <w:pPr>
              <w:pStyle w:val="ListBullet"/>
            </w:pPr>
            <w:r w:rsidRPr="008A268B">
              <w:t xml:space="preserve">manually in the plant </w:t>
            </w:r>
          </w:p>
          <w:p w:rsidR="00000000" w:rsidRPr="008A268B" w:rsidP="008A268B">
            <w:pPr>
              <w:pStyle w:val="ListBullet"/>
            </w:pPr>
            <w:r w:rsidRPr="008A268B">
              <w:t>using local controller in the plant</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Product includes anything produced by</w:t>
            </w:r>
            <w:r w:rsidRPr="008A268B">
              <w:t xml:space="preserve"> a process step and so includes:</w:t>
            </w:r>
          </w:p>
          <w:p w:rsidR="00000000" w:rsidRPr="008A268B" w:rsidP="008A268B">
            <w:pPr>
              <w:pStyle w:val="ListBullet"/>
            </w:pPr>
            <w:r w:rsidRPr="008A268B">
              <w:t>intermediate products, such as the product from one process step, which then becomes the feed for another</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Logs and reports include one or more of the following:</w:t>
            </w:r>
          </w:p>
          <w:p w:rsidR="00000000" w:rsidRPr="008A268B" w:rsidP="008A268B">
            <w:pPr>
              <w:pStyle w:val="ListBullet"/>
            </w:pPr>
            <w:r w:rsidRPr="008A268B">
              <w:t>paper or electronic-based logs and reports</w:t>
            </w:r>
          </w:p>
          <w:p w:rsidR="00000000" w:rsidRPr="008A268B" w:rsidP="008A268B">
            <w:pPr>
              <w:pStyle w:val="ListBullet"/>
            </w:pPr>
            <w:r w:rsidRPr="008A268B">
              <w:t>verbal/radio reports</w:t>
            </w:r>
          </w:p>
          <w:p w:rsidR="00000000" w:rsidRPr="008A268B" w:rsidP="008A268B">
            <w:pPr>
              <w:pStyle w:val="ListBullet"/>
            </w:pPr>
            <w:r w:rsidRPr="008A268B">
              <w:t>reporting items found which require action</w:t>
            </w:r>
          </w:p>
          <w:p w:rsidR="00000000" w:rsidP="008A268B">
            <w:pPr>
              <w:pStyle w:val="BodyText"/>
              <w:rPr>
                <w:lang w:val="en-NZ"/>
              </w:rPr>
            </w:pPr>
          </w:p>
        </w:tc>
      </w:tr>
      <w:tr w:rsidTr="005073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268B">
            <w:pPr>
              <w:pStyle w:val="BodyText"/>
              <w:rPr>
                <w:lang w:val="en-NZ"/>
              </w:rPr>
            </w:pPr>
            <w:r w:rsidRPr="008A268B">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8A268B" w:rsidP="008A268B">
            <w:pPr>
              <w:pStyle w:val="BodyText"/>
            </w:pPr>
            <w:r w:rsidRPr="008A268B">
              <w:t xml:space="preserve">Work requirements will be identified from one or more of the following: </w:t>
            </w:r>
          </w:p>
          <w:p w:rsidR="00000000" w:rsidRPr="008A268B" w:rsidP="008A268B">
            <w:pPr>
              <w:pStyle w:val="ListBullet"/>
            </w:pPr>
            <w:r w:rsidRPr="008A268B">
              <w:t>briefings</w:t>
            </w:r>
          </w:p>
          <w:p w:rsidR="00000000" w:rsidRPr="008A268B" w:rsidP="008A268B">
            <w:pPr>
              <w:pStyle w:val="ListBullet"/>
            </w:pPr>
            <w:r w:rsidRPr="008A268B">
              <w:t>handovers</w:t>
            </w:r>
          </w:p>
          <w:p w:rsidR="00000000" w:rsidRPr="008A268B" w:rsidP="008A268B">
            <w:pPr>
              <w:pStyle w:val="ListBullet"/>
            </w:pPr>
            <w:r w:rsidRPr="008A268B">
              <w:t xml:space="preserve">orders </w:t>
            </w:r>
          </w:p>
          <w:p w:rsidR="00000000" w:rsidRPr="008A268B" w:rsidP="008A268B">
            <w:pPr>
              <w:pStyle w:val="ListBullet"/>
            </w:pPr>
            <w:r w:rsidRPr="008A268B">
              <w:t>compliance documentation</w:t>
            </w:r>
          </w:p>
          <w:p w:rsidR="00000000" w:rsidRPr="008A268B" w:rsidP="008A268B">
            <w:pPr>
              <w:pStyle w:val="ListBullet"/>
            </w:pPr>
            <w:r w:rsidRPr="008A268B">
              <w:t>pr</w:t>
            </w:r>
            <w:r w:rsidRPr="008A268B">
              <w:t xml:space="preserve">oduct specifications </w:t>
            </w:r>
          </w:p>
          <w:p w:rsidR="00000000" w:rsidRPr="008A268B" w:rsidP="008A268B">
            <w:pPr>
              <w:pStyle w:val="ListBullet"/>
            </w:pPr>
            <w:r w:rsidRPr="008A268B">
              <w:t xml:space="preserve">nature and scope of tasks </w:t>
            </w:r>
          </w:p>
          <w:p w:rsidR="00000000" w:rsidRPr="008A268B" w:rsidP="008A268B">
            <w:pPr>
              <w:pStyle w:val="ListBullet"/>
            </w:pPr>
            <w:r w:rsidRPr="008A268B">
              <w:t xml:space="preserve">achievement targets </w:t>
            </w:r>
          </w:p>
          <w:p w:rsidR="00000000" w:rsidRPr="008A268B" w:rsidP="008A268B">
            <w:pPr>
              <w:pStyle w:val="ListBullet"/>
            </w:pPr>
            <w:r w:rsidRPr="008A268B">
              <w:t xml:space="preserve">operational conditions </w:t>
            </w:r>
          </w:p>
          <w:p w:rsidR="00000000" w:rsidRPr="008A268B" w:rsidP="008A268B">
            <w:pPr>
              <w:pStyle w:val="ListBullet"/>
            </w:pPr>
            <w:r w:rsidRPr="008A268B">
              <w:t xml:space="preserve">lighting conditions </w:t>
            </w:r>
          </w:p>
          <w:p w:rsidR="00000000" w:rsidRPr="008A268B" w:rsidP="008A268B">
            <w:pPr>
              <w:pStyle w:val="ListBullet"/>
            </w:pPr>
            <w:r w:rsidRPr="008A268B">
              <w:t xml:space="preserve">plant or equipment defects </w:t>
            </w:r>
          </w:p>
          <w:p w:rsidR="00000000" w:rsidRPr="008A268B" w:rsidP="008A268B">
            <w:pPr>
              <w:pStyle w:val="ListBullet"/>
            </w:pPr>
            <w:r w:rsidRPr="008A268B">
              <w:t xml:space="preserve">hazards and potential hazards </w:t>
            </w:r>
          </w:p>
          <w:p w:rsidR="00000000" w:rsidRPr="008A268B" w:rsidP="008A268B">
            <w:pPr>
              <w:pStyle w:val="ListBullet"/>
            </w:pPr>
            <w:r w:rsidRPr="008A268B">
              <w:t>coordination requirements or issues</w:t>
            </w:r>
          </w:p>
        </w:tc>
      </w:tr>
    </w:tbl>
    <w:p w:rsidR="00000000" w:rsidRPr="008A268B" w:rsidP="008A268B">
      <w:pPr>
        <w:pStyle w:val="BodyText"/>
      </w:pPr>
    </w:p>
    <w:p w:rsidR="00000000" w:rsidRPr="008A268B" w:rsidP="008A268B">
      <w:pPr>
        <w:pStyle w:val="AllowPageBreak"/>
      </w:pPr>
    </w:p>
    <w:p w:rsidR="00000000" w:rsidRPr="008A268B" w:rsidP="008A268B">
      <w:pPr>
        <w:pStyle w:val="Heading1"/>
      </w:pPr>
      <w:bookmarkStart w:id="9" w:name="O_908146"/>
      <w:bookmarkEnd w:id="9"/>
      <w:r w:rsidRPr="008A268B">
        <w:t>Unit Mapping Information</w:t>
      </w:r>
    </w:p>
    <w:p w:rsidR="00000000" w:rsidRPr="008A268B" w:rsidP="00507355">
      <w:pPr>
        <w:pStyle w:val="BodyText"/>
      </w:pPr>
      <w:r w:rsidRPr="008A268B">
        <w:t>Release 1. Supersedes and is equivalent to PMAOPS362A Operate a blast furnace</w:t>
      </w:r>
    </w:p>
    <w:p w:rsidR="00000000" w:rsidRPr="008A268B" w:rsidP="008A268B">
      <w:pPr>
        <w:pStyle w:val="Heading1"/>
      </w:pPr>
      <w:bookmarkStart w:id="10" w:name="O_908139"/>
      <w:bookmarkEnd w:id="10"/>
      <w:r w:rsidRPr="008A268B">
        <w:t>Links</w:t>
      </w:r>
    </w:p>
    <w:p w:rsidR="00000000" w:rsidRPr="008A268B" w:rsidP="00507355">
      <w:pPr>
        <w:pStyle w:val="BodyText"/>
      </w:pPr>
      <w:r w:rsidRPr="008A268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3307D">
        <w:rPr>
          <w:rStyle w:val="Hyperlink"/>
        </w:rPr>
        <w:t>https://vetnet.gov.au/Pages/TrainingDocs.aspx?q=9fc2cf53-e570-4e9f-ad6a-b228ffdb6875</w:t>
      </w:r>
      <w:r>
        <w:fldChar w:fldCharType="end"/>
      </w:r>
    </w:p>
    <w:p w:rsidR="00000000" w:rsidRPr="008A268B" w:rsidP="008A268B"/>
    <w:sectPr w:rsidSect="008A2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8B" w:rsidRPr="00507355" w:rsidP="005073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55" w:rsidP="008A2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07355" w:rsidP="008A268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7355" w:rsidP="008A2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68B" w:rsidRPr="00507355" w:rsidP="005073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355" w:rsidRPr="002D2AF8" w:rsidP="008A268B">
    <w:pPr>
      <w:pStyle w:val="Header"/>
      <w:framePr w:wrap="around"/>
    </w:pPr>
    <w:r>
      <w:fldChar w:fldCharType="begin"/>
    </w:r>
    <w:r>
      <w:instrText xml:space="preserve"> TITLE   \* MERGEFORMAT </w:instrText>
    </w:r>
    <w:r>
      <w:fldChar w:fldCharType="separate"/>
    </w:r>
    <w:r>
      <w:t>PMAOPS362 Operate a blast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507355" w:rsidP="008A2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EAD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DA4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68B"/>
    <w:pPr>
      <w:spacing w:before="360" w:after="60"/>
      <w:outlineLvl w:val="0"/>
    </w:pPr>
    <w:rPr>
      <w:sz w:val="32"/>
    </w:rPr>
  </w:style>
  <w:style w:type="paragraph" w:styleId="Heading2">
    <w:name w:val="heading 2"/>
    <w:basedOn w:val="HeadingBase"/>
    <w:next w:val="BodyText"/>
    <w:link w:val="Heading2Char"/>
    <w:qFormat/>
    <w:rsid w:val="008A268B"/>
    <w:pPr>
      <w:keepLines/>
      <w:spacing w:before="240" w:after="120"/>
      <w:outlineLvl w:val="1"/>
    </w:pPr>
    <w:rPr>
      <w:sz w:val="28"/>
      <w:szCs w:val="40"/>
    </w:rPr>
  </w:style>
  <w:style w:type="paragraph" w:styleId="Heading3">
    <w:name w:val="heading 3"/>
    <w:basedOn w:val="HeadingBase"/>
    <w:next w:val="BodyText"/>
    <w:link w:val="Heading3Char"/>
    <w:qFormat/>
    <w:rsid w:val="008A268B"/>
    <w:pPr>
      <w:spacing w:before="180" w:after="120"/>
      <w:outlineLvl w:val="2"/>
    </w:pPr>
    <w:rPr>
      <w:spacing w:val="-10"/>
      <w:kern w:val="32"/>
    </w:rPr>
  </w:style>
  <w:style w:type="paragraph" w:styleId="Heading4">
    <w:name w:val="heading 4"/>
    <w:basedOn w:val="HeadingBase"/>
    <w:next w:val="BodyText"/>
    <w:link w:val="Heading4Char"/>
    <w:qFormat/>
    <w:rsid w:val="008A268B"/>
    <w:pPr>
      <w:spacing w:before="160" w:after="120"/>
      <w:outlineLvl w:val="3"/>
    </w:pPr>
    <w:rPr>
      <w:sz w:val="22"/>
    </w:rPr>
  </w:style>
  <w:style w:type="paragraph" w:styleId="Heading5">
    <w:name w:val="heading 5"/>
    <w:basedOn w:val="HeadingBase"/>
    <w:next w:val="Normal"/>
    <w:link w:val="Heading5Char"/>
    <w:qFormat/>
    <w:rsid w:val="008A268B"/>
    <w:pPr>
      <w:spacing w:before="80"/>
      <w:outlineLvl w:val="4"/>
    </w:pPr>
    <w:rPr>
      <w:color w:val="918585"/>
      <w:sz w:val="20"/>
    </w:rPr>
  </w:style>
  <w:style w:type="paragraph" w:styleId="Heading6">
    <w:name w:val="heading 6"/>
    <w:basedOn w:val="HeadingBase"/>
    <w:next w:val="Normal"/>
    <w:link w:val="Heading6Char"/>
    <w:qFormat/>
    <w:rsid w:val="008A268B"/>
    <w:pPr>
      <w:spacing w:before="60"/>
      <w:outlineLvl w:val="5"/>
    </w:pPr>
    <w:rPr>
      <w:color w:val="918585"/>
      <w:sz w:val="20"/>
    </w:rPr>
  </w:style>
  <w:style w:type="paragraph" w:styleId="Heading7">
    <w:name w:val="heading 7"/>
    <w:basedOn w:val="Normal"/>
    <w:next w:val="Normal"/>
    <w:link w:val="Heading7Char"/>
    <w:qFormat/>
    <w:rsid w:val="008A268B"/>
    <w:pPr>
      <w:ind w:left="720"/>
      <w:outlineLvl w:val="6"/>
    </w:pPr>
    <w:rPr>
      <w:i/>
    </w:rPr>
  </w:style>
  <w:style w:type="paragraph" w:styleId="Heading8">
    <w:name w:val="heading 8"/>
    <w:basedOn w:val="Normal"/>
    <w:next w:val="Normal"/>
    <w:link w:val="Heading8Char"/>
    <w:qFormat/>
    <w:rsid w:val="008A268B"/>
    <w:pPr>
      <w:ind w:left="720"/>
      <w:outlineLvl w:val="7"/>
    </w:pPr>
    <w:rPr>
      <w:i/>
    </w:rPr>
  </w:style>
  <w:style w:type="paragraph" w:styleId="Heading9">
    <w:name w:val="heading 9"/>
    <w:basedOn w:val="Normal"/>
    <w:next w:val="Normal"/>
    <w:link w:val="Heading9Char"/>
    <w:qFormat/>
    <w:rsid w:val="008A268B"/>
    <w:pPr>
      <w:ind w:left="720"/>
      <w:outlineLvl w:val="8"/>
    </w:pPr>
    <w:rPr>
      <w:i/>
    </w:rPr>
  </w:style>
  <w:style w:type="character" w:default="1" w:styleId="DefaultParagraphFont">
    <w:name w:val="Default Paragraph Font"/>
    <w:uiPriority w:val="1"/>
    <w:unhideWhenUsed/>
    <w:rsid w:val="008A2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68B"/>
  </w:style>
  <w:style w:type="character" w:customStyle="1" w:styleId="Heading1Char">
    <w:name w:val="Heading 1 Char"/>
    <w:basedOn w:val="DefaultParagraphFont"/>
    <w:link w:val="Heading1"/>
    <w:rsid w:val="008A268B"/>
    <w:rPr>
      <w:rFonts w:ascii="Times New Roman" w:eastAsia="Times New Roman" w:hAnsi="Times New Roman" w:cs="Times New Roman"/>
      <w:b/>
      <w:sz w:val="32"/>
      <w:szCs w:val="20"/>
      <w:lang w:eastAsia="en-US"/>
    </w:rPr>
  </w:style>
  <w:style w:type="paragraph" w:styleId="BodyText">
    <w:name w:val="Body Text"/>
    <w:basedOn w:val="Normal"/>
    <w:link w:val="BodyTextChar"/>
    <w:rsid w:val="008A2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68B"/>
    <w:rPr>
      <w:rFonts w:ascii="Times New Roman" w:eastAsia="Times New Roman" w:hAnsi="Times New Roman" w:cs="Times New Roman"/>
      <w:sz w:val="24"/>
      <w:lang w:eastAsia="en-US"/>
    </w:rPr>
  </w:style>
  <w:style w:type="paragraph" w:styleId="ListBullet">
    <w:name w:val="List Bullet"/>
    <w:basedOn w:val="List"/>
    <w:rsid w:val="008A268B"/>
    <w:pPr>
      <w:numPr>
        <w:numId w:val="11"/>
      </w:numPr>
      <w:tabs>
        <w:tab w:val="clear" w:pos="340"/>
      </w:tabs>
      <w:spacing w:before="40" w:after="40"/>
    </w:pPr>
  </w:style>
  <w:style w:type="character" w:customStyle="1" w:styleId="SpecialBold">
    <w:name w:val="Special Bold"/>
    <w:basedOn w:val="DefaultParagraphFont"/>
    <w:rsid w:val="008A268B"/>
    <w:rPr>
      <w:b/>
      <w:spacing w:val="0"/>
    </w:rPr>
  </w:style>
  <w:style w:type="paragraph" w:customStyle="1" w:styleId="SuperHeading">
    <w:name w:val="SuperHeading"/>
    <w:basedOn w:val="Normal"/>
    <w:rsid w:val="008A268B"/>
    <w:pPr>
      <w:spacing w:before="240" w:after="120"/>
      <w:outlineLvl w:val="0"/>
    </w:pPr>
    <w:rPr>
      <w:rFonts w:ascii="Times New Roman" w:hAnsi="Times New Roman"/>
      <w:b/>
      <w:sz w:val="32"/>
    </w:rPr>
  </w:style>
  <w:style w:type="paragraph" w:customStyle="1" w:styleId="AllowPageBreak">
    <w:name w:val="AllowPageBreak"/>
    <w:rsid w:val="008A2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68B"/>
    <w:rPr>
      <w:rFonts w:ascii="Courier New" w:eastAsia="Times New Roman" w:hAnsi="Courier New" w:cs="Times New Roman"/>
      <w:i/>
      <w:szCs w:val="20"/>
      <w:lang w:eastAsia="en-US"/>
    </w:rPr>
  </w:style>
  <w:style w:type="paragraph" w:customStyle="1" w:styleId="HeadingBase">
    <w:name w:val="Heading Base"/>
    <w:rsid w:val="008A2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68B"/>
    <w:pPr>
      <w:tabs>
        <w:tab w:val="right" w:leader="dot" w:pos="9072"/>
      </w:tabs>
      <w:ind w:left="567"/>
    </w:pPr>
    <w:rPr>
      <w:szCs w:val="22"/>
    </w:rPr>
  </w:style>
  <w:style w:type="paragraph" w:customStyle="1" w:styleId="TOCBase">
    <w:name w:val="TOC Base"/>
    <w:rsid w:val="008A2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68B"/>
    <w:pPr>
      <w:tabs>
        <w:tab w:val="right" w:leader="dot" w:pos="9072"/>
      </w:tabs>
      <w:spacing w:before="40" w:after="40"/>
      <w:ind w:left="284"/>
    </w:pPr>
    <w:rPr>
      <w:rFonts w:ascii="Times New Roman" w:hAnsi="Times New Roman"/>
    </w:rPr>
  </w:style>
  <w:style w:type="paragraph" w:styleId="TOC1">
    <w:name w:val="toc 1"/>
    <w:basedOn w:val="TOCBase"/>
    <w:next w:val="Normal"/>
    <w:rsid w:val="008A2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68B"/>
    <w:rPr>
      <w:rFonts w:ascii="Times New Roman" w:eastAsia="Times New Roman" w:hAnsi="Times New Roman" w:cs="Times New Roman"/>
      <w:sz w:val="16"/>
      <w:lang w:eastAsia="en-US"/>
    </w:rPr>
  </w:style>
  <w:style w:type="paragraph" w:styleId="Title">
    <w:name w:val="Title"/>
    <w:basedOn w:val="HeadingBase"/>
    <w:link w:val="TitleChar"/>
    <w:qFormat/>
    <w:rsid w:val="008A268B"/>
    <w:pPr>
      <w:spacing w:before="5040"/>
      <w:jc w:val="center"/>
    </w:pPr>
    <w:rPr>
      <w:sz w:val="48"/>
      <w:szCs w:val="72"/>
      <w:lang w:val="en-US"/>
    </w:rPr>
  </w:style>
  <w:style w:type="character" w:customStyle="1" w:styleId="TitleChar">
    <w:name w:val="Title Char"/>
    <w:basedOn w:val="DefaultParagraphFont"/>
    <w:link w:val="Title"/>
    <w:rsid w:val="008A2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68B"/>
    <w:pPr>
      <w:tabs>
        <w:tab w:val="left" w:pos="3600"/>
        <w:tab w:val="left" w:pos="3958"/>
      </w:tabs>
    </w:pPr>
  </w:style>
  <w:style w:type="paragraph" w:styleId="List">
    <w:name w:val="List"/>
    <w:basedOn w:val="BodyText"/>
    <w:next w:val="BodyText"/>
    <w:rsid w:val="008A268B"/>
    <w:pPr>
      <w:tabs>
        <w:tab w:val="left" w:pos="340"/>
      </w:tabs>
      <w:spacing w:before="60" w:after="60"/>
      <w:ind w:left="340" w:hanging="340"/>
    </w:pPr>
  </w:style>
  <w:style w:type="paragraph" w:customStyle="1" w:styleId="Note">
    <w:name w:val="Note"/>
    <w:basedOn w:val="BodyText"/>
    <w:rsid w:val="008A2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68B"/>
    <w:pPr>
      <w:framePr w:wrap="auto" w:hAnchor="text" w:y="6049"/>
    </w:pPr>
    <w:rPr>
      <w:color w:val="000000"/>
      <w:sz w:val="40"/>
    </w:rPr>
  </w:style>
  <w:style w:type="paragraph" w:customStyle="1" w:styleId="TOCTitle">
    <w:name w:val="TOCTitle"/>
    <w:basedOn w:val="Heading1"/>
    <w:rsid w:val="008A268B"/>
    <w:pPr>
      <w:spacing w:after="240"/>
      <w:jc w:val="center"/>
      <w:outlineLvl w:val="9"/>
    </w:pPr>
    <w:rPr>
      <w:caps/>
    </w:rPr>
  </w:style>
  <w:style w:type="paragraph" w:customStyle="1" w:styleId="Version">
    <w:name w:val="Version"/>
    <w:rsid w:val="008A26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68B"/>
    <w:pPr>
      <w:numPr>
        <w:numId w:val="12"/>
      </w:numPr>
      <w:tabs>
        <w:tab w:val="clear" w:pos="680"/>
      </w:tabs>
    </w:pPr>
  </w:style>
  <w:style w:type="paragraph" w:styleId="Index1">
    <w:name w:val="index 1"/>
    <w:basedOn w:val="Normal"/>
    <w:next w:val="Normal"/>
    <w:semiHidden/>
    <w:rsid w:val="008A268B"/>
    <w:pPr>
      <w:keepNext w:val="0"/>
      <w:tabs>
        <w:tab w:val="right" w:pos="4176"/>
      </w:tabs>
      <w:ind w:left="198" w:hanging="198"/>
    </w:pPr>
    <w:rPr>
      <w:rFonts w:ascii="Garamond" w:hAnsi="Garamond"/>
    </w:rPr>
  </w:style>
  <w:style w:type="paragraph" w:styleId="IndexHeading">
    <w:name w:val="index heading"/>
    <w:basedOn w:val="Normal"/>
    <w:next w:val="Index1"/>
    <w:semiHidden/>
    <w:rsid w:val="008A268B"/>
    <w:pPr>
      <w:spacing w:before="120" w:after="120"/>
    </w:pPr>
    <w:rPr>
      <w:rFonts w:ascii="Arial" w:hAnsi="Arial"/>
      <w:b/>
      <w:color w:val="918585"/>
      <w:sz w:val="24"/>
    </w:rPr>
  </w:style>
  <w:style w:type="paragraph" w:styleId="Header">
    <w:name w:val="header"/>
    <w:basedOn w:val="Normal"/>
    <w:link w:val="HeaderChar"/>
    <w:rsid w:val="008A2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68B"/>
    <w:rPr>
      <w:rFonts w:ascii="Times New Roman" w:eastAsia="Times New Roman" w:hAnsi="Times New Roman" w:cs="Times New Roman"/>
      <w:sz w:val="16"/>
      <w:szCs w:val="20"/>
      <w:lang w:val="en-GB" w:eastAsia="en-US"/>
    </w:rPr>
  </w:style>
  <w:style w:type="paragraph" w:customStyle="1" w:styleId="Chapter">
    <w:name w:val="Chapter"/>
    <w:basedOn w:val="Normal"/>
    <w:rsid w:val="008A268B"/>
    <w:pPr>
      <w:spacing w:before="240"/>
    </w:pPr>
    <w:rPr>
      <w:rFonts w:ascii="Times New Roman" w:hAnsi="Times New Roman"/>
      <w:smallCaps/>
      <w:spacing w:val="80"/>
      <w:sz w:val="28"/>
    </w:rPr>
  </w:style>
  <w:style w:type="paragraph" w:customStyle="1" w:styleId="InChapter">
    <w:name w:val="InChapter"/>
    <w:basedOn w:val="Heading3"/>
    <w:rsid w:val="008A268B"/>
    <w:pPr>
      <w:spacing w:after="240"/>
      <w:outlineLvl w:val="9"/>
    </w:pPr>
    <w:rPr>
      <w:noProof/>
    </w:rPr>
  </w:style>
  <w:style w:type="paragraph" w:styleId="Index2">
    <w:name w:val="index 2"/>
    <w:basedOn w:val="Normal"/>
    <w:next w:val="Normal"/>
    <w:semiHidden/>
    <w:rsid w:val="008A268B"/>
    <w:pPr>
      <w:tabs>
        <w:tab w:val="right" w:pos="4176"/>
      </w:tabs>
      <w:ind w:left="568" w:hanging="284"/>
    </w:pPr>
    <w:rPr>
      <w:rFonts w:ascii="Garamond" w:hAnsi="Garamond"/>
    </w:rPr>
  </w:style>
  <w:style w:type="paragraph" w:customStyle="1" w:styleId="Byline">
    <w:name w:val="Byline"/>
    <w:rsid w:val="008A2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68B"/>
    <w:pPr>
      <w:tabs>
        <w:tab w:val="clear" w:pos="3600"/>
        <w:tab w:val="clear" w:pos="3958"/>
      </w:tabs>
      <w:jc w:val="right"/>
    </w:pPr>
  </w:style>
  <w:style w:type="character" w:styleId="Emphasis">
    <w:name w:val="Emphasis"/>
    <w:basedOn w:val="DefaultParagraphFont"/>
    <w:qFormat/>
    <w:rsid w:val="008A268B"/>
    <w:rPr>
      <w:i/>
    </w:rPr>
  </w:style>
  <w:style w:type="paragraph" w:styleId="Caption">
    <w:name w:val="caption"/>
    <w:basedOn w:val="BodyText"/>
    <w:next w:val="Normal"/>
    <w:qFormat/>
    <w:rsid w:val="008A268B"/>
    <w:pPr>
      <w:framePr w:w="2268" w:hSpace="181" w:vSpace="181" w:wrap="around" w:vAnchor="text" w:hAnchor="page" w:x="1135" w:y="285" w:anchorLock="1"/>
    </w:pPr>
    <w:rPr>
      <w:i/>
    </w:rPr>
  </w:style>
  <w:style w:type="paragraph" w:customStyle="1" w:styleId="MiniTOCTitle">
    <w:name w:val="MiniTOCTitle"/>
    <w:basedOn w:val="Heading4"/>
    <w:rsid w:val="008A268B"/>
    <w:pPr>
      <w:spacing w:before="240"/>
      <w:outlineLvl w:val="9"/>
    </w:pPr>
    <w:rPr>
      <w:noProof/>
      <w:sz w:val="24"/>
    </w:rPr>
  </w:style>
  <w:style w:type="paragraph" w:customStyle="1" w:styleId="MiniTOCItem">
    <w:name w:val="MiniTOCItem"/>
    <w:basedOn w:val="ListBullet"/>
    <w:rsid w:val="008A268B"/>
    <w:pPr>
      <w:numPr>
        <w:numId w:val="0"/>
      </w:numPr>
      <w:tabs>
        <w:tab w:val="right" w:leader="dot" w:pos="6521"/>
      </w:tabs>
      <w:spacing w:before="0" w:after="0"/>
    </w:pPr>
  </w:style>
  <w:style w:type="paragraph" w:customStyle="1" w:styleId="TOFTitle">
    <w:name w:val="TOFTitle"/>
    <w:basedOn w:val="TOCTitle"/>
    <w:rsid w:val="008A268B"/>
  </w:style>
  <w:style w:type="paragraph" w:styleId="TableofFigures">
    <w:name w:val="table of figures"/>
    <w:basedOn w:val="Normal"/>
    <w:next w:val="Normal"/>
    <w:semiHidden/>
    <w:rsid w:val="008A268B"/>
    <w:pPr>
      <w:tabs>
        <w:tab w:val="right" w:leader="dot" w:pos="9072"/>
      </w:tabs>
      <w:ind w:left="970" w:hanging="403"/>
    </w:pPr>
    <w:rPr>
      <w:rFonts w:ascii="Times New Roman" w:hAnsi="Times New Roman"/>
      <w:b/>
    </w:rPr>
  </w:style>
  <w:style w:type="paragraph" w:styleId="ListNumber">
    <w:name w:val="List Number"/>
    <w:basedOn w:val="List"/>
    <w:rsid w:val="008A268B"/>
    <w:pPr>
      <w:numPr>
        <w:numId w:val="14"/>
      </w:numPr>
      <w:tabs>
        <w:tab w:val="clear" w:pos="340"/>
      </w:tabs>
    </w:pPr>
  </w:style>
  <w:style w:type="character" w:customStyle="1" w:styleId="WingdingSymbols">
    <w:name w:val="Wingding Symbols"/>
    <w:rsid w:val="008A268B"/>
    <w:rPr>
      <w:rFonts w:ascii="Wingdings" w:hAnsi="Wingdings"/>
    </w:rPr>
  </w:style>
  <w:style w:type="paragraph" w:customStyle="1" w:styleId="TableHeading">
    <w:name w:val="Table Heading"/>
    <w:basedOn w:val="HeadingBase"/>
    <w:rsid w:val="008A268B"/>
    <w:pPr>
      <w:keepLines/>
      <w:pBdr>
        <w:bottom w:val="single" w:sz="6" w:space="1" w:color="918585"/>
      </w:pBdr>
      <w:spacing w:before="240"/>
    </w:pPr>
  </w:style>
  <w:style w:type="character" w:customStyle="1" w:styleId="HotSpot">
    <w:name w:val="HotSpot"/>
    <w:rsid w:val="008A268B"/>
    <w:rPr>
      <w:color w:val="0033CC"/>
      <w:u w:val="none"/>
    </w:rPr>
  </w:style>
  <w:style w:type="paragraph" w:customStyle="1" w:styleId="BodyTextRight">
    <w:name w:val="Body Text Right"/>
    <w:basedOn w:val="BodyText"/>
    <w:rsid w:val="008A268B"/>
    <w:pPr>
      <w:spacing w:before="0" w:after="0"/>
      <w:jc w:val="right"/>
    </w:pPr>
  </w:style>
  <w:style w:type="paragraph" w:styleId="Index3">
    <w:name w:val="index 3"/>
    <w:basedOn w:val="ListNumber2"/>
    <w:next w:val="Normal"/>
    <w:semiHidden/>
    <w:rsid w:val="008A268B"/>
    <w:pPr>
      <w:numPr>
        <w:numId w:val="0"/>
      </w:numPr>
      <w:tabs>
        <w:tab w:val="right" w:leader="dot" w:pos="4176"/>
      </w:tabs>
    </w:pPr>
  </w:style>
  <w:style w:type="paragraph" w:styleId="ListNumber2">
    <w:name w:val="List Number 2"/>
    <w:basedOn w:val="List2"/>
    <w:rsid w:val="008A268B"/>
    <w:pPr>
      <w:numPr>
        <w:numId w:val="9"/>
      </w:numPr>
      <w:tabs>
        <w:tab w:val="clear" w:pos="1060"/>
      </w:tabs>
    </w:pPr>
  </w:style>
  <w:style w:type="paragraph" w:customStyle="1" w:styleId="MarginNote">
    <w:name w:val="Margin Note"/>
    <w:basedOn w:val="BodyText"/>
    <w:rsid w:val="008A2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68B"/>
    <w:rPr>
      <w:sz w:val="32"/>
    </w:rPr>
  </w:style>
  <w:style w:type="paragraph" w:customStyle="1" w:styleId="HeadingProcedure">
    <w:name w:val="Heading Procedure"/>
    <w:basedOn w:val="HeadingBase"/>
    <w:next w:val="Normal"/>
    <w:rsid w:val="008A268B"/>
    <w:pPr>
      <w:tabs>
        <w:tab w:val="left" w:pos="0"/>
      </w:tabs>
      <w:spacing w:before="120" w:after="60"/>
    </w:pPr>
    <w:rPr>
      <w:i/>
      <w:color w:val="918585"/>
      <w:sz w:val="22"/>
    </w:rPr>
  </w:style>
  <w:style w:type="paragraph" w:customStyle="1" w:styleId="TableBodyText">
    <w:name w:val="Table Body Text"/>
    <w:basedOn w:val="BodyText"/>
    <w:rsid w:val="008A268B"/>
    <w:pPr>
      <w:spacing w:before="60" w:after="60"/>
    </w:pPr>
  </w:style>
  <w:style w:type="paragraph" w:styleId="ListContinue">
    <w:name w:val="List Continue"/>
    <w:basedOn w:val="List"/>
    <w:rsid w:val="008A268B"/>
    <w:pPr>
      <w:ind w:firstLine="0"/>
    </w:pPr>
  </w:style>
  <w:style w:type="paragraph" w:customStyle="1" w:styleId="ListNote">
    <w:name w:val="List Note"/>
    <w:basedOn w:val="List"/>
    <w:rsid w:val="008A268B"/>
    <w:pPr>
      <w:pBdr>
        <w:top w:val="single" w:sz="6" w:space="2" w:color="918585"/>
        <w:bottom w:val="single" w:sz="6" w:space="2" w:color="918585"/>
      </w:pBdr>
      <w:tabs>
        <w:tab w:val="left" w:pos="1021"/>
      </w:tabs>
      <w:ind w:firstLine="0"/>
    </w:pPr>
  </w:style>
  <w:style w:type="paragraph" w:customStyle="1" w:styleId="Warning">
    <w:name w:val="Warning"/>
    <w:basedOn w:val="BodyText"/>
    <w:rsid w:val="008A268B"/>
    <w:pPr>
      <w:shd w:val="clear" w:color="auto" w:fill="D9D9D9"/>
      <w:tabs>
        <w:tab w:val="left" w:pos="992"/>
      </w:tabs>
      <w:ind w:left="119" w:right="119"/>
    </w:pPr>
    <w:rPr>
      <w:sz w:val="20"/>
    </w:rPr>
  </w:style>
  <w:style w:type="paragraph" w:customStyle="1" w:styleId="MarginIcons">
    <w:name w:val="Margin Icons"/>
    <w:basedOn w:val="BodyText"/>
    <w:rsid w:val="008A2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68B"/>
    <w:rPr>
      <w:rFonts w:ascii="Courier New" w:hAnsi="Courier New"/>
    </w:rPr>
  </w:style>
  <w:style w:type="paragraph" w:customStyle="1" w:styleId="NoteBullet">
    <w:name w:val="Note Bullet"/>
    <w:basedOn w:val="Note"/>
    <w:rsid w:val="008A268B"/>
    <w:pPr>
      <w:tabs>
        <w:tab w:val="clear" w:pos="680"/>
      </w:tabs>
      <w:spacing w:before="60" w:after="60"/>
    </w:pPr>
  </w:style>
  <w:style w:type="paragraph" w:customStyle="1" w:styleId="SubHeading2">
    <w:name w:val="SubHeading2"/>
    <w:basedOn w:val="HeadingBase"/>
    <w:rsid w:val="008A268B"/>
    <w:pPr>
      <w:spacing w:before="240" w:after="60"/>
    </w:pPr>
    <w:rPr>
      <w:sz w:val="20"/>
    </w:rPr>
  </w:style>
  <w:style w:type="paragraph" w:customStyle="1" w:styleId="SubHeading1">
    <w:name w:val="SubHeading1"/>
    <w:basedOn w:val="HeadingBase"/>
    <w:rsid w:val="008A268B"/>
    <w:pPr>
      <w:spacing w:before="240" w:after="60"/>
    </w:pPr>
    <w:rPr>
      <w:color w:val="918585"/>
      <w:sz w:val="22"/>
    </w:rPr>
  </w:style>
  <w:style w:type="paragraph" w:customStyle="1" w:styleId="SideHeading">
    <w:name w:val="Side Heading"/>
    <w:basedOn w:val="HeadingBase"/>
    <w:rsid w:val="008A2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68B"/>
    <w:pPr>
      <w:numPr>
        <w:numId w:val="10"/>
      </w:numPr>
    </w:pPr>
  </w:style>
  <w:style w:type="paragraph" w:styleId="PlainText">
    <w:name w:val="Plain Text"/>
    <w:basedOn w:val="Normal"/>
    <w:link w:val="PlainTextChar"/>
    <w:rsid w:val="008A268B"/>
    <w:rPr>
      <w:sz w:val="20"/>
    </w:rPr>
  </w:style>
  <w:style w:type="character" w:customStyle="1" w:styleId="PlainTextChar">
    <w:name w:val="Plain Text Char"/>
    <w:basedOn w:val="DefaultParagraphFont"/>
    <w:link w:val="PlainText"/>
    <w:rsid w:val="008A268B"/>
    <w:rPr>
      <w:rFonts w:ascii="Courier New" w:eastAsia="Times New Roman" w:hAnsi="Courier New" w:cs="Times New Roman"/>
      <w:sz w:val="20"/>
      <w:szCs w:val="20"/>
      <w:lang w:eastAsia="en-US"/>
    </w:rPr>
  </w:style>
  <w:style w:type="character" w:customStyle="1" w:styleId="MenuOption">
    <w:name w:val="Menu Option"/>
    <w:basedOn w:val="DefaultParagraphFont"/>
    <w:rsid w:val="008A268B"/>
    <w:rPr>
      <w:b/>
      <w:smallCaps/>
    </w:rPr>
  </w:style>
  <w:style w:type="paragraph" w:customStyle="1" w:styleId="TableListNumber">
    <w:name w:val="Table List Number"/>
    <w:basedOn w:val="ListNumber"/>
    <w:rsid w:val="008A268B"/>
    <w:pPr>
      <w:numPr>
        <w:numId w:val="0"/>
      </w:numPr>
    </w:pPr>
  </w:style>
  <w:style w:type="paragraph" w:styleId="TOC4">
    <w:name w:val="toc 4"/>
    <w:basedOn w:val="TOCBase"/>
    <w:next w:val="Normal"/>
    <w:semiHidden/>
    <w:rsid w:val="008A268B"/>
    <w:pPr>
      <w:tabs>
        <w:tab w:val="right" w:leader="dot" w:pos="9071"/>
      </w:tabs>
      <w:ind w:left="1701"/>
    </w:pPr>
  </w:style>
  <w:style w:type="paragraph" w:customStyle="1" w:styleId="ListAlpha">
    <w:name w:val="List Alpha"/>
    <w:basedOn w:val="List"/>
    <w:rsid w:val="008A268B"/>
    <w:pPr>
      <w:numPr>
        <w:numId w:val="8"/>
      </w:numPr>
    </w:pPr>
  </w:style>
  <w:style w:type="paragraph" w:customStyle="1" w:styleId="ListAlpha2">
    <w:name w:val="List Alpha 2"/>
    <w:basedOn w:val="List2"/>
    <w:rsid w:val="008A268B"/>
    <w:pPr>
      <w:numPr>
        <w:numId w:val="7"/>
      </w:numPr>
    </w:pPr>
  </w:style>
  <w:style w:type="paragraph" w:styleId="List2">
    <w:name w:val="List 2"/>
    <w:basedOn w:val="BodyText"/>
    <w:rsid w:val="008A268B"/>
    <w:pPr>
      <w:tabs>
        <w:tab w:val="left" w:pos="680"/>
      </w:tabs>
      <w:spacing w:before="60" w:after="60"/>
      <w:ind w:left="680" w:hanging="340"/>
    </w:pPr>
  </w:style>
  <w:style w:type="paragraph" w:styleId="List3">
    <w:name w:val="List 3"/>
    <w:basedOn w:val="BodyText"/>
    <w:rsid w:val="008A268B"/>
    <w:pPr>
      <w:tabs>
        <w:tab w:val="left" w:pos="1021"/>
      </w:tabs>
      <w:spacing w:before="60" w:after="60"/>
      <w:ind w:left="1020" w:hanging="340"/>
    </w:pPr>
  </w:style>
  <w:style w:type="paragraph" w:styleId="List4">
    <w:name w:val="List 4"/>
    <w:basedOn w:val="BodyText"/>
    <w:rsid w:val="008A268B"/>
    <w:pPr>
      <w:tabs>
        <w:tab w:val="left" w:pos="1361"/>
      </w:tabs>
      <w:spacing w:before="60" w:after="60"/>
      <w:ind w:left="1361" w:hanging="340"/>
    </w:pPr>
  </w:style>
  <w:style w:type="paragraph" w:styleId="List5">
    <w:name w:val="List 5"/>
    <w:basedOn w:val="BodyText"/>
    <w:rsid w:val="008A268B"/>
    <w:pPr>
      <w:tabs>
        <w:tab w:val="left" w:pos="1701"/>
      </w:tabs>
      <w:spacing w:before="60" w:after="60"/>
      <w:ind w:left="1701" w:hanging="340"/>
    </w:pPr>
  </w:style>
  <w:style w:type="paragraph" w:styleId="ListBullet3">
    <w:name w:val="List Bullet 3"/>
    <w:basedOn w:val="List3"/>
    <w:rsid w:val="008A268B"/>
    <w:pPr>
      <w:numPr>
        <w:numId w:val="13"/>
      </w:numPr>
      <w:tabs>
        <w:tab w:val="clear" w:pos="1021"/>
      </w:tabs>
      <w:ind w:left="1037" w:hanging="357"/>
    </w:pPr>
  </w:style>
  <w:style w:type="paragraph" w:styleId="ListBullet4">
    <w:name w:val="List Bullet 4"/>
    <w:basedOn w:val="List4"/>
    <w:rsid w:val="008A268B"/>
    <w:pPr>
      <w:numPr>
        <w:numId w:val="2"/>
      </w:numPr>
      <w:tabs>
        <w:tab w:val="clear" w:pos="1361"/>
      </w:tabs>
    </w:pPr>
  </w:style>
  <w:style w:type="paragraph" w:styleId="ListBullet5">
    <w:name w:val="List Bullet 5"/>
    <w:basedOn w:val="List5"/>
    <w:rsid w:val="008A268B"/>
    <w:pPr>
      <w:numPr>
        <w:numId w:val="3"/>
      </w:numPr>
    </w:pPr>
  </w:style>
  <w:style w:type="paragraph" w:styleId="ListContinue2">
    <w:name w:val="List Continue 2"/>
    <w:basedOn w:val="List2"/>
    <w:rsid w:val="008A268B"/>
    <w:pPr>
      <w:ind w:firstLine="0"/>
    </w:pPr>
  </w:style>
  <w:style w:type="paragraph" w:styleId="ListContinue3">
    <w:name w:val="List Continue 3"/>
    <w:basedOn w:val="List3"/>
    <w:rsid w:val="008A268B"/>
    <w:pPr>
      <w:ind w:left="1021" w:firstLine="0"/>
    </w:pPr>
  </w:style>
  <w:style w:type="paragraph" w:styleId="ListContinue4">
    <w:name w:val="List Continue 4"/>
    <w:basedOn w:val="List4"/>
    <w:rsid w:val="008A268B"/>
    <w:pPr>
      <w:ind w:firstLine="0"/>
    </w:pPr>
  </w:style>
  <w:style w:type="paragraph" w:styleId="ListContinue5">
    <w:name w:val="List Continue 5"/>
    <w:basedOn w:val="List5"/>
    <w:rsid w:val="008A268B"/>
    <w:pPr>
      <w:ind w:firstLine="0"/>
    </w:pPr>
  </w:style>
  <w:style w:type="paragraph" w:styleId="ListNumber3">
    <w:name w:val="List Number 3"/>
    <w:basedOn w:val="List3"/>
    <w:rsid w:val="008A268B"/>
    <w:pPr>
      <w:numPr>
        <w:numId w:val="4"/>
      </w:numPr>
    </w:pPr>
  </w:style>
  <w:style w:type="paragraph" w:styleId="ListNumber4">
    <w:name w:val="List Number 4"/>
    <w:basedOn w:val="List4"/>
    <w:rsid w:val="008A268B"/>
    <w:pPr>
      <w:numPr>
        <w:numId w:val="5"/>
      </w:numPr>
    </w:pPr>
  </w:style>
  <w:style w:type="paragraph" w:styleId="ListNumber5">
    <w:name w:val="List Number 5"/>
    <w:basedOn w:val="List5"/>
    <w:rsid w:val="008A268B"/>
    <w:pPr>
      <w:numPr>
        <w:numId w:val="6"/>
      </w:numPr>
    </w:pPr>
  </w:style>
  <w:style w:type="paragraph" w:styleId="BlockText">
    <w:name w:val="Block Text"/>
    <w:basedOn w:val="Normal"/>
    <w:rsid w:val="008A268B"/>
    <w:pPr>
      <w:spacing w:after="120"/>
      <w:ind w:left="1440" w:right="1440"/>
    </w:pPr>
  </w:style>
  <w:style w:type="character" w:customStyle="1" w:styleId="Subscript">
    <w:name w:val="Subscript"/>
    <w:basedOn w:val="DefaultParagraphFont"/>
    <w:rsid w:val="008A268B"/>
    <w:rPr>
      <w:sz w:val="16"/>
      <w:vertAlign w:val="subscript"/>
    </w:rPr>
  </w:style>
  <w:style w:type="character" w:customStyle="1" w:styleId="Superscript">
    <w:name w:val="Superscript"/>
    <w:basedOn w:val="DefaultParagraphFont"/>
    <w:rsid w:val="008A268B"/>
    <w:rPr>
      <w:sz w:val="16"/>
      <w:vertAlign w:val="superscript"/>
    </w:rPr>
  </w:style>
  <w:style w:type="character" w:customStyle="1" w:styleId="Symbols">
    <w:name w:val="Symbols"/>
    <w:basedOn w:val="DefaultParagraphFont"/>
    <w:rsid w:val="008A268B"/>
    <w:rPr>
      <w:rFonts w:ascii="Symbol" w:hAnsi="Symbol"/>
    </w:rPr>
  </w:style>
  <w:style w:type="character" w:customStyle="1" w:styleId="MenuOptions">
    <w:name w:val="Menu Options"/>
    <w:basedOn w:val="DefaultParagraphFont"/>
    <w:rsid w:val="008A268B"/>
    <w:rPr>
      <w:rFonts w:ascii="Arial Narrow" w:hAnsi="Arial Narrow"/>
      <w:smallCaps/>
    </w:rPr>
  </w:style>
  <w:style w:type="character" w:customStyle="1" w:styleId="Buttons">
    <w:name w:val="Buttons"/>
    <w:basedOn w:val="DefaultParagraphFont"/>
    <w:rsid w:val="008A268B"/>
    <w:rPr>
      <w:b/>
    </w:rPr>
  </w:style>
  <w:style w:type="character" w:customStyle="1" w:styleId="Underlined">
    <w:name w:val="Underlined"/>
    <w:basedOn w:val="DefaultParagraphFont"/>
    <w:rsid w:val="008A268B"/>
    <w:rPr>
      <w:u w:val="single"/>
    </w:rPr>
  </w:style>
  <w:style w:type="paragraph" w:customStyle="1" w:styleId="TableBodyTextRight">
    <w:name w:val="Table Body Text Right"/>
    <w:basedOn w:val="TableBodyText"/>
    <w:rsid w:val="008A268B"/>
    <w:pPr>
      <w:widowControl w:val="0"/>
      <w:autoSpaceDE w:val="0"/>
      <w:autoSpaceDN w:val="0"/>
      <w:adjustRightInd w:val="0"/>
      <w:jc w:val="right"/>
    </w:pPr>
    <w:rPr>
      <w:rFonts w:cs="Arial"/>
      <w:szCs w:val="18"/>
    </w:rPr>
  </w:style>
  <w:style w:type="paragraph" w:customStyle="1" w:styleId="CopyrightText">
    <w:name w:val="Copyright Text"/>
    <w:basedOn w:val="BodyText"/>
    <w:rsid w:val="008A268B"/>
    <w:rPr>
      <w:sz w:val="18"/>
    </w:rPr>
  </w:style>
  <w:style w:type="paragraph" w:customStyle="1" w:styleId="BodySmallRight">
    <w:name w:val="Body Small Right"/>
    <w:basedOn w:val="BodyTextRight"/>
    <w:rsid w:val="008A268B"/>
    <w:rPr>
      <w:sz w:val="18"/>
      <w:szCs w:val="18"/>
    </w:rPr>
  </w:style>
  <w:style w:type="paragraph" w:customStyle="1" w:styleId="MarginEdition">
    <w:name w:val="Margin Edition"/>
    <w:basedOn w:val="MarginNote"/>
    <w:rsid w:val="008A268B"/>
    <w:pPr>
      <w:spacing w:before="0" w:after="0"/>
    </w:pPr>
    <w:rPr>
      <w:rFonts w:ascii="Times New Roman" w:hAnsi="Times New Roman"/>
      <w:color w:val="999999"/>
    </w:rPr>
  </w:style>
  <w:style w:type="paragraph" w:customStyle="1" w:styleId="Spacer">
    <w:name w:val="Spacer"/>
    <w:basedOn w:val="Normal"/>
    <w:rsid w:val="008A268B"/>
    <w:rPr>
      <w:sz w:val="2"/>
      <w:szCs w:val="2"/>
    </w:rPr>
  </w:style>
  <w:style w:type="character" w:customStyle="1" w:styleId="Small">
    <w:name w:val="Small"/>
    <w:basedOn w:val="DefaultParagraphFont"/>
    <w:rsid w:val="008A268B"/>
    <w:rPr>
      <w:sz w:val="16"/>
    </w:rPr>
  </w:style>
  <w:style w:type="paragraph" w:customStyle="1" w:styleId="WideTable">
    <w:name w:val="Wide Table"/>
    <w:basedOn w:val="Normal"/>
    <w:rsid w:val="008A268B"/>
    <w:pPr>
      <w:ind w:left="-1418"/>
    </w:pPr>
    <w:rPr>
      <w:sz w:val="2"/>
      <w:szCs w:val="2"/>
    </w:rPr>
  </w:style>
  <w:style w:type="character" w:styleId="PageNumber">
    <w:name w:val="page number"/>
    <w:basedOn w:val="DefaultParagraphFont"/>
    <w:rsid w:val="008A268B"/>
  </w:style>
  <w:style w:type="paragraph" w:styleId="Quote">
    <w:name w:val="Quote"/>
    <w:basedOn w:val="Heading1"/>
    <w:link w:val="QuoteChar"/>
    <w:qFormat/>
    <w:rsid w:val="008A268B"/>
    <w:rPr>
      <w:b w:val="0"/>
      <w:sz w:val="72"/>
      <w:szCs w:val="72"/>
      <w:lang w:val="en-NZ"/>
    </w:rPr>
  </w:style>
  <w:style w:type="character" w:customStyle="1" w:styleId="QuoteChar">
    <w:name w:val="Quote Char"/>
    <w:basedOn w:val="DefaultParagraphFont"/>
    <w:link w:val="Quote"/>
    <w:rsid w:val="008A2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68B"/>
    <w:pPr>
      <w:pageBreakBefore/>
    </w:pPr>
  </w:style>
  <w:style w:type="paragraph" w:customStyle="1" w:styleId="Border">
    <w:name w:val="Border"/>
    <w:basedOn w:val="Normal"/>
    <w:qFormat/>
    <w:rsid w:val="008A2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68B"/>
    <w:rPr>
      <w:b/>
      <w:bCs/>
      <w:i/>
      <w:iCs/>
      <w:color w:val="auto"/>
    </w:rPr>
  </w:style>
  <w:style w:type="paragraph" w:styleId="IntenseQuote">
    <w:name w:val="Intense Quote"/>
    <w:basedOn w:val="Normal"/>
    <w:next w:val="Normal"/>
    <w:link w:val="IntenseQuoteChar"/>
    <w:uiPriority w:val="30"/>
    <w:qFormat/>
    <w:rsid w:val="008A2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68B"/>
    <w:rPr>
      <w:smallCaps/>
      <w:color w:val="auto"/>
      <w:u w:val="single"/>
    </w:rPr>
  </w:style>
  <w:style w:type="character" w:styleId="IntenseReference">
    <w:name w:val="Intense Reference"/>
    <w:basedOn w:val="DefaultParagraphFont"/>
    <w:uiPriority w:val="32"/>
    <w:qFormat/>
    <w:rsid w:val="008A268B"/>
    <w:rPr>
      <w:b/>
      <w:bCs/>
      <w:smallCaps/>
      <w:color w:val="auto"/>
      <w:spacing w:val="5"/>
      <w:u w:val="single"/>
    </w:rPr>
  </w:style>
  <w:style w:type="paragraph" w:customStyle="1" w:styleId="2ColumnHeading">
    <w:name w:val="2Column Heading"/>
    <w:basedOn w:val="BodyText"/>
    <w:qFormat/>
    <w:rsid w:val="008A268B"/>
    <w:pPr>
      <w:spacing w:after="60"/>
      <w:ind w:left="-2268"/>
    </w:pPr>
    <w:rPr>
      <w:b/>
    </w:rPr>
  </w:style>
  <w:style w:type="paragraph" w:customStyle="1" w:styleId="Heading1TOC">
    <w:name w:val="Heading1 TOC"/>
    <w:basedOn w:val="Normal"/>
    <w:qFormat/>
    <w:rsid w:val="008A268B"/>
    <w:pPr>
      <w:spacing w:before="240" w:after="120"/>
    </w:pPr>
    <w:rPr>
      <w:rFonts w:ascii="Times New Roman" w:hAnsi="Times New Roman"/>
      <w:b/>
      <w:sz w:val="32"/>
    </w:rPr>
  </w:style>
  <w:style w:type="paragraph" w:customStyle="1" w:styleId="Heading2TOC">
    <w:name w:val="Heading2 TOC"/>
    <w:basedOn w:val="Normal"/>
    <w:qFormat/>
    <w:rsid w:val="008A268B"/>
    <w:pPr>
      <w:spacing w:before="240" w:after="60"/>
    </w:pPr>
    <w:rPr>
      <w:rFonts w:ascii="Times New Roman" w:hAnsi="Times New Roman"/>
      <w:b/>
      <w:sz w:val="28"/>
    </w:rPr>
  </w:style>
  <w:style w:type="character" w:customStyle="1" w:styleId="Underline">
    <w:name w:val="Underline"/>
    <w:basedOn w:val="DefaultParagraphFont"/>
    <w:qFormat/>
    <w:rsid w:val="008A268B"/>
    <w:rPr>
      <w:u w:val="single"/>
    </w:rPr>
  </w:style>
  <w:style w:type="character" w:customStyle="1" w:styleId="BoldandItalics">
    <w:name w:val="Bold and Italics"/>
    <w:qFormat/>
    <w:rsid w:val="008A268B"/>
    <w:rPr>
      <w:b/>
      <w:i/>
      <w:u w:val="none"/>
    </w:rPr>
  </w:style>
  <w:style w:type="paragraph" w:styleId="BalloonText">
    <w:name w:val="Balloon Text"/>
    <w:basedOn w:val="Normal"/>
    <w:link w:val="BalloonTextChar"/>
    <w:rsid w:val="008A268B"/>
    <w:rPr>
      <w:rFonts w:ascii="Tahoma" w:hAnsi="Tahoma" w:cs="Tahoma"/>
      <w:sz w:val="16"/>
      <w:szCs w:val="16"/>
    </w:rPr>
  </w:style>
  <w:style w:type="character" w:customStyle="1" w:styleId="BalloonTextChar">
    <w:name w:val="Balloon Text Char"/>
    <w:basedOn w:val="DefaultParagraphFont"/>
    <w:link w:val="BalloonText"/>
    <w:rsid w:val="008A2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68B"/>
    <w:rPr>
      <w:b/>
      <w:color w:val="660033"/>
      <w:spacing w:val="0"/>
    </w:rPr>
  </w:style>
  <w:style w:type="paragraph" w:customStyle="1" w:styleId="Nameditemlist">
    <w:name w:val="Named item list"/>
    <w:basedOn w:val="BodyText"/>
    <w:qFormat/>
    <w:rsid w:val="008A268B"/>
    <w:pPr>
      <w:tabs>
        <w:tab w:val="left" w:pos="2835"/>
      </w:tabs>
      <w:ind w:left="2835" w:hanging="2835"/>
    </w:pPr>
  </w:style>
  <w:style w:type="paragraph" w:customStyle="1" w:styleId="BodyTextnopadding">
    <w:name w:val="Body Text no padding"/>
    <w:basedOn w:val="BodyText"/>
    <w:qFormat/>
    <w:rsid w:val="008A268B"/>
    <w:pPr>
      <w:spacing w:before="0" w:after="0"/>
    </w:pPr>
  </w:style>
  <w:style w:type="paragraph" w:customStyle="1" w:styleId="BodyTextBold">
    <w:name w:val="Body Text Bold"/>
    <w:basedOn w:val="BodyText"/>
    <w:qFormat/>
    <w:rsid w:val="008A268B"/>
    <w:rPr>
      <w:b/>
    </w:rPr>
  </w:style>
  <w:style w:type="character" w:styleId="Hyperlink">
    <w:name w:val="Hyperlink"/>
    <w:basedOn w:val="DefaultParagraphFont"/>
    <w:uiPriority w:val="99"/>
    <w:unhideWhenUsed/>
    <w:rsid w:val="005073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1314</Words>
  <Characters>7864</Characters>
  <Application>Microsoft Office Word</Application>
  <DocSecurity>0</DocSecurity>
  <Lines>327</Lines>
  <Paragraphs>208</Paragraphs>
  <ScaleCrop>false</ScaleCrop>
  <Company>Author-it Software Corporation Ltd.</Company>
  <LinksUpToDate>false</LinksUpToDate>
  <CharactersWithSpaces>8970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PMAOPS362 Operate a blast furnace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2020-11-16T07:44:00Z</dcterms:created>
  <dcterms:modified xsi:type="dcterms:W3CDTF">2020-11-16T07:44:00Z</dcterms:modified>
</cp:coreProperties>
</file>