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A3D" w:rsidP="00704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PMAOPS358 Process design fundamentals</w:t>
      </w:r>
      <w:r>
        <w:fldChar w:fldCharType="end"/>
      </w:r>
    </w:p>
    <w:p w:rsidR="00704A3D" w:rsidP="00704A3D">
      <w:pPr>
        <w:pStyle w:val="Version"/>
        <w:sectPr w:rsidSect="00665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535" w:rsidP="00665535">
      <w:pPr>
        <w:pStyle w:val="SuperHeading"/>
      </w:pPr>
      <w:r w:rsidRPr="00665535">
        <w:t>PMAOPS358 Process design fundamentals</w:t>
      </w:r>
    </w:p>
    <w:p w:rsidR="00000000" w:rsidRPr="00665535" w:rsidP="00665535">
      <w:pPr>
        <w:pStyle w:val="Heading1"/>
      </w:pPr>
      <w:bookmarkStart w:id="1" w:name="O_1109982"/>
      <w:bookmarkEnd w:id="1"/>
      <w:r w:rsidRPr="00665535">
        <w:t>Modification History</w:t>
      </w:r>
    </w:p>
    <w:p w:rsidR="00000000" w:rsidRPr="00665535" w:rsidP="00704A3D">
      <w:pPr>
        <w:pStyle w:val="BodyText"/>
      </w:pPr>
      <w:r w:rsidRPr="00665535">
        <w:t>Release 1. This version was released with PMA Chemical, Hydrocarbons and Refining Training Package, Release 2.0.</w:t>
      </w:r>
    </w:p>
    <w:p w:rsidR="00000000" w:rsidRPr="00665535" w:rsidP="00665535">
      <w:pPr>
        <w:pStyle w:val="Heading1"/>
      </w:pPr>
      <w:bookmarkStart w:id="2" w:name="O_1109983"/>
      <w:bookmarkEnd w:id="2"/>
      <w:r w:rsidRPr="00665535">
        <w:t>Application</w:t>
      </w:r>
    </w:p>
    <w:p w:rsidR="00000000" w:rsidRPr="00665535" w:rsidP="00704A3D">
      <w:pPr>
        <w:pStyle w:val="BodyText"/>
      </w:pPr>
      <w:r w:rsidRPr="00665535">
        <w:t>This unit describes the skills and knowledge required to identify and apply key process des</w:t>
      </w:r>
      <w:r w:rsidRPr="00665535">
        <w:t>ign fundamentals relevant to an operator’s own role.</w:t>
      </w:r>
    </w:p>
    <w:p w:rsidR="00000000" w:rsidRPr="00665535" w:rsidP="00704A3D">
      <w:pPr>
        <w:pStyle w:val="BodyText"/>
      </w:pPr>
      <w:r w:rsidRPr="00665535">
        <w:t>This unit applies to autonomous operators who are required to demonstrate an understanding of the process and the equipment operation in a plant with local control, or in liaison with the control-room op</w:t>
      </w:r>
      <w:r w:rsidRPr="00665535">
        <w:t>erator in a plant with a centralised control panel. This does not require the operation of a centralised control panel.</w:t>
      </w:r>
    </w:p>
    <w:p w:rsidR="00000000" w:rsidRPr="00665535" w:rsidP="00704A3D">
      <w:pPr>
        <w:pStyle w:val="BodyText"/>
      </w:pPr>
      <w:r w:rsidRPr="00665535">
        <w:t>This unit applies to an individual working alone or as part of a team or group, and working in liaison with other shift team members and</w:t>
      </w:r>
      <w:r w:rsidRPr="00665535">
        <w:t xml:space="preserve"> the control-room operator, as appropriate. In the case of a large, complex plant, the operations technician would be part of a team during startup and shutdown activities.</w:t>
      </w:r>
    </w:p>
    <w:p w:rsidR="00000000" w:rsidRPr="00665535" w:rsidP="00704A3D">
      <w:pPr>
        <w:pStyle w:val="BodyText"/>
      </w:pPr>
      <w:r w:rsidRPr="00665535">
        <w:t>No licensing or certification requirements exist at the time of publication. Releva</w:t>
      </w:r>
      <w:r w:rsidRPr="00665535">
        <w:t>nt legislation, industry standards and codes of practice within Australia must be applied.</w:t>
      </w:r>
    </w:p>
    <w:p w:rsidR="00000000" w:rsidRPr="00665535" w:rsidP="00665535">
      <w:pPr>
        <w:pStyle w:val="Heading1"/>
      </w:pPr>
      <w:bookmarkStart w:id="3" w:name="O_1109984"/>
      <w:bookmarkEnd w:id="3"/>
      <w:r w:rsidRPr="00665535">
        <w:t>Pre-requisite Unit</w:t>
      </w:r>
    </w:p>
    <w:p w:rsidR="00000000" w:rsidRPr="00665535" w:rsidP="00704A3D">
      <w:pPr>
        <w:pStyle w:val="BodyText"/>
      </w:pPr>
      <w:r w:rsidRPr="00665535">
        <w:t>Nil</w:t>
      </w:r>
    </w:p>
    <w:p w:rsidR="00000000" w:rsidRPr="00665535" w:rsidP="00665535">
      <w:pPr>
        <w:pStyle w:val="Heading1"/>
      </w:pPr>
      <w:bookmarkStart w:id="4" w:name="O_1109985"/>
      <w:bookmarkEnd w:id="4"/>
      <w:r w:rsidRPr="00665535">
        <w:t>Competency Field</w:t>
      </w:r>
    </w:p>
    <w:p w:rsidR="00000000" w:rsidRPr="00665535" w:rsidP="00704A3D">
      <w:pPr>
        <w:pStyle w:val="BodyText"/>
      </w:pPr>
      <w:r w:rsidRPr="00665535">
        <w:t>Operations</w:t>
      </w:r>
    </w:p>
    <w:p w:rsidR="00000000" w:rsidRPr="00665535" w:rsidP="00665535">
      <w:pPr>
        <w:pStyle w:val="Heading1"/>
      </w:pPr>
      <w:bookmarkStart w:id="5" w:name="O_1109987"/>
      <w:bookmarkEnd w:id="5"/>
      <w:r w:rsidRPr="006655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04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35" w:rsidP="00665535">
            <w:pPr>
              <w:pStyle w:val="BodyText"/>
            </w:pPr>
            <w:r w:rsidRPr="0066553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rPr>
                <w:rStyle w:val="SpecialBold"/>
              </w:rPr>
              <w:t>Performance Cr</w:t>
            </w:r>
            <w:r w:rsidRPr="00665535">
              <w:rPr>
                <w:rStyle w:val="SpecialBold"/>
              </w:rPr>
              <w:t>iteria</w:t>
            </w:r>
          </w:p>
        </w:tc>
      </w:tr>
      <w:tr w:rsidTr="00704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35" w:rsidP="00665535">
            <w:pPr>
              <w:pStyle w:val="BodyText"/>
            </w:pPr>
            <w:r w:rsidRPr="00665535">
              <w:rPr>
                <w:rStyle w:val="Emphasis"/>
              </w:rPr>
              <w:t xml:space="preserve">Elements describe the </w:t>
            </w:r>
            <w:r w:rsidRPr="00665535">
              <w:t xml:space="preserve">essential </w:t>
            </w:r>
            <w:r w:rsidRPr="0066553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4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t>1. Identify scope of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35" w:rsidP="00665535">
            <w:pPr>
              <w:pStyle w:val="BodyText"/>
            </w:pPr>
            <w:r w:rsidRPr="00665535">
              <w:t>1.1 Identify process feedstock, by-products and products</w:t>
            </w:r>
          </w:p>
          <w:p w:rsidR="00000000" w:rsidRPr="00665535" w:rsidP="00665535">
            <w:pPr>
              <w:pStyle w:val="BodyText"/>
            </w:pPr>
            <w:r w:rsidRPr="00665535">
              <w:t xml:space="preserve">1.2 Identify main process flows </w:t>
            </w:r>
          </w:p>
          <w:p w:rsidR="00000000" w:rsidRPr="00665535" w:rsidP="00665535">
            <w:pPr>
              <w:pStyle w:val="BodyText"/>
            </w:pPr>
            <w:r w:rsidRPr="00665535">
              <w:t>1.3 Identify tasks required to perform own role in process</w:t>
            </w:r>
          </w:p>
          <w:p w:rsidR="00000000" w:rsidRPr="00665535" w:rsidP="00665535">
            <w:pPr>
              <w:pStyle w:val="BodyText"/>
            </w:pPr>
            <w:r w:rsidRPr="00665535">
              <w:t>1.4 Identify support stakeholders available to assist in process operation</w:t>
            </w:r>
          </w:p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t>1.5 Identify process design hazards and controls</w:t>
            </w:r>
          </w:p>
        </w:tc>
      </w:tr>
      <w:tr w:rsidTr="00704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t>2. Identify key components of plant process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35" w:rsidP="00665535">
            <w:pPr>
              <w:pStyle w:val="BodyText"/>
            </w:pPr>
            <w:r w:rsidRPr="00665535">
              <w:t>2.1 Identify function of major equipment components used in process</w:t>
            </w:r>
          </w:p>
          <w:p w:rsidR="00000000" w:rsidRPr="00665535" w:rsidP="00665535">
            <w:pPr>
              <w:pStyle w:val="BodyText"/>
            </w:pPr>
            <w:r w:rsidRPr="00665535">
              <w:t>2.2 Identify function of major process control components used in process</w:t>
            </w:r>
          </w:p>
          <w:p w:rsidR="00000000" w:rsidRPr="00665535" w:rsidP="00665535">
            <w:pPr>
              <w:pStyle w:val="BodyText"/>
            </w:pPr>
            <w:r w:rsidRPr="00665535">
              <w:t>2.3 Identify function of major safety components used in proces</w:t>
            </w:r>
            <w:r w:rsidRPr="00665535">
              <w:t xml:space="preserve">s </w:t>
            </w:r>
          </w:p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t>2.4 Identify human factor design components of process</w:t>
            </w:r>
          </w:p>
        </w:tc>
      </w:tr>
      <w:tr w:rsidTr="00704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t>3. Identify design and operating envelope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35" w:rsidP="00665535">
            <w:pPr>
              <w:pStyle w:val="BodyText"/>
            </w:pPr>
            <w:r w:rsidRPr="00665535">
              <w:t>3.1 Identify safe operating envelope of major equipment operating variables</w:t>
            </w:r>
          </w:p>
          <w:p w:rsidR="00000000" w:rsidRPr="00665535" w:rsidP="00665535">
            <w:pPr>
              <w:pStyle w:val="BodyText"/>
            </w:pPr>
            <w:r w:rsidRPr="00665535">
              <w:t>3.2 Identify alarms and trip parameters of major equipment operating variables</w:t>
            </w:r>
          </w:p>
          <w:p w:rsidR="00000000" w:rsidRPr="00665535" w:rsidP="00665535">
            <w:pPr>
              <w:pStyle w:val="BodyText"/>
            </w:pPr>
            <w:r w:rsidRPr="00665535">
              <w:t>3.3 Identify process variables used to troubleshoot production issues</w:t>
            </w:r>
          </w:p>
          <w:p w:rsidR="00000000" w:rsidRPr="00665535" w:rsidP="00665535">
            <w:pPr>
              <w:pStyle w:val="BodyText"/>
            </w:pPr>
            <w:r w:rsidRPr="00665535">
              <w:t xml:space="preserve">3.4 Identify what can initiate an emergency shutdown (ESD) event </w:t>
            </w:r>
          </w:p>
          <w:p w:rsidR="00000000" w:rsidRPr="00665535" w:rsidP="00665535">
            <w:pPr>
              <w:pStyle w:val="BodyText"/>
            </w:pPr>
            <w:r w:rsidRPr="00665535">
              <w:t>3.5 Identify and conduct asset integrity routine duties</w:t>
            </w:r>
          </w:p>
          <w:p w:rsidR="00000000" w:rsidRPr="00665535" w:rsidP="00665535">
            <w:pPr>
              <w:pStyle w:val="BodyText"/>
            </w:pPr>
            <w:r w:rsidRPr="00665535">
              <w:t>3.6 Identify work health and safety (WHS) and regulatory require</w:t>
            </w:r>
            <w:r w:rsidRPr="00665535">
              <w:t>ments of their role within plant</w:t>
            </w:r>
          </w:p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t xml:space="preserve">3.7 Identify impacts of changes upstream and downstream </w:t>
            </w:r>
          </w:p>
        </w:tc>
      </w:tr>
      <w:tr w:rsidTr="00704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535">
            <w:pPr>
              <w:pStyle w:val="BodyText"/>
              <w:rPr>
                <w:lang w:val="en-NZ"/>
              </w:rPr>
            </w:pPr>
            <w:r w:rsidRPr="00665535">
              <w:t>4. Identify custody of information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535" w:rsidP="00665535">
            <w:pPr>
              <w:pStyle w:val="BodyText"/>
            </w:pPr>
            <w:r w:rsidRPr="00665535">
              <w:t xml:space="preserve">4.1 Identify document control process </w:t>
            </w:r>
          </w:p>
          <w:p w:rsidR="00000000" w:rsidRPr="00665535" w:rsidP="00665535">
            <w:pPr>
              <w:pStyle w:val="BodyText"/>
            </w:pPr>
            <w:r w:rsidRPr="00665535">
              <w:t>4.2 Record observations on workplace documentation according to operational pr</w:t>
            </w:r>
            <w:r w:rsidRPr="00665535">
              <w:t>ocedures</w:t>
            </w:r>
          </w:p>
          <w:p w:rsidR="00000000" w:rsidRPr="00665535" w:rsidP="00665535">
            <w:pPr>
              <w:pStyle w:val="BodyText"/>
            </w:pPr>
            <w:r w:rsidRPr="00665535">
              <w:t>4.3 Escalate appropriate anomalies and deviations to relevant stakeholders</w:t>
            </w:r>
          </w:p>
          <w:p w:rsidR="00000000" w:rsidRPr="00665535" w:rsidP="00665535">
            <w:pPr>
              <w:pStyle w:val="BodyText"/>
            </w:pPr>
            <w:r w:rsidRPr="00665535">
              <w:t>4.4 File workplace documentation according to procedures</w:t>
            </w:r>
          </w:p>
          <w:p w:rsidR="00000000" w:rsidRPr="00665535" w:rsidP="00665535">
            <w:pPr>
              <w:pStyle w:val="BodyText"/>
            </w:pPr>
            <w:r w:rsidRPr="00665535">
              <w:t>4.5 Identify management of change process</w:t>
            </w:r>
          </w:p>
          <w:p w:rsidR="00000000" w:rsidRPr="00665535" w:rsidP="00665535">
            <w:pPr>
              <w:pStyle w:val="BodyText"/>
            </w:pPr>
            <w:r w:rsidRPr="00665535">
              <w:t>4.6 Identify workplace deviation process</w:t>
            </w:r>
          </w:p>
        </w:tc>
      </w:tr>
    </w:tbl>
    <w:p w:rsidR="00000000" w:rsidRPr="00665535" w:rsidP="00665535">
      <w:pPr>
        <w:pStyle w:val="BodyText"/>
      </w:pPr>
    </w:p>
    <w:p w:rsidR="00000000" w:rsidRPr="00665535" w:rsidP="00665535">
      <w:pPr>
        <w:pStyle w:val="AllowPageBreak"/>
      </w:pPr>
    </w:p>
    <w:p w:rsidR="00000000" w:rsidRPr="00665535" w:rsidP="00665535">
      <w:pPr>
        <w:pStyle w:val="Heading1"/>
      </w:pPr>
      <w:bookmarkStart w:id="6" w:name="O_1109988"/>
      <w:bookmarkEnd w:id="6"/>
      <w:r w:rsidRPr="00665535">
        <w:t>Foundation Skills</w:t>
      </w:r>
    </w:p>
    <w:p w:rsidR="00000000" w:rsidRPr="00665535" w:rsidP="00704A3D">
      <w:pPr>
        <w:pStyle w:val="BodyText"/>
      </w:pPr>
      <w:r w:rsidRPr="00665535">
        <w:t>This section describes those language, literacy, numeracy and employment skills that are essential to performance.</w:t>
      </w:r>
    </w:p>
    <w:p w:rsidR="00000000" w:rsidRPr="00665535" w:rsidP="00665535">
      <w:pPr>
        <w:pStyle w:val="ListBullet"/>
      </w:pPr>
      <w:r w:rsidRPr="00665535">
        <w:t>Learning skills to follow instructions, monitor process and select appropriate procedure.</w:t>
      </w:r>
    </w:p>
    <w:p w:rsidR="00000000" w:rsidRPr="00665535" w:rsidP="00665535">
      <w:pPr>
        <w:pStyle w:val="ListBullet"/>
      </w:pPr>
      <w:r w:rsidRPr="00665535">
        <w:t>Numeracy skills to monitor field</w:t>
      </w:r>
      <w:r w:rsidRPr="00665535">
        <w:t xml:space="preserve"> data, instrumentation and process parameters.</w:t>
      </w:r>
    </w:p>
    <w:p w:rsidR="00000000" w:rsidRPr="00665535" w:rsidP="00665535">
      <w:pPr>
        <w:pStyle w:val="ListBullet"/>
      </w:pPr>
      <w:r w:rsidRPr="00665535">
        <w:t>Oral communication skills to liaise and coordinate with team members and control-room operator.</w:t>
      </w:r>
    </w:p>
    <w:p w:rsidR="00000000" w:rsidRPr="00665535" w:rsidP="00665535">
      <w:pPr>
        <w:pStyle w:val="ListBullet"/>
      </w:pPr>
      <w:r w:rsidRPr="00665535">
        <w:t>Reading skills to follow written procedures and documentation.</w:t>
      </w:r>
    </w:p>
    <w:p w:rsidR="00000000" w:rsidRPr="00665535" w:rsidP="00665535">
      <w:pPr>
        <w:pStyle w:val="ListBullet"/>
      </w:pPr>
      <w:r w:rsidRPr="00665535">
        <w:t>Writing skills to complete workplace documentation</w:t>
      </w:r>
      <w:r w:rsidRPr="00665535">
        <w:t>.</w:t>
      </w:r>
    </w:p>
    <w:p w:rsidR="00000000" w:rsidRPr="00665535" w:rsidP="00665535">
      <w:pPr>
        <w:pStyle w:val="BodyText"/>
      </w:pPr>
    </w:p>
    <w:p w:rsidR="00000000" w:rsidRPr="00665535" w:rsidP="00704A3D">
      <w:pPr>
        <w:pStyle w:val="BodyText"/>
      </w:pPr>
      <w:r w:rsidRPr="00665535">
        <w:t>Other foundation skills essential to performance are explicit in the performance criteria of this unit of competency.</w:t>
      </w:r>
    </w:p>
    <w:p w:rsidR="00000000" w:rsidRPr="00665535" w:rsidP="00665535">
      <w:pPr>
        <w:pStyle w:val="Heading1"/>
      </w:pPr>
      <w:bookmarkStart w:id="7" w:name="O_1109990"/>
      <w:bookmarkEnd w:id="7"/>
      <w:r w:rsidRPr="00665535">
        <w:t>Unit Mapping Information</w:t>
      </w:r>
    </w:p>
    <w:p w:rsidR="00000000" w:rsidRPr="00665535" w:rsidP="00704A3D">
      <w:pPr>
        <w:pStyle w:val="BodyText"/>
      </w:pPr>
      <w:r w:rsidRPr="00665535">
        <w:t>Release 1. New unit.</w:t>
      </w:r>
    </w:p>
    <w:p w:rsidR="00000000" w:rsidRPr="00665535" w:rsidP="00665535">
      <w:pPr>
        <w:pStyle w:val="Heading1"/>
      </w:pPr>
      <w:bookmarkStart w:id="8" w:name="O_1109997"/>
      <w:bookmarkEnd w:id="8"/>
      <w:r w:rsidRPr="00665535">
        <w:t>Links</w:t>
      </w:r>
    </w:p>
    <w:p w:rsidR="00000000" w:rsidRPr="00665535" w:rsidP="00704A3D">
      <w:pPr>
        <w:pStyle w:val="BodyText"/>
      </w:pPr>
      <w:r w:rsidRPr="0066553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D5D7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65535" w:rsidP="00704A3D">
      <w:pPr>
        <w:pStyle w:val="BodyText"/>
        <w:sectPr w:rsidSect="006655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5535" w:rsidP="00665535">
      <w:pPr>
        <w:pStyle w:val="SuperHeading"/>
      </w:pPr>
      <w:r w:rsidRPr="00665535">
        <w:t>Assessment Requirements for PMAOPS358 Process design fundamen</w:t>
      </w:r>
      <w:r w:rsidRPr="00665535">
        <w:t>tals</w:t>
      </w:r>
    </w:p>
    <w:p w:rsidR="00000000" w:rsidRPr="00665535" w:rsidP="00665535">
      <w:pPr>
        <w:pStyle w:val="Heading1"/>
      </w:pPr>
      <w:bookmarkStart w:id="9" w:name="O_1109992"/>
      <w:bookmarkEnd w:id="9"/>
      <w:r w:rsidRPr="00665535">
        <w:t>Modification History</w:t>
      </w:r>
    </w:p>
    <w:p w:rsidR="00000000" w:rsidRPr="00665535" w:rsidP="00704A3D">
      <w:pPr>
        <w:pStyle w:val="BodyText"/>
      </w:pPr>
      <w:r w:rsidRPr="00665535">
        <w:t>Release 1. This version was released with PMA Chemical, Hydrocarbons and Refining Training Package, Release 2.0.</w:t>
      </w:r>
    </w:p>
    <w:p w:rsidR="00000000" w:rsidRPr="00665535" w:rsidP="00665535">
      <w:pPr>
        <w:pStyle w:val="Heading1"/>
      </w:pPr>
      <w:bookmarkStart w:id="10" w:name="O_1109993"/>
      <w:bookmarkEnd w:id="10"/>
      <w:r w:rsidRPr="00665535">
        <w:t>Performance Evidence</w:t>
      </w:r>
    </w:p>
    <w:p w:rsidR="00000000" w:rsidRPr="00665535" w:rsidP="00704A3D">
      <w:pPr>
        <w:pStyle w:val="BodyText"/>
      </w:pPr>
      <w:r w:rsidRPr="00665535">
        <w:t>There must be evidence the candidate has completed the task</w:t>
      </w:r>
      <w:r w:rsidRPr="00665535">
        <w:t>s outlined in the elements and performance criteria of this unit:</w:t>
      </w:r>
    </w:p>
    <w:p w:rsidR="00000000" w:rsidRPr="00665535" w:rsidP="00665535">
      <w:pPr>
        <w:pStyle w:val="ListBullet"/>
      </w:pPr>
      <w:r w:rsidRPr="00665535">
        <w:t>at least 2 times, each in a separate work context.</w:t>
      </w:r>
    </w:p>
    <w:p w:rsidR="00000000" w:rsidRPr="00665535" w:rsidP="00665535">
      <w:pPr>
        <w:pStyle w:val="AllowPageBreak"/>
      </w:pPr>
    </w:p>
    <w:p w:rsidR="00000000" w:rsidRPr="00665535" w:rsidP="00665535">
      <w:pPr>
        <w:pStyle w:val="Heading1"/>
      </w:pPr>
      <w:bookmarkStart w:id="11" w:name="O_1109994"/>
      <w:bookmarkEnd w:id="11"/>
      <w:r w:rsidRPr="00665535">
        <w:t>Knowledge Evidence</w:t>
      </w:r>
    </w:p>
    <w:p w:rsidR="00000000" w:rsidRPr="00665535" w:rsidP="00704A3D">
      <w:pPr>
        <w:pStyle w:val="BodyText"/>
      </w:pPr>
      <w:r w:rsidRPr="00665535">
        <w:t>There must be evidence the candidate has knowledge of:</w:t>
      </w:r>
    </w:p>
    <w:p w:rsidR="00000000" w:rsidRPr="00665535" w:rsidP="00665535">
      <w:pPr>
        <w:pStyle w:val="ListBullet"/>
      </w:pPr>
      <w:r w:rsidRPr="00665535">
        <w:t>all items relating to process design including:</w:t>
      </w:r>
    </w:p>
    <w:p w:rsidR="00000000" w:rsidRPr="00665535" w:rsidP="00665535">
      <w:pPr>
        <w:pStyle w:val="ListBullet2"/>
      </w:pPr>
      <w:r w:rsidRPr="00665535">
        <w:t xml:space="preserve">principles of process design, including human factors </w:t>
      </w:r>
    </w:p>
    <w:p w:rsidR="00000000" w:rsidRPr="00665535" w:rsidP="00665535">
      <w:pPr>
        <w:pStyle w:val="ListBullet2"/>
      </w:pPr>
      <w:r w:rsidRPr="00665535">
        <w:t>process design items, type, functions and troubleshooting techniques</w:t>
      </w:r>
    </w:p>
    <w:p w:rsidR="00000000" w:rsidRPr="00665535" w:rsidP="00665535">
      <w:pPr>
        <w:pStyle w:val="ListBullet2"/>
      </w:pPr>
      <w:r w:rsidRPr="00665535">
        <w:t xml:space="preserve">operating parameters and integrity limits, and product specifications and tolerances, including temperature, pressure and flow </w:t>
      </w:r>
    </w:p>
    <w:p w:rsidR="00000000" w:rsidRPr="00665535" w:rsidP="00665535">
      <w:pPr>
        <w:pStyle w:val="ListBullet2"/>
      </w:pPr>
      <w:r w:rsidRPr="00665535">
        <w:t xml:space="preserve">emergency shutdown procedures </w:t>
      </w:r>
    </w:p>
    <w:p w:rsidR="00000000" w:rsidRPr="00665535" w:rsidP="00665535">
      <w:pPr>
        <w:pStyle w:val="ListBullet2"/>
      </w:pPr>
      <w:r w:rsidRPr="00665535">
        <w:t>control philosophies and strategies</w:t>
      </w:r>
    </w:p>
    <w:p w:rsidR="00000000" w:rsidRPr="00665535" w:rsidP="00665535">
      <w:pPr>
        <w:pStyle w:val="ListBullet2"/>
      </w:pPr>
      <w:r w:rsidRPr="00665535">
        <w:t>interactions between plant items and process design fundament</w:t>
      </w:r>
      <w:r w:rsidRPr="00665535">
        <w:t>als</w:t>
      </w:r>
    </w:p>
    <w:p w:rsidR="00000000" w:rsidRPr="00665535" w:rsidP="00665535">
      <w:pPr>
        <w:pStyle w:val="ListBullet"/>
      </w:pPr>
      <w:r w:rsidRPr="00665535">
        <w:t>process-specific physics and chemistry to the level of being able to provide an overview of the science of the process design fundamentals</w:t>
      </w:r>
    </w:p>
    <w:p w:rsidR="00000000" w:rsidRPr="00665535" w:rsidP="00665535">
      <w:pPr>
        <w:pStyle w:val="ListBullet"/>
      </w:pPr>
      <w:r w:rsidRPr="00665535">
        <w:t>management of change process</w:t>
      </w:r>
    </w:p>
    <w:p w:rsidR="00000000" w:rsidRPr="00665535" w:rsidP="00665535">
      <w:pPr>
        <w:pStyle w:val="ListBullet"/>
      </w:pPr>
      <w:r w:rsidRPr="00665535">
        <w:t>document control process</w:t>
      </w:r>
    </w:p>
    <w:p w:rsidR="00000000" w:rsidRPr="00665535" w:rsidP="00665535">
      <w:pPr>
        <w:pStyle w:val="ListBullet"/>
      </w:pPr>
      <w:r w:rsidRPr="00665535">
        <w:t>deviation management process</w:t>
      </w:r>
    </w:p>
    <w:p w:rsidR="00000000" w:rsidRPr="00665535" w:rsidP="00665535">
      <w:pPr>
        <w:pStyle w:val="ListBullet"/>
      </w:pPr>
      <w:r w:rsidRPr="00665535">
        <w:t>process design fundamentals t</w:t>
      </w:r>
      <w:r w:rsidRPr="00665535">
        <w:t>hat control abnormal situations and the required action, including but not limited to:</w:t>
      </w:r>
    </w:p>
    <w:p w:rsidR="00000000" w:rsidRPr="00665535" w:rsidP="00665535">
      <w:pPr>
        <w:pStyle w:val="ListBullet2"/>
      </w:pPr>
      <w:r w:rsidRPr="00665535">
        <w:t xml:space="preserve">variation or loss of supply </w:t>
      </w:r>
    </w:p>
    <w:p w:rsidR="00000000" w:rsidRPr="00665535" w:rsidP="00665535">
      <w:pPr>
        <w:pStyle w:val="ListBullet2"/>
      </w:pPr>
      <w:r w:rsidRPr="00665535">
        <w:t>unstable control of pressure, temperature, level and flows</w:t>
      </w:r>
    </w:p>
    <w:p w:rsidR="00000000" w:rsidRPr="00665535" w:rsidP="00665535">
      <w:pPr>
        <w:pStyle w:val="ListBullet2"/>
      </w:pPr>
      <w:r w:rsidRPr="00665535">
        <w:t xml:space="preserve">control equipment failure </w:t>
      </w:r>
    </w:p>
    <w:p w:rsidR="00000000" w:rsidRPr="00665535" w:rsidP="00665535">
      <w:pPr>
        <w:pStyle w:val="ListBullet2"/>
      </w:pPr>
      <w:r w:rsidRPr="00665535">
        <w:t>process plant trips</w:t>
      </w:r>
    </w:p>
    <w:p w:rsidR="00000000" w:rsidRPr="00665535" w:rsidP="00665535">
      <w:pPr>
        <w:pStyle w:val="ListBullet2"/>
      </w:pPr>
      <w:r w:rsidRPr="00665535">
        <w:t>change in atmospheric conditions (including rain, temperature, wind, lightning and calm weather)</w:t>
      </w:r>
    </w:p>
    <w:p w:rsidR="00000000" w:rsidRPr="00665535" w:rsidP="00665535">
      <w:pPr>
        <w:pStyle w:val="ListBullet2"/>
      </w:pPr>
      <w:r w:rsidRPr="00665535">
        <w:t>poor quality from test results</w:t>
      </w:r>
    </w:p>
    <w:p w:rsidR="00000000" w:rsidRPr="00665535" w:rsidP="00665535">
      <w:pPr>
        <w:pStyle w:val="ListBullet2"/>
      </w:pPr>
      <w:r w:rsidRPr="00665535">
        <w:t>analyser inaccuracy or malfunction</w:t>
      </w:r>
    </w:p>
    <w:p w:rsidR="00000000" w:rsidRPr="00665535" w:rsidP="00665535">
      <w:pPr>
        <w:pStyle w:val="ListBullet2"/>
      </w:pPr>
      <w:r w:rsidRPr="00665535">
        <w:t>hierarchy of control</w:t>
      </w:r>
    </w:p>
    <w:p w:rsidR="00000000" w:rsidRPr="00665535" w:rsidP="00665535">
      <w:pPr>
        <w:pStyle w:val="ListBullet"/>
      </w:pPr>
      <w:r w:rsidRPr="00665535">
        <w:t>process design fundamental hazards:</w:t>
      </w:r>
    </w:p>
    <w:p w:rsidR="00000000" w:rsidRPr="00665535" w:rsidP="00665535">
      <w:pPr>
        <w:pStyle w:val="ListBullet2"/>
      </w:pPr>
      <w:r w:rsidRPr="00665535">
        <w:t xml:space="preserve">possible causes </w:t>
      </w:r>
    </w:p>
    <w:p w:rsidR="00000000" w:rsidRPr="00665535" w:rsidP="00665535">
      <w:pPr>
        <w:pStyle w:val="ListBullet2"/>
      </w:pPr>
      <w:r w:rsidRPr="00665535">
        <w:t>potential consequ</w:t>
      </w:r>
      <w:r w:rsidRPr="00665535">
        <w:t>ences</w:t>
      </w:r>
    </w:p>
    <w:p w:rsidR="00000000" w:rsidRPr="00665535" w:rsidP="00665535">
      <w:pPr>
        <w:pStyle w:val="ListBullet2"/>
      </w:pPr>
      <w:r w:rsidRPr="00665535">
        <w:t>appropriate risk controls</w:t>
      </w:r>
    </w:p>
    <w:p w:rsidR="00000000" w:rsidRPr="00665535" w:rsidP="00665535">
      <w:pPr>
        <w:pStyle w:val="ListBullet2"/>
      </w:pPr>
      <w:r w:rsidRPr="00665535">
        <w:t>reporting and escalation procedures.</w:t>
      </w:r>
    </w:p>
    <w:p w:rsidR="00000000" w:rsidRPr="00665535" w:rsidP="00665535">
      <w:pPr>
        <w:pStyle w:val="AllowPageBreak"/>
      </w:pPr>
    </w:p>
    <w:p w:rsidR="00000000" w:rsidRPr="00665535" w:rsidP="00665535">
      <w:pPr>
        <w:pStyle w:val="Heading1"/>
      </w:pPr>
      <w:bookmarkStart w:id="12" w:name="O_1109995"/>
      <w:bookmarkEnd w:id="12"/>
      <w:r w:rsidRPr="00665535">
        <w:t>Assessment Conditions</w:t>
      </w:r>
    </w:p>
    <w:p w:rsidR="00000000" w:rsidRPr="00665535" w:rsidP="00704A3D">
      <w:pPr>
        <w:pStyle w:val="BodyText"/>
      </w:pPr>
      <w:r w:rsidRPr="0066553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65535" w:rsidP="00665535">
      <w:pPr>
        <w:pStyle w:val="ListBullet"/>
      </w:pPr>
      <w:r w:rsidRPr="00665535">
        <w:t xml:space="preserve">use of suitable facilities, equipment and resources, including: </w:t>
      </w:r>
    </w:p>
    <w:p w:rsidR="00000000" w:rsidRPr="00665535" w:rsidP="00665535">
      <w:pPr>
        <w:pStyle w:val="ListBullet2"/>
      </w:pPr>
      <w:r w:rsidRPr="00665535">
        <w:t>real industrial equipment located in either a live plant or a realistic simulated industrial environment</w:t>
      </w:r>
    </w:p>
    <w:p w:rsidR="00000000" w:rsidRPr="00665535" w:rsidP="00665535">
      <w:pPr>
        <w:pStyle w:val="ListBullet2"/>
      </w:pPr>
      <w:r w:rsidRPr="00665535">
        <w:t>routine operating procedures.</w:t>
      </w:r>
    </w:p>
    <w:p w:rsidR="00000000" w:rsidRPr="00665535" w:rsidP="00704A3D">
      <w:pPr>
        <w:pStyle w:val="BodyText"/>
      </w:pPr>
      <w:r w:rsidRPr="00665535">
        <w:t>Abnormal situations must include:</w:t>
      </w:r>
    </w:p>
    <w:p w:rsidR="00000000" w:rsidRPr="00665535" w:rsidP="00665535">
      <w:pPr>
        <w:pStyle w:val="ListBullet"/>
      </w:pPr>
      <w:r w:rsidRPr="00665535">
        <w:t xml:space="preserve">industry incidents or events relevant to the operation of systems </w:t>
      </w:r>
    </w:p>
    <w:p w:rsidR="00000000" w:rsidRPr="00665535" w:rsidP="00665535">
      <w:pPr>
        <w:pStyle w:val="ListBullet"/>
      </w:pPr>
      <w:r w:rsidRPr="00665535">
        <w:t>actions adhering to</w:t>
      </w:r>
      <w:r w:rsidRPr="00665535">
        <w:t xml:space="preserve"> workplace policies and procedures.</w:t>
      </w:r>
    </w:p>
    <w:p w:rsidR="00000000" w:rsidRPr="00665535" w:rsidP="00665535">
      <w:pPr>
        <w:pStyle w:val="BodyText"/>
      </w:pPr>
    </w:p>
    <w:p w:rsidR="00000000" w:rsidRPr="00665535" w:rsidP="00704A3D">
      <w:pPr>
        <w:pStyle w:val="BodyText"/>
      </w:pPr>
      <w:r w:rsidRPr="00665535">
        <w:t>Assessors must satisfy the NVR/AQTF mandatory competency requirements for assessors.</w:t>
      </w:r>
    </w:p>
    <w:p w:rsidR="00000000" w:rsidRPr="00665535" w:rsidP="00665535">
      <w:pPr>
        <w:pStyle w:val="Heading1"/>
      </w:pPr>
      <w:bookmarkStart w:id="13" w:name="O_1109998"/>
      <w:bookmarkEnd w:id="13"/>
      <w:r w:rsidRPr="00665535">
        <w:t>Links</w:t>
      </w:r>
    </w:p>
    <w:p w:rsidR="00000000" w:rsidRPr="00665535" w:rsidP="00704A3D">
      <w:pPr>
        <w:pStyle w:val="BodyText"/>
      </w:pPr>
      <w:r w:rsidRPr="0066553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D5D7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65535" w:rsidP="00665535"/>
    <w:sectPr w:rsidSect="006655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35" w:rsidRPr="00704A3D" w:rsidP="00704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3D" w:rsidP="00665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A3D" w:rsidP="00665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4A3D" w:rsidP="006655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35" w:rsidP="00665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A3D">
      <w:t>Approved</w:t>
    </w:r>
    <w:r w:rsidR="00704A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A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A3D">
      <w:rPr>
        <w:noProof/>
      </w:rPr>
      <w:t>4</w:t>
    </w:r>
    <w:r>
      <w:rPr>
        <w:noProof/>
      </w:rPr>
      <w:fldChar w:fldCharType="end"/>
    </w:r>
  </w:p>
  <w:p w:rsidR="00665535" w:rsidP="00665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A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A3D">
      <w:t>Manufacturing Industry Skills Alliance</w:t>
    </w:r>
    <w:r w:rsidR="00704A3D">
      <w:fldChar w:fldCharType="end"/>
    </w:r>
  </w:p>
  <w:p w:rsidR="00665535" w:rsidP="00665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535" w:rsidRPr="00704A3D" w:rsidP="00704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3D" w:rsidRPr="002D2AF8" w:rsidP="00665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PMAOPS358 Process design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A3D" w:rsidP="006655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35" w:rsidRPr="002D2AF8" w:rsidP="00665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A3D">
      <w:t>PMAOPS358 Process design fundamentals</w:t>
    </w:r>
    <w:r w:rsidR="00704A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A3D">
      <w:rPr>
        <w:noProof/>
      </w:rPr>
      <w:t>2 March 2025</w:t>
    </w:r>
    <w:r>
      <w:fldChar w:fldCharType="end"/>
    </w:r>
  </w:p>
  <w:p w:rsidR="00665535" w:rsidP="00665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A82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482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34F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535"/>
  </w:style>
  <w:style w:type="character" w:customStyle="1" w:styleId="Heading1Char">
    <w:name w:val="Heading 1 Char"/>
    <w:basedOn w:val="DefaultParagraphFont"/>
    <w:link w:val="Heading1"/>
    <w:rsid w:val="00665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535"/>
    <w:rPr>
      <w:b/>
      <w:spacing w:val="0"/>
    </w:rPr>
  </w:style>
  <w:style w:type="paragraph" w:styleId="ListBullet2">
    <w:name w:val="List Bullet 2"/>
    <w:basedOn w:val="List2"/>
    <w:rsid w:val="006655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5535"/>
    <w:rPr>
      <w:i/>
    </w:rPr>
  </w:style>
  <w:style w:type="paragraph" w:customStyle="1" w:styleId="SuperHeading">
    <w:name w:val="SuperHeading"/>
    <w:basedOn w:val="Normal"/>
    <w:rsid w:val="00665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535"/>
  </w:style>
  <w:style w:type="paragraph" w:styleId="TableofFigures">
    <w:name w:val="table of figures"/>
    <w:basedOn w:val="Normal"/>
    <w:next w:val="Normal"/>
    <w:semiHidden/>
    <w:rsid w:val="00665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5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535"/>
    <w:rPr>
      <w:rFonts w:ascii="Wingdings" w:hAnsi="Wingdings"/>
    </w:rPr>
  </w:style>
  <w:style w:type="paragraph" w:customStyle="1" w:styleId="TableHeading">
    <w:name w:val="Table Heading"/>
    <w:basedOn w:val="HeadingBase"/>
    <w:rsid w:val="00665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535"/>
    <w:rPr>
      <w:color w:val="0033CC"/>
      <w:u w:val="none"/>
    </w:rPr>
  </w:style>
  <w:style w:type="paragraph" w:customStyle="1" w:styleId="BodyTextRight">
    <w:name w:val="Body Text Right"/>
    <w:basedOn w:val="BodyText"/>
    <w:rsid w:val="00665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5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535"/>
    <w:rPr>
      <w:sz w:val="32"/>
    </w:rPr>
  </w:style>
  <w:style w:type="paragraph" w:customStyle="1" w:styleId="HeadingProcedure">
    <w:name w:val="Heading Procedure"/>
    <w:basedOn w:val="HeadingBase"/>
    <w:next w:val="Normal"/>
    <w:rsid w:val="00665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535"/>
    <w:pPr>
      <w:spacing w:before="60" w:after="60"/>
    </w:pPr>
  </w:style>
  <w:style w:type="paragraph" w:styleId="ListContinue">
    <w:name w:val="List Continue"/>
    <w:basedOn w:val="List"/>
    <w:rsid w:val="00665535"/>
    <w:pPr>
      <w:ind w:firstLine="0"/>
    </w:pPr>
  </w:style>
  <w:style w:type="paragraph" w:customStyle="1" w:styleId="ListNote">
    <w:name w:val="List Note"/>
    <w:basedOn w:val="List"/>
    <w:rsid w:val="00665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535"/>
    <w:rPr>
      <w:rFonts w:ascii="Courier New" w:hAnsi="Courier New"/>
    </w:rPr>
  </w:style>
  <w:style w:type="paragraph" w:customStyle="1" w:styleId="NoteBullet">
    <w:name w:val="Note Bullet"/>
    <w:basedOn w:val="Note"/>
    <w:rsid w:val="00665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535"/>
    <w:rPr>
      <w:b/>
      <w:smallCaps/>
    </w:rPr>
  </w:style>
  <w:style w:type="paragraph" w:customStyle="1" w:styleId="TableListNumber">
    <w:name w:val="Table List Number"/>
    <w:basedOn w:val="ListNumber"/>
    <w:rsid w:val="00665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535"/>
    <w:pPr>
      <w:numPr>
        <w:numId w:val="9"/>
      </w:numPr>
    </w:pPr>
  </w:style>
  <w:style w:type="paragraph" w:customStyle="1" w:styleId="ListAlpha2">
    <w:name w:val="List Alpha 2"/>
    <w:basedOn w:val="List2"/>
    <w:rsid w:val="00665535"/>
    <w:pPr>
      <w:numPr>
        <w:numId w:val="8"/>
      </w:numPr>
    </w:pPr>
  </w:style>
  <w:style w:type="paragraph" w:styleId="List2">
    <w:name w:val="List 2"/>
    <w:basedOn w:val="BodyText"/>
    <w:rsid w:val="00665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5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535"/>
    <w:pPr>
      <w:numPr>
        <w:numId w:val="4"/>
      </w:numPr>
    </w:pPr>
  </w:style>
  <w:style w:type="paragraph" w:styleId="ListContinue2">
    <w:name w:val="List Continue 2"/>
    <w:basedOn w:val="List2"/>
    <w:rsid w:val="00665535"/>
    <w:pPr>
      <w:ind w:firstLine="0"/>
    </w:pPr>
  </w:style>
  <w:style w:type="paragraph" w:styleId="ListContinue3">
    <w:name w:val="List Continue 3"/>
    <w:basedOn w:val="List3"/>
    <w:rsid w:val="00665535"/>
    <w:pPr>
      <w:ind w:left="1021" w:firstLine="0"/>
    </w:pPr>
  </w:style>
  <w:style w:type="paragraph" w:styleId="ListContinue4">
    <w:name w:val="List Continue 4"/>
    <w:basedOn w:val="List4"/>
    <w:rsid w:val="00665535"/>
    <w:pPr>
      <w:ind w:firstLine="0"/>
    </w:pPr>
  </w:style>
  <w:style w:type="paragraph" w:styleId="ListContinue5">
    <w:name w:val="List Continue 5"/>
    <w:basedOn w:val="List5"/>
    <w:rsid w:val="00665535"/>
    <w:pPr>
      <w:ind w:firstLine="0"/>
    </w:pPr>
  </w:style>
  <w:style w:type="paragraph" w:styleId="ListNumber3">
    <w:name w:val="List Number 3"/>
    <w:basedOn w:val="List3"/>
    <w:rsid w:val="00665535"/>
    <w:pPr>
      <w:numPr>
        <w:numId w:val="5"/>
      </w:numPr>
    </w:pPr>
  </w:style>
  <w:style w:type="paragraph" w:styleId="ListNumber4">
    <w:name w:val="List Number 4"/>
    <w:basedOn w:val="List4"/>
    <w:rsid w:val="00665535"/>
    <w:pPr>
      <w:numPr>
        <w:numId w:val="6"/>
      </w:numPr>
    </w:pPr>
  </w:style>
  <w:style w:type="paragraph" w:styleId="ListNumber5">
    <w:name w:val="List Number 5"/>
    <w:basedOn w:val="List5"/>
    <w:rsid w:val="00665535"/>
    <w:pPr>
      <w:numPr>
        <w:numId w:val="7"/>
      </w:numPr>
    </w:pPr>
  </w:style>
  <w:style w:type="paragraph" w:styleId="BlockText">
    <w:name w:val="Block Text"/>
    <w:basedOn w:val="Normal"/>
    <w:rsid w:val="00665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535"/>
    <w:rPr>
      <w:sz w:val="16"/>
      <w:vertAlign w:val="superscript"/>
    </w:rPr>
  </w:style>
  <w:style w:type="character" w:customStyle="1" w:styleId="Symbols">
    <w:name w:val="Symbols"/>
    <w:basedOn w:val="DefaultParagraphFont"/>
    <w:rsid w:val="00665535"/>
    <w:rPr>
      <w:rFonts w:ascii="Symbol" w:hAnsi="Symbol"/>
    </w:rPr>
  </w:style>
  <w:style w:type="character" w:customStyle="1" w:styleId="MenuOptions">
    <w:name w:val="Menu Options"/>
    <w:basedOn w:val="DefaultParagraphFont"/>
    <w:rsid w:val="00665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535"/>
    <w:rPr>
      <w:b/>
    </w:rPr>
  </w:style>
  <w:style w:type="character" w:customStyle="1" w:styleId="Underlined">
    <w:name w:val="Underlined"/>
    <w:basedOn w:val="DefaultParagraphFont"/>
    <w:rsid w:val="00665535"/>
    <w:rPr>
      <w:u w:val="single"/>
    </w:rPr>
  </w:style>
  <w:style w:type="paragraph" w:customStyle="1" w:styleId="TableBodyTextRight">
    <w:name w:val="Table Body Text Right"/>
    <w:basedOn w:val="TableBodyText"/>
    <w:rsid w:val="00665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535"/>
    <w:rPr>
      <w:sz w:val="18"/>
    </w:rPr>
  </w:style>
  <w:style w:type="paragraph" w:customStyle="1" w:styleId="BodySmallRight">
    <w:name w:val="Body Small Right"/>
    <w:basedOn w:val="BodyTextRight"/>
    <w:rsid w:val="00665535"/>
    <w:rPr>
      <w:sz w:val="18"/>
      <w:szCs w:val="18"/>
    </w:rPr>
  </w:style>
  <w:style w:type="paragraph" w:customStyle="1" w:styleId="MarginEdition">
    <w:name w:val="Margin Edition"/>
    <w:basedOn w:val="MarginNote"/>
    <w:rsid w:val="00665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535"/>
    <w:rPr>
      <w:sz w:val="2"/>
      <w:szCs w:val="2"/>
    </w:rPr>
  </w:style>
  <w:style w:type="character" w:customStyle="1" w:styleId="Small">
    <w:name w:val="Small"/>
    <w:basedOn w:val="DefaultParagraphFont"/>
    <w:rsid w:val="00665535"/>
    <w:rPr>
      <w:sz w:val="16"/>
    </w:rPr>
  </w:style>
  <w:style w:type="paragraph" w:customStyle="1" w:styleId="WideTable">
    <w:name w:val="Wide Table"/>
    <w:basedOn w:val="Normal"/>
    <w:rsid w:val="00665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535"/>
  </w:style>
  <w:style w:type="paragraph" w:styleId="Quote">
    <w:name w:val="Quote"/>
    <w:basedOn w:val="Heading1"/>
    <w:link w:val="QuoteChar"/>
    <w:qFormat/>
    <w:rsid w:val="00665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535"/>
    <w:pPr>
      <w:pageBreakBefore/>
    </w:pPr>
  </w:style>
  <w:style w:type="paragraph" w:customStyle="1" w:styleId="Border">
    <w:name w:val="Border"/>
    <w:basedOn w:val="Normal"/>
    <w:qFormat/>
    <w:rsid w:val="00665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535"/>
    <w:rPr>
      <w:u w:val="single"/>
    </w:rPr>
  </w:style>
  <w:style w:type="character" w:customStyle="1" w:styleId="BoldandItalics">
    <w:name w:val="Bold and Italics"/>
    <w:qFormat/>
    <w:rsid w:val="00665535"/>
    <w:rPr>
      <w:b/>
      <w:i/>
      <w:u w:val="none"/>
    </w:rPr>
  </w:style>
  <w:style w:type="paragraph" w:styleId="BalloonText">
    <w:name w:val="Balloon Text"/>
    <w:basedOn w:val="Normal"/>
    <w:link w:val="BalloonTextChar"/>
    <w:rsid w:val="00665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535"/>
    <w:pPr>
      <w:spacing w:before="0" w:after="0"/>
    </w:pPr>
  </w:style>
  <w:style w:type="paragraph" w:customStyle="1" w:styleId="BodyTextBold">
    <w:name w:val="Body Text Bold"/>
    <w:basedOn w:val="BodyText"/>
    <w:qFormat/>
    <w:rsid w:val="00665535"/>
    <w:rPr>
      <w:b/>
    </w:rPr>
  </w:style>
  <w:style w:type="character" w:styleId="Hyperlink">
    <w:name w:val="Hyperlink"/>
    <w:basedOn w:val="DefaultParagraphFont"/>
    <w:uiPriority w:val="99"/>
    <w:unhideWhenUsed/>
    <w:rsid w:val="00704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5719</Characters>
  <Application>Microsoft Office Word</Application>
  <DocSecurity>0</DocSecurity>
  <Lines>163</Lines>
  <Paragraphs>120</Paragraphs>
  <ScaleCrop>false</ScaleCrop>
  <Company>Author-it Software Corporation Ltd.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PMAOPS358 Process design fundamentals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