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B97" w:rsidP="00176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PMAOPS347 Create and conduct isolations in the workplace</w:t>
      </w:r>
      <w:r>
        <w:fldChar w:fldCharType="end"/>
      </w:r>
    </w:p>
    <w:p w:rsidR="00176B97" w:rsidP="00176B97">
      <w:pPr>
        <w:pStyle w:val="Version"/>
        <w:sectPr w:rsidSect="00F95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24E" w:rsidP="00F9524E">
      <w:pPr>
        <w:pStyle w:val="SuperHeading"/>
      </w:pPr>
      <w:r w:rsidRPr="00F9524E">
        <w:t>PMAOPS347 Create and conduct isolations in the workplace</w:t>
      </w:r>
    </w:p>
    <w:p w:rsidR="00000000" w:rsidRPr="00F9524E" w:rsidP="00F9524E">
      <w:pPr>
        <w:pStyle w:val="Heading1"/>
      </w:pPr>
      <w:bookmarkStart w:id="1" w:name="O_1071726"/>
      <w:bookmarkEnd w:id="1"/>
      <w:r w:rsidRPr="00F9524E">
        <w:t>Modification History</w:t>
      </w:r>
    </w:p>
    <w:p w:rsidR="00000000" w:rsidRPr="00F9524E" w:rsidP="00176B97">
      <w:pPr>
        <w:pStyle w:val="BodyText"/>
      </w:pPr>
      <w:r w:rsidRPr="00F9524E">
        <w:t>Release 1. This version was released with PMA Chemical, Hydrocarbons and Refining Training Package, Release 2.0.</w:t>
      </w:r>
    </w:p>
    <w:p w:rsidR="00000000" w:rsidRPr="00F9524E" w:rsidP="00F9524E">
      <w:pPr>
        <w:pStyle w:val="Heading1"/>
      </w:pPr>
      <w:bookmarkStart w:id="2" w:name="O_1071727"/>
      <w:bookmarkEnd w:id="2"/>
      <w:r w:rsidRPr="00F9524E">
        <w:t>Application</w:t>
      </w:r>
    </w:p>
    <w:p w:rsidR="00000000" w:rsidRPr="00F9524E" w:rsidP="00176B97">
      <w:pPr>
        <w:pStyle w:val="BodyText"/>
      </w:pPr>
      <w:r w:rsidRPr="00F9524E">
        <w:t>This unit of competency describes the skills and knowledge required to is</w:t>
      </w:r>
      <w:r w:rsidRPr="00F9524E">
        <w:t>olate and prepare a plant for maintenance work, maintain isolations, remove isolation and return a plant to service.</w:t>
      </w:r>
    </w:p>
    <w:p w:rsidR="00000000" w:rsidRPr="00F9524E" w:rsidP="00176B97">
      <w:pPr>
        <w:pStyle w:val="BodyText"/>
      </w:pPr>
      <w:r w:rsidRPr="00F9524E">
        <w:t xml:space="preserve">This unit of competency applies to operators, maintainers and those in similar roles who are required to create and conduct isolations and </w:t>
      </w:r>
      <w:r w:rsidRPr="00F9524E">
        <w:t>de-isolations, and reinstate equipment in an industrial installation. The person will have detailed operational and process knowledge and may work alone or as part of a team. The person will usually report through to a permit co-ordinator, supervisor or ce</w:t>
      </w:r>
      <w:r w:rsidRPr="00F9524E">
        <w:t>ntral-control-room operator.</w:t>
      </w:r>
    </w:p>
    <w:p w:rsidR="00000000" w:rsidRPr="00F9524E" w:rsidP="00176B97">
      <w:pPr>
        <w:pStyle w:val="BodyText"/>
      </w:pPr>
      <w:r w:rsidRPr="00F9524E">
        <w:t xml:space="preserve">Creation and implementation of the isolation requires appropriate consideration of known plant equipment and/or systems not functioning according to design. This typically includes but is not limited to passing valves, blocked </w:t>
      </w:r>
      <w:r w:rsidRPr="00F9524E">
        <w:t>lines, drains and system dead legs.</w:t>
      </w:r>
    </w:p>
    <w:p w:rsidR="00000000" w:rsidRPr="00F9524E" w:rsidP="00176B97">
      <w:pPr>
        <w:pStyle w:val="BodyText"/>
      </w:pPr>
      <w:r w:rsidRPr="00F9524E">
        <w:t>No licensing, legislative or certification requirements exist at the time of publication. Relevant legislation, industry standards and codes of practice within Australia must be applied.</w:t>
      </w:r>
    </w:p>
    <w:p w:rsidR="00000000" w:rsidRPr="00F9524E" w:rsidP="00F9524E">
      <w:pPr>
        <w:pStyle w:val="Heading1"/>
      </w:pPr>
      <w:bookmarkStart w:id="3" w:name="O_1071728"/>
      <w:bookmarkEnd w:id="3"/>
      <w:r w:rsidRPr="00F9524E">
        <w:t xml:space="preserve">Pre-requisite </w:t>
      </w:r>
      <w:r w:rsidRPr="00F9524E">
        <w:t>Unit</w:t>
      </w:r>
    </w:p>
    <w:p w:rsidR="00000000" w:rsidRPr="00F9524E" w:rsidP="00176B97">
      <w:pPr>
        <w:pStyle w:val="BodyText"/>
      </w:pPr>
      <w:r w:rsidRPr="00F9524E">
        <w:t>PMASUP244 Prepare and isolate plant</w:t>
      </w:r>
    </w:p>
    <w:p w:rsidR="00000000" w:rsidRPr="00F9524E" w:rsidP="00F9524E">
      <w:pPr>
        <w:pStyle w:val="Heading1"/>
      </w:pPr>
      <w:bookmarkStart w:id="4" w:name="O_1071729"/>
      <w:bookmarkEnd w:id="4"/>
      <w:r w:rsidRPr="00F9524E">
        <w:t>Competency Field</w:t>
      </w:r>
    </w:p>
    <w:p w:rsidR="00000000" w:rsidRPr="00F9524E" w:rsidP="00176B97">
      <w:pPr>
        <w:pStyle w:val="BodyText"/>
      </w:pPr>
      <w:r w:rsidRPr="00F9524E">
        <w:t>Operations</w:t>
      </w:r>
    </w:p>
    <w:p w:rsidR="00000000" w:rsidRPr="00F9524E" w:rsidP="00F9524E">
      <w:pPr>
        <w:pStyle w:val="Heading1"/>
      </w:pPr>
      <w:bookmarkStart w:id="5" w:name="O_1071731"/>
      <w:bookmarkEnd w:id="5"/>
      <w:r w:rsidRPr="00F9524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rPr>
                <w:rStyle w:val="SpecialBold"/>
              </w:rPr>
              <w:t>Performance Criteria</w:t>
            </w:r>
          </w:p>
        </w:tc>
      </w:tr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rPr>
                <w:rStyle w:val="Emphasis"/>
              </w:rPr>
              <w:t xml:space="preserve">Elements describe the </w:t>
            </w:r>
            <w:r w:rsidRPr="00F9524E">
              <w:t xml:space="preserve">essential </w:t>
            </w:r>
            <w:r w:rsidRPr="00F9524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76B97" w:rsidP="00F9524E">
            <w:pPr>
              <w:pStyle w:val="BodyText"/>
            </w:pPr>
            <w:r w:rsidRPr="00F9524E">
              <w:t>1. Plan and prepare for isolations according to procedures</w:t>
            </w:r>
          </w:p>
          <w:p w:rsidR="00176B97" w:rsidP="00F9524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t>1.1 Communicate with relevant stakeholders to confirm the scope of work, and the need for timing</w:t>
            </w:r>
            <w:r w:rsidRPr="00F9524E">
              <w:t xml:space="preserve"> of the isolation </w:t>
            </w:r>
          </w:p>
          <w:p w:rsidR="00000000" w:rsidRPr="00F9524E" w:rsidP="00F9524E">
            <w:pPr>
              <w:pStyle w:val="BodyText"/>
            </w:pPr>
            <w:r w:rsidRPr="00F9524E">
              <w:t xml:space="preserve">1.2 Identify hazards in the system that need to be controlled to a state of </w:t>
            </w:r>
            <w:r w:rsidRPr="00F9524E">
              <w:t>zero energy</w:t>
            </w:r>
          </w:p>
          <w:p w:rsidR="00000000" w:rsidRPr="00F9524E" w:rsidP="00F9524E">
            <w:pPr>
              <w:pStyle w:val="BodyText"/>
            </w:pPr>
            <w:r w:rsidRPr="00F9524E">
              <w:t>1.3 Create appropriate isolation documents using current workplace isolation procedures</w:t>
            </w:r>
          </w:p>
          <w:p w:rsidR="00000000" w:rsidRPr="00F9524E" w:rsidP="00F9524E">
            <w:pPr>
              <w:pStyle w:val="BodyText"/>
            </w:pPr>
            <w:r w:rsidRPr="00F9524E">
              <w:t>1.4 Verify isolation design</w:t>
            </w:r>
          </w:p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1.5 Submit isolation documentatio</w:t>
            </w:r>
            <w:r w:rsidRPr="00F9524E">
              <w:t>n according to workplace isolation submission chain-of-custody requirements</w:t>
            </w:r>
          </w:p>
        </w:tc>
      </w:tr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2. Conduct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t>2.1 Confirm with stakeholders that isolation is ready to proceed</w:t>
            </w:r>
          </w:p>
          <w:p w:rsidR="00000000" w:rsidRPr="00F9524E" w:rsidP="00F9524E">
            <w:pPr>
              <w:pStyle w:val="BodyText"/>
            </w:pPr>
            <w:r w:rsidRPr="00F9524E">
              <w:t>2.2 Conduct the isolation according to isolation design and operating procedures</w:t>
            </w:r>
          </w:p>
          <w:p w:rsidR="00000000" w:rsidRPr="00F9524E" w:rsidP="00F9524E">
            <w:pPr>
              <w:pStyle w:val="BodyText"/>
            </w:pPr>
            <w:r w:rsidRPr="00F9524E">
              <w:t>2.3 Remove energy input and hazardous inventory in accordance with operating procedures</w:t>
            </w:r>
          </w:p>
          <w:p w:rsidR="00000000" w:rsidRPr="00F9524E" w:rsidP="00F9524E">
            <w:pPr>
              <w:pStyle w:val="BodyText"/>
            </w:pPr>
            <w:r w:rsidRPr="00F9524E">
              <w:t>2.4 Ensure isolation integrity is performed according to operating procedures</w:t>
            </w:r>
          </w:p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2.5 Participate in appropriate handovers of equipment and isolation documentation accordin</w:t>
            </w:r>
            <w:r w:rsidRPr="00F9524E">
              <w:t>g to operating procedures</w:t>
            </w:r>
          </w:p>
        </w:tc>
      </w:tr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3. Maintain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t>3.1 Maintain isolation integrity according to operating procedures</w:t>
            </w:r>
          </w:p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3.2 Take corrective action when isolation integrity is no longer effective</w:t>
            </w:r>
          </w:p>
        </w:tc>
      </w:tr>
      <w:tr w:rsidTr="00176B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4E">
            <w:pPr>
              <w:pStyle w:val="BodyText"/>
              <w:rPr>
                <w:lang w:val="en-NZ"/>
              </w:rPr>
            </w:pPr>
            <w:r w:rsidRPr="00F9524E">
              <w:t>4. Conduct de-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4E" w:rsidP="00F9524E">
            <w:pPr>
              <w:pStyle w:val="BodyText"/>
            </w:pPr>
            <w:r w:rsidRPr="00F9524E">
              <w:t>4.1 Confirm process plant is mechanic</w:t>
            </w:r>
            <w:r w:rsidRPr="00F9524E">
              <w:t>ally complete</w:t>
            </w:r>
          </w:p>
          <w:p w:rsidR="00000000" w:rsidRPr="00F9524E" w:rsidP="00F9524E">
            <w:pPr>
              <w:pStyle w:val="BodyText"/>
            </w:pPr>
            <w:r w:rsidRPr="00F9524E">
              <w:t>4.2 Obtain de-isolation documentation according to operating procedures</w:t>
            </w:r>
          </w:p>
          <w:p w:rsidR="00000000" w:rsidRPr="00F9524E" w:rsidP="00F9524E">
            <w:pPr>
              <w:pStyle w:val="BodyText"/>
            </w:pPr>
            <w:r w:rsidRPr="00F9524E">
              <w:t>4.3 De-isolate and reinstate plant according to operating procedures</w:t>
            </w:r>
          </w:p>
          <w:p w:rsidR="00000000" w:rsidRPr="00F9524E" w:rsidP="00F9524E">
            <w:pPr>
              <w:pStyle w:val="BodyText"/>
            </w:pPr>
            <w:r w:rsidRPr="00F9524E">
              <w:t xml:space="preserve">4.4 Maintain appropriate communication with relevant stakeholders  </w:t>
            </w:r>
          </w:p>
          <w:p w:rsidR="00000000" w:rsidRPr="00F9524E" w:rsidP="00F9524E">
            <w:pPr>
              <w:pStyle w:val="BodyText"/>
            </w:pPr>
            <w:r w:rsidRPr="00F9524E">
              <w:t>4.5 Finalise documentation accord</w:t>
            </w:r>
            <w:r w:rsidRPr="00F9524E">
              <w:t>ing to operating procedures</w:t>
            </w:r>
          </w:p>
        </w:tc>
      </w:tr>
    </w:tbl>
    <w:p w:rsidR="00000000" w:rsidRPr="00F9524E" w:rsidP="00F9524E">
      <w:pPr>
        <w:pStyle w:val="BodyText"/>
      </w:pPr>
    </w:p>
    <w:p w:rsidR="00000000" w:rsidRPr="00F9524E" w:rsidP="00F9524E">
      <w:pPr>
        <w:pStyle w:val="AllowPageBreak"/>
      </w:pPr>
    </w:p>
    <w:p w:rsidR="00000000" w:rsidRPr="00F9524E" w:rsidP="00F9524E">
      <w:pPr>
        <w:pStyle w:val="Heading1"/>
      </w:pPr>
      <w:bookmarkStart w:id="6" w:name="O_1071732"/>
      <w:bookmarkEnd w:id="6"/>
      <w:r w:rsidRPr="00F9524E">
        <w:t>Foundation Skills</w:t>
      </w:r>
    </w:p>
    <w:p w:rsidR="00000000" w:rsidRPr="00F9524E" w:rsidP="00176B97">
      <w:pPr>
        <w:pStyle w:val="BodyText"/>
      </w:pPr>
      <w:r w:rsidRPr="00F9524E">
        <w:t>This section describes those language, literacy, numeracy and employment skills that are essential to performance.</w:t>
      </w:r>
    </w:p>
    <w:p w:rsidR="00000000" w:rsidRPr="00F9524E" w:rsidP="00F9524E">
      <w:pPr>
        <w:pStyle w:val="ListBullet"/>
      </w:pPr>
      <w:r w:rsidRPr="00F9524E">
        <w:t>Learning skills to follow instructions, monitor process and select appropriate procedure.</w:t>
      </w:r>
    </w:p>
    <w:p w:rsidR="00000000" w:rsidRPr="00F9524E" w:rsidP="00F9524E">
      <w:pPr>
        <w:pStyle w:val="ListBullet"/>
      </w:pPr>
      <w:r w:rsidRPr="00F9524E">
        <w:t xml:space="preserve">Reading skills to follow written procedures and documentation. </w:t>
      </w:r>
    </w:p>
    <w:p w:rsidR="00000000" w:rsidRPr="00F9524E" w:rsidP="00F9524E">
      <w:pPr>
        <w:pStyle w:val="ListBullet"/>
      </w:pPr>
      <w:r w:rsidRPr="00F9524E">
        <w:t xml:space="preserve">Writing skills to complete workplace documentation.  </w:t>
      </w:r>
    </w:p>
    <w:p w:rsidR="00000000" w:rsidRPr="00F9524E" w:rsidP="00F9524E">
      <w:pPr>
        <w:pStyle w:val="ListBullet"/>
      </w:pPr>
      <w:r w:rsidRPr="00F9524E">
        <w:t>Oral communication skills to liaise and coordina</w:t>
      </w:r>
      <w:r w:rsidRPr="00F9524E">
        <w:t xml:space="preserve">te with team members and the control-room operator. </w:t>
      </w:r>
    </w:p>
    <w:p w:rsidR="00000000" w:rsidRPr="00F9524E" w:rsidP="00F9524E">
      <w:pPr>
        <w:pStyle w:val="ListBullet"/>
      </w:pPr>
      <w:r w:rsidRPr="00F9524E">
        <w:t>Numeracy skills to monitor field data, instrumentation and process parameters.</w:t>
      </w:r>
    </w:p>
    <w:p w:rsidR="00000000" w:rsidRPr="00F9524E" w:rsidP="00176B97">
      <w:pPr>
        <w:pStyle w:val="BodyText"/>
      </w:pPr>
      <w:r w:rsidRPr="00F9524E">
        <w:t>Other foundation skills essential to performance are explicit in the performance criteria of this unit of competency.</w:t>
      </w:r>
    </w:p>
    <w:p w:rsidR="00000000" w:rsidRPr="00F9524E" w:rsidP="00F9524E">
      <w:pPr>
        <w:pStyle w:val="Heading1"/>
      </w:pPr>
      <w:bookmarkStart w:id="7" w:name="O_1071734"/>
      <w:bookmarkEnd w:id="7"/>
      <w:r w:rsidRPr="00F9524E">
        <w:t>Unit Mapping Information</w:t>
      </w:r>
    </w:p>
    <w:p w:rsidR="00000000" w:rsidRPr="00F9524E" w:rsidP="00176B97">
      <w:pPr>
        <w:pStyle w:val="BodyText"/>
      </w:pPr>
      <w:r w:rsidRPr="00F9524E">
        <w:t>Release 1. New Unit.</w:t>
      </w:r>
    </w:p>
    <w:p w:rsidR="00000000" w:rsidRPr="00F9524E" w:rsidP="00F9524E">
      <w:pPr>
        <w:pStyle w:val="Heading1"/>
      </w:pPr>
      <w:bookmarkStart w:id="8" w:name="O_1071741"/>
      <w:bookmarkEnd w:id="8"/>
      <w:r w:rsidRPr="00F9524E">
        <w:t>Links</w:t>
      </w:r>
    </w:p>
    <w:p w:rsidR="00000000" w:rsidRPr="00F9524E" w:rsidP="00176B97">
      <w:pPr>
        <w:pStyle w:val="BodyText"/>
      </w:pPr>
      <w:r w:rsidRPr="00F952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D119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9524E" w:rsidP="00176B97">
      <w:pPr>
        <w:pStyle w:val="BodyText"/>
        <w:sectPr w:rsidSect="00F952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524E" w:rsidP="00F9524E">
      <w:pPr>
        <w:pStyle w:val="SuperHeading"/>
      </w:pPr>
      <w:r w:rsidRPr="00F9524E">
        <w:t>Assessment Requirements for PMAOPS347 Create and conduct isolations in the workplace</w:t>
      </w:r>
    </w:p>
    <w:p w:rsidR="00000000" w:rsidRPr="00F9524E" w:rsidP="00F9524E">
      <w:pPr>
        <w:pStyle w:val="Heading1"/>
      </w:pPr>
      <w:bookmarkStart w:id="9" w:name="O_1071736"/>
      <w:bookmarkEnd w:id="9"/>
      <w:r w:rsidRPr="00F9524E">
        <w:t>Modification History</w:t>
      </w:r>
    </w:p>
    <w:p w:rsidR="00000000" w:rsidRPr="00F9524E" w:rsidP="00176B97">
      <w:pPr>
        <w:pStyle w:val="BodyText"/>
      </w:pPr>
      <w:r w:rsidRPr="00F9524E">
        <w:t>Release 1. This version was released with PMA Chemical, Hydrocarbons and Refining Training Package, Release 2.0</w:t>
      </w:r>
      <w:r w:rsidRPr="00F9524E">
        <w:t>.</w:t>
      </w:r>
    </w:p>
    <w:p w:rsidR="00000000" w:rsidRPr="00F9524E" w:rsidP="00F9524E">
      <w:pPr>
        <w:pStyle w:val="Heading1"/>
      </w:pPr>
      <w:bookmarkStart w:id="10" w:name="O_1071737"/>
      <w:bookmarkEnd w:id="10"/>
      <w:r w:rsidRPr="00F9524E">
        <w:t>Performance Evidence</w:t>
      </w:r>
    </w:p>
    <w:p w:rsidR="00000000" w:rsidRPr="00F9524E" w:rsidP="00176B97">
      <w:pPr>
        <w:pStyle w:val="BodyText"/>
      </w:pPr>
      <w:r w:rsidRPr="00F9524E">
        <w:t>There must be evidence the candidate has completed the tasks outlined in the elements and performance criteria of this unit, and:</w:t>
      </w:r>
    </w:p>
    <w:p w:rsidR="00000000" w:rsidRPr="00F9524E" w:rsidP="00F9524E">
      <w:pPr>
        <w:pStyle w:val="ListBullet"/>
      </w:pPr>
      <w:r w:rsidRPr="00F9524E">
        <w:t>at least 2 times, each in a separate work context.</w:t>
      </w:r>
    </w:p>
    <w:p w:rsidR="00000000" w:rsidRPr="00F9524E" w:rsidP="00F9524E">
      <w:pPr>
        <w:pStyle w:val="AllowPageBreak"/>
      </w:pPr>
    </w:p>
    <w:p w:rsidR="00000000" w:rsidRPr="00F9524E" w:rsidP="00F9524E">
      <w:pPr>
        <w:pStyle w:val="Heading1"/>
      </w:pPr>
      <w:bookmarkStart w:id="11" w:name="O_1071738"/>
      <w:bookmarkEnd w:id="11"/>
      <w:r w:rsidRPr="00F9524E">
        <w:t>Knowledge Evidence</w:t>
      </w:r>
    </w:p>
    <w:p w:rsidR="00000000" w:rsidRPr="00F9524E" w:rsidP="00176B97">
      <w:pPr>
        <w:pStyle w:val="BodyText"/>
      </w:pPr>
      <w:r w:rsidRPr="00F9524E">
        <w:t>There must be evidence the candidate has knowledge of:</w:t>
      </w:r>
    </w:p>
    <w:p w:rsidR="00000000" w:rsidRPr="00F9524E" w:rsidP="00F9524E">
      <w:pPr>
        <w:pStyle w:val="ListBullet"/>
      </w:pPr>
      <w:r w:rsidRPr="00F9524E">
        <w:t>physical plant and equipment including:</w:t>
      </w:r>
    </w:p>
    <w:p w:rsidR="00000000" w:rsidRPr="00F9524E" w:rsidP="00F9524E">
      <w:pPr>
        <w:pStyle w:val="ListBullet2"/>
      </w:pPr>
      <w:r w:rsidRPr="00F9524E">
        <w:t>the equipment/process being isolated</w:t>
      </w:r>
    </w:p>
    <w:p w:rsidR="00000000" w:rsidRPr="00F9524E" w:rsidP="00F9524E">
      <w:pPr>
        <w:pStyle w:val="ListBullet2"/>
      </w:pPr>
      <w:r w:rsidRPr="00F9524E">
        <w:t>energy sources relevant to plant equipment</w:t>
      </w:r>
    </w:p>
    <w:p w:rsidR="00000000" w:rsidRPr="00F9524E" w:rsidP="00F9524E">
      <w:pPr>
        <w:pStyle w:val="ListBullet"/>
      </w:pPr>
      <w:r w:rsidRPr="00F9524E">
        <w:t>policies and procedures including:</w:t>
      </w:r>
    </w:p>
    <w:p w:rsidR="00000000" w:rsidRPr="00F9524E" w:rsidP="00F9524E">
      <w:pPr>
        <w:pStyle w:val="ListBullet2"/>
      </w:pPr>
      <w:r w:rsidRPr="00F9524E">
        <w:t>methods of creating isolations</w:t>
      </w:r>
    </w:p>
    <w:p w:rsidR="00000000" w:rsidRPr="00F9524E" w:rsidP="00F9524E">
      <w:pPr>
        <w:pStyle w:val="ListBullet2"/>
      </w:pPr>
      <w:r w:rsidRPr="00F9524E">
        <w:t>methods of de-energising and isolating energy sources</w:t>
      </w:r>
    </w:p>
    <w:p w:rsidR="00000000" w:rsidRPr="00F9524E" w:rsidP="00F9524E">
      <w:pPr>
        <w:pStyle w:val="ListBullet2"/>
      </w:pPr>
      <w:r w:rsidRPr="00F9524E">
        <w:t>the scope/boundaries of own role when creating and conducting the isolations</w:t>
      </w:r>
    </w:p>
    <w:p w:rsidR="00000000" w:rsidRPr="00F9524E" w:rsidP="00F9524E">
      <w:pPr>
        <w:pStyle w:val="ListBullet2"/>
      </w:pPr>
      <w:r w:rsidRPr="00F9524E">
        <w:t>safety, emergency and hazard control</w:t>
      </w:r>
    </w:p>
    <w:p w:rsidR="00000000" w:rsidRPr="00F9524E" w:rsidP="00F9524E">
      <w:pPr>
        <w:pStyle w:val="ListBullet2"/>
      </w:pPr>
      <w:r w:rsidRPr="00F9524E">
        <w:t>work permit systems</w:t>
      </w:r>
    </w:p>
    <w:p w:rsidR="00000000" w:rsidRPr="00F9524E" w:rsidP="00F9524E">
      <w:pPr>
        <w:pStyle w:val="ListBullet2"/>
      </w:pPr>
      <w:r w:rsidRPr="00F9524E">
        <w:t>risk control measures and procedures</w:t>
      </w:r>
    </w:p>
    <w:p w:rsidR="00000000" w:rsidRPr="00F9524E" w:rsidP="00F9524E">
      <w:pPr>
        <w:pStyle w:val="ListBullet2"/>
      </w:pPr>
      <w:r w:rsidRPr="00F9524E">
        <w:t>hierarchy of control</w:t>
      </w:r>
    </w:p>
    <w:p w:rsidR="00000000" w:rsidRPr="00F9524E" w:rsidP="00F9524E">
      <w:pPr>
        <w:pStyle w:val="ListBullet2"/>
      </w:pPr>
      <w:r w:rsidRPr="00F9524E">
        <w:t>isolation requirements</w:t>
      </w:r>
    </w:p>
    <w:p w:rsidR="00000000" w:rsidRPr="00F9524E" w:rsidP="00F9524E">
      <w:pPr>
        <w:pStyle w:val="ListBullet2"/>
      </w:pPr>
      <w:r w:rsidRPr="00F9524E">
        <w:t>methods of purging, venting, bleeding, draining and flushing</w:t>
      </w:r>
    </w:p>
    <w:p w:rsidR="00000000" w:rsidRPr="00F9524E" w:rsidP="00F9524E">
      <w:pPr>
        <w:pStyle w:val="ListBullet2"/>
      </w:pPr>
      <w:r w:rsidRPr="00F9524E">
        <w:t>isolation chain of custody and handover protocols</w:t>
      </w:r>
    </w:p>
    <w:p w:rsidR="00000000" w:rsidRPr="00F9524E" w:rsidP="00F9524E">
      <w:pPr>
        <w:pStyle w:val="ListBullet2"/>
      </w:pPr>
      <w:r w:rsidRPr="00F9524E">
        <w:t>communications</w:t>
      </w:r>
    </w:p>
    <w:p w:rsidR="00000000" w:rsidRPr="00F9524E" w:rsidP="00F9524E">
      <w:pPr>
        <w:pStyle w:val="ListBullet2"/>
      </w:pPr>
      <w:r w:rsidRPr="00F9524E">
        <w:t>environmental management including controlling releases</w:t>
      </w:r>
    </w:p>
    <w:p w:rsidR="00000000" w:rsidRPr="00F9524E" w:rsidP="00F9524E">
      <w:pPr>
        <w:pStyle w:val="ListBullet2"/>
      </w:pPr>
      <w:r w:rsidRPr="00F9524E">
        <w:t>duty of care requirements</w:t>
      </w:r>
    </w:p>
    <w:p w:rsidR="00000000" w:rsidRPr="00F9524E" w:rsidP="00F9524E">
      <w:pPr>
        <w:pStyle w:val="ListBullet2"/>
      </w:pPr>
      <w:r w:rsidRPr="00F9524E">
        <w:t>stan</w:t>
      </w:r>
      <w:r w:rsidRPr="00F9524E">
        <w:t>dard operating procedures (SOPs)</w:t>
      </w:r>
    </w:p>
    <w:p w:rsidR="00000000" w:rsidRPr="00F9524E" w:rsidP="00F9524E">
      <w:pPr>
        <w:pStyle w:val="ListBullet2"/>
      </w:pPr>
      <w:r w:rsidRPr="00F9524E">
        <w:t>work instructions</w:t>
      </w:r>
    </w:p>
    <w:p w:rsidR="00000000" w:rsidRPr="00F9524E" w:rsidP="00F9524E">
      <w:pPr>
        <w:pStyle w:val="ListBullet2"/>
      </w:pPr>
      <w:r w:rsidRPr="00F9524E">
        <w:t>safe work method statements (SWMS)</w:t>
      </w:r>
    </w:p>
    <w:p w:rsidR="00000000" w:rsidRPr="00F9524E" w:rsidP="00F9524E">
      <w:pPr>
        <w:pStyle w:val="ListBullet2"/>
      </w:pPr>
      <w:r w:rsidRPr="00F9524E">
        <w:t>document control</w:t>
      </w:r>
    </w:p>
    <w:p w:rsidR="00000000" w:rsidRPr="00F9524E" w:rsidP="00F9524E">
      <w:pPr>
        <w:pStyle w:val="ListBullet"/>
      </w:pPr>
      <w:r w:rsidRPr="00F9524E">
        <w:t>operational parameters including:</w:t>
      </w:r>
    </w:p>
    <w:p w:rsidR="00000000" w:rsidRPr="00F9524E" w:rsidP="00F9524E">
      <w:pPr>
        <w:pStyle w:val="ListBullet2"/>
      </w:pPr>
      <w:r w:rsidRPr="00F9524E">
        <w:t>methods and equipment used for draining and purging to attain zero energy</w:t>
      </w:r>
    </w:p>
    <w:p w:rsidR="00000000" w:rsidRPr="00F9524E" w:rsidP="00F9524E">
      <w:pPr>
        <w:pStyle w:val="ListBullet2"/>
      </w:pPr>
      <w:r w:rsidRPr="00F9524E">
        <w:t>decontamination methods and requirements for various materials and situations</w:t>
      </w:r>
    </w:p>
    <w:p w:rsidR="00000000" w:rsidRPr="00F9524E" w:rsidP="00F9524E">
      <w:pPr>
        <w:pStyle w:val="ListBullet2"/>
      </w:pPr>
      <w:r w:rsidRPr="00F9524E">
        <w:t>significance of time allowed for draining, purging and ventilation</w:t>
      </w:r>
    </w:p>
    <w:p w:rsidR="00000000" w:rsidRPr="00F9524E" w:rsidP="00F9524E">
      <w:pPr>
        <w:pStyle w:val="ListBullet2"/>
      </w:pPr>
      <w:r w:rsidRPr="00F9524E">
        <w:t>fluid dynamics relating specifically to draining piping systems, including:</w:t>
      </w:r>
    </w:p>
    <w:p w:rsidR="00000000" w:rsidRPr="00F9524E" w:rsidP="00F9524E">
      <w:pPr>
        <w:pStyle w:val="ListBullet3"/>
      </w:pPr>
      <w:r w:rsidRPr="00F9524E">
        <w:t>the ability of a liquid to ‘hang-u</w:t>
      </w:r>
      <w:r w:rsidRPr="00F9524E">
        <w:t>p’ in pipework</w:t>
      </w:r>
    </w:p>
    <w:p w:rsidR="00000000" w:rsidRPr="00F9524E" w:rsidP="00F9524E">
      <w:pPr>
        <w:pStyle w:val="ListBullet3"/>
      </w:pPr>
      <w:r w:rsidRPr="00F9524E">
        <w:t>the importance of identifying high-point vents to release gas/vapours and low point drains to release liquids</w:t>
      </w:r>
    </w:p>
    <w:p w:rsidR="00000000" w:rsidRPr="00F9524E" w:rsidP="00F9524E">
      <w:pPr>
        <w:pStyle w:val="ListBullet3"/>
      </w:pPr>
      <w:r w:rsidRPr="00F9524E">
        <w:t>how to determine the amount of liquid drained from a piping section to ascertain/prove that draining process has been effective</w:t>
      </w:r>
    </w:p>
    <w:p w:rsidR="00000000" w:rsidRPr="00F9524E" w:rsidP="00F9524E">
      <w:pPr>
        <w:pStyle w:val="ListBullet2"/>
      </w:pPr>
      <w:r w:rsidRPr="00F9524E">
        <w:t>the potential effects of creating a vacuum by not draining correctly (e.g. by pulling a vacuum behind a slug of liquid)</w:t>
      </w:r>
    </w:p>
    <w:p w:rsidR="00000000" w:rsidRPr="00F9524E" w:rsidP="00F9524E">
      <w:pPr>
        <w:pStyle w:val="ListBullet2"/>
      </w:pPr>
      <w:r w:rsidRPr="00F9524E">
        <w:t xml:space="preserve">the ALARP (as low as reasonably practicable) principle </w:t>
      </w:r>
    </w:p>
    <w:p w:rsidR="00000000" w:rsidRPr="00F9524E" w:rsidP="00F9524E">
      <w:pPr>
        <w:pStyle w:val="ListBullet2"/>
      </w:pPr>
      <w:r w:rsidRPr="00F9524E">
        <w:t>importance of appropriate rates of change for pressure and temperature for vesse</w:t>
      </w:r>
      <w:r w:rsidRPr="00F9524E">
        <w:t>ls and other plant equipment</w:t>
      </w:r>
    </w:p>
    <w:p w:rsidR="00000000" w:rsidRPr="00F9524E" w:rsidP="00F9524E">
      <w:pPr>
        <w:pStyle w:val="ListBullet"/>
      </w:pPr>
      <w:r w:rsidRPr="00F9524E">
        <w:t>risk management including:</w:t>
      </w:r>
    </w:p>
    <w:p w:rsidR="00000000" w:rsidRPr="00F9524E" w:rsidP="00F9524E">
      <w:pPr>
        <w:pStyle w:val="ListBullet2"/>
      </w:pPr>
      <w:r w:rsidRPr="00F9524E">
        <w:t>the chemical and physical properties of the energy sources being isolated including one or more of the following:</w:t>
      </w:r>
    </w:p>
    <w:p w:rsidR="00000000" w:rsidRPr="00F9524E" w:rsidP="00F9524E">
      <w:pPr>
        <w:pStyle w:val="ListBullet3"/>
      </w:pPr>
      <w:r w:rsidRPr="00F9524E">
        <w:t>electricity (mains, solar and by generator)</w:t>
      </w:r>
    </w:p>
    <w:p w:rsidR="00000000" w:rsidRPr="00F9524E" w:rsidP="00F9524E">
      <w:pPr>
        <w:pStyle w:val="ListBullet3"/>
      </w:pPr>
      <w:r w:rsidRPr="00F9524E">
        <w:t>chemicals and fuels</w:t>
      </w:r>
    </w:p>
    <w:p w:rsidR="00000000" w:rsidRPr="00F9524E" w:rsidP="00F9524E">
      <w:pPr>
        <w:pStyle w:val="ListBullet3"/>
      </w:pPr>
      <w:r w:rsidRPr="00F9524E">
        <w:t>heat and steam</w:t>
      </w:r>
    </w:p>
    <w:p w:rsidR="00000000" w:rsidRPr="00F9524E" w:rsidP="00F9524E">
      <w:pPr>
        <w:pStyle w:val="ListBullet3"/>
      </w:pPr>
      <w:r w:rsidRPr="00F9524E">
        <w:t>pressure, such as compressed air and water, hydraulic oil and other fluids under pressure</w:t>
      </w:r>
    </w:p>
    <w:p w:rsidR="00000000" w:rsidRPr="00F9524E" w:rsidP="00F9524E">
      <w:pPr>
        <w:pStyle w:val="ListBullet3"/>
      </w:pPr>
      <w:r w:rsidRPr="00F9524E">
        <w:t>energy-storing devices such as batteries, springs, flywheels, accumulators and capacitors.</w:t>
      </w:r>
    </w:p>
    <w:p w:rsidR="00000000" w:rsidRPr="00F9524E" w:rsidP="00F9524E">
      <w:pPr>
        <w:pStyle w:val="ListBullet2"/>
      </w:pPr>
      <w:r w:rsidRPr="00F9524E">
        <w:t xml:space="preserve">trapped pressure </w:t>
      </w:r>
    </w:p>
    <w:p w:rsidR="00000000" w:rsidRPr="00F9524E" w:rsidP="00F9524E">
      <w:pPr>
        <w:pStyle w:val="ListBullet2"/>
      </w:pPr>
      <w:r w:rsidRPr="00F9524E">
        <w:t>site requirements in completion of bleed logs.</w:t>
      </w:r>
    </w:p>
    <w:p w:rsidR="00000000" w:rsidRPr="00F9524E" w:rsidP="00F9524E">
      <w:pPr>
        <w:pStyle w:val="AllowPageBreak"/>
      </w:pPr>
    </w:p>
    <w:p w:rsidR="00000000" w:rsidRPr="00F9524E" w:rsidP="00F9524E">
      <w:pPr>
        <w:pStyle w:val="Heading1"/>
      </w:pPr>
      <w:bookmarkStart w:id="12" w:name="O_1071739"/>
      <w:bookmarkEnd w:id="12"/>
      <w:r w:rsidRPr="00F9524E">
        <w:t>Assessment Conditions</w:t>
      </w:r>
    </w:p>
    <w:p w:rsidR="00000000" w:rsidRPr="00F9524E" w:rsidP="00176B97">
      <w:pPr>
        <w:pStyle w:val="BodyText"/>
      </w:pPr>
      <w:r w:rsidRPr="00F9524E">
        <w:t>Skills must have been demonstrated in the workplace or in a simulated environment that reflects workplace conditions and contingencies. The following conditions must be met for this unit:</w:t>
      </w:r>
    </w:p>
    <w:p w:rsidR="00000000" w:rsidRPr="00F9524E" w:rsidP="00F9524E">
      <w:pPr>
        <w:pStyle w:val="ListBullet"/>
      </w:pPr>
      <w:r w:rsidRPr="00F9524E">
        <w:t>use of suitable facilities,</w:t>
      </w:r>
      <w:r w:rsidRPr="00F9524E">
        <w:t xml:space="preserve"> equipment and resources, including: </w:t>
      </w:r>
    </w:p>
    <w:p w:rsidR="00000000" w:rsidRPr="00F9524E" w:rsidP="00F9524E">
      <w:pPr>
        <w:pStyle w:val="ListBullet2"/>
      </w:pPr>
      <w:r w:rsidRPr="00F9524E">
        <w:t>real industrial equipment and its associated energy sources</w:t>
      </w:r>
    </w:p>
    <w:p w:rsidR="00000000" w:rsidRPr="00F9524E" w:rsidP="00F9524E">
      <w:pPr>
        <w:pStyle w:val="ListBullet2"/>
      </w:pPr>
      <w:r w:rsidRPr="00F9524E">
        <w:t>operating procedures</w:t>
      </w:r>
    </w:p>
    <w:p w:rsidR="00000000" w:rsidRPr="00F9524E" w:rsidP="00F9524E">
      <w:pPr>
        <w:pStyle w:val="ListBullet2"/>
      </w:pPr>
      <w:r w:rsidRPr="00F9524E">
        <w:t xml:space="preserve">paperwork must include: </w:t>
      </w:r>
    </w:p>
    <w:p w:rsidR="00000000" w:rsidRPr="00F9524E" w:rsidP="00F9524E">
      <w:pPr>
        <w:pStyle w:val="ListBullet3"/>
      </w:pPr>
      <w:r w:rsidRPr="00F9524E">
        <w:t xml:space="preserve">isolation register(s) </w:t>
      </w:r>
    </w:p>
    <w:p w:rsidR="00000000" w:rsidRPr="00F9524E" w:rsidP="00F9524E">
      <w:pPr>
        <w:pStyle w:val="ListBullet3"/>
      </w:pPr>
      <w:r w:rsidRPr="00F9524E">
        <w:t>lock-out/tag-out register(s)</w:t>
      </w:r>
    </w:p>
    <w:p w:rsidR="00000000" w:rsidRPr="00F9524E" w:rsidP="00F9524E">
      <w:pPr>
        <w:pStyle w:val="ListBullet3"/>
      </w:pPr>
      <w:r w:rsidRPr="00F9524E">
        <w:t>appropriate sign-offs</w:t>
      </w:r>
    </w:p>
    <w:p w:rsidR="00000000" w:rsidRPr="00F9524E" w:rsidP="00F9524E">
      <w:pPr>
        <w:pStyle w:val="ListBullet3"/>
      </w:pPr>
      <w:r w:rsidRPr="00F9524E">
        <w:t>any reports, permits/work packs, and documentation required by the job/organisation</w:t>
      </w:r>
    </w:p>
    <w:p w:rsidR="00000000" w:rsidRPr="00F9524E" w:rsidP="00F9524E">
      <w:pPr>
        <w:pStyle w:val="ListBullet3"/>
      </w:pPr>
      <w:r w:rsidRPr="00F9524E">
        <w:t>filing of documentation in accordance with workplace protocols.</w:t>
      </w:r>
    </w:p>
    <w:p w:rsidR="00000000" w:rsidRPr="00F9524E" w:rsidP="00176B97">
      <w:pPr>
        <w:pStyle w:val="BodyText"/>
      </w:pPr>
      <w:r w:rsidRPr="00F9524E">
        <w:t>Assessors must satisfy the NVR/AQTF mandatory competency requirements for assessors.</w:t>
      </w:r>
    </w:p>
    <w:p w:rsidR="00000000" w:rsidRPr="00F9524E" w:rsidP="00F9524E">
      <w:pPr>
        <w:pStyle w:val="Heading1"/>
      </w:pPr>
      <w:bookmarkStart w:id="13" w:name="O_1071742"/>
      <w:bookmarkEnd w:id="13"/>
      <w:r w:rsidRPr="00F9524E">
        <w:t>Link</w:t>
      </w:r>
      <w:r w:rsidRPr="00F9524E">
        <w:t>s</w:t>
      </w:r>
    </w:p>
    <w:p w:rsidR="00000000" w:rsidRPr="00F9524E" w:rsidP="00176B97">
      <w:pPr>
        <w:pStyle w:val="BodyText"/>
      </w:pPr>
      <w:r w:rsidRPr="00F952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D119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9524E" w:rsidP="00F9524E"/>
    <w:sectPr w:rsidSect="00F952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 w:rsidRPr="00176B97" w:rsidP="00176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97" w:rsidP="00F95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B97" w:rsidP="00F95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6B97" w:rsidP="00F952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 w:rsidP="00F95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B97">
      <w:t>Approved</w:t>
    </w:r>
    <w:r w:rsidR="00176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B97">
      <w:rPr>
        <w:noProof/>
      </w:rPr>
      <w:t>4</w:t>
    </w:r>
    <w:r>
      <w:rPr>
        <w:noProof/>
      </w:rPr>
      <w:fldChar w:fldCharType="end"/>
    </w:r>
  </w:p>
  <w:p w:rsidR="00F9524E" w:rsidP="00F95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B97">
      <w:t>Manufacturing Industry Skills Alliance</w:t>
    </w:r>
    <w:r w:rsidR="00176B97">
      <w:fldChar w:fldCharType="end"/>
    </w:r>
  </w:p>
  <w:p w:rsidR="00F9524E" w:rsidP="00F95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24E" w:rsidRPr="00176B97" w:rsidP="00176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97" w:rsidRPr="002D2AF8" w:rsidP="00F95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PMAOPS347 Create and conduct isolations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B97" w:rsidP="00F952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4E" w:rsidRPr="002D2AF8" w:rsidP="00F95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B97">
      <w:t>PMAOPS347 Create and conduct isolations in the workplace</w:t>
    </w:r>
    <w:r w:rsidR="00176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B97">
      <w:rPr>
        <w:noProof/>
      </w:rPr>
      <w:t>2 March 2025</w:t>
    </w:r>
    <w:r>
      <w:fldChar w:fldCharType="end"/>
    </w:r>
  </w:p>
  <w:p w:rsidR="00F9524E" w:rsidP="00F95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84C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CB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66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24E"/>
  </w:style>
  <w:style w:type="character" w:customStyle="1" w:styleId="Heading1Char">
    <w:name w:val="Heading 1 Char"/>
    <w:basedOn w:val="DefaultParagraphFont"/>
    <w:link w:val="Heading1"/>
    <w:rsid w:val="00F95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24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24E"/>
    <w:rPr>
      <w:b/>
      <w:spacing w:val="0"/>
    </w:rPr>
  </w:style>
  <w:style w:type="paragraph" w:styleId="ListBullet2">
    <w:name w:val="List Bullet 2"/>
    <w:basedOn w:val="List2"/>
    <w:rsid w:val="00F9524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524E"/>
    <w:rPr>
      <w:i/>
    </w:rPr>
  </w:style>
  <w:style w:type="paragraph" w:customStyle="1" w:styleId="SuperHeading">
    <w:name w:val="SuperHeading"/>
    <w:basedOn w:val="Normal"/>
    <w:rsid w:val="00F95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52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5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2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24E"/>
  </w:style>
  <w:style w:type="paragraph" w:styleId="TableofFigures">
    <w:name w:val="table of figures"/>
    <w:basedOn w:val="Normal"/>
    <w:next w:val="Normal"/>
    <w:semiHidden/>
    <w:rsid w:val="00F95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2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524E"/>
    <w:rPr>
      <w:rFonts w:ascii="Wingdings" w:hAnsi="Wingdings"/>
    </w:rPr>
  </w:style>
  <w:style w:type="paragraph" w:customStyle="1" w:styleId="TableHeading">
    <w:name w:val="Table Heading"/>
    <w:basedOn w:val="HeadingBase"/>
    <w:rsid w:val="00F95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24E"/>
    <w:rPr>
      <w:color w:val="0033CC"/>
      <w:u w:val="none"/>
    </w:rPr>
  </w:style>
  <w:style w:type="paragraph" w:customStyle="1" w:styleId="BodyTextRight">
    <w:name w:val="Body Text Right"/>
    <w:basedOn w:val="BodyText"/>
    <w:rsid w:val="00F95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2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24E"/>
    <w:rPr>
      <w:sz w:val="32"/>
    </w:rPr>
  </w:style>
  <w:style w:type="paragraph" w:customStyle="1" w:styleId="HeadingProcedure">
    <w:name w:val="Heading Procedure"/>
    <w:basedOn w:val="HeadingBase"/>
    <w:next w:val="Normal"/>
    <w:rsid w:val="00F95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24E"/>
    <w:pPr>
      <w:spacing w:before="60" w:after="60"/>
    </w:pPr>
  </w:style>
  <w:style w:type="paragraph" w:styleId="ListContinue">
    <w:name w:val="List Continue"/>
    <w:basedOn w:val="List"/>
    <w:rsid w:val="00F9524E"/>
    <w:pPr>
      <w:ind w:firstLine="0"/>
    </w:pPr>
  </w:style>
  <w:style w:type="paragraph" w:customStyle="1" w:styleId="ListNote">
    <w:name w:val="List Note"/>
    <w:basedOn w:val="List"/>
    <w:rsid w:val="00F95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24E"/>
    <w:rPr>
      <w:rFonts w:ascii="Courier New" w:hAnsi="Courier New"/>
    </w:rPr>
  </w:style>
  <w:style w:type="paragraph" w:customStyle="1" w:styleId="NoteBullet">
    <w:name w:val="Note Bullet"/>
    <w:basedOn w:val="Note"/>
    <w:rsid w:val="00F95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2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5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24E"/>
    <w:rPr>
      <w:b/>
      <w:smallCaps/>
    </w:rPr>
  </w:style>
  <w:style w:type="paragraph" w:customStyle="1" w:styleId="TableListNumber">
    <w:name w:val="Table List Number"/>
    <w:basedOn w:val="ListNumber"/>
    <w:rsid w:val="00F95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24E"/>
    <w:pPr>
      <w:numPr>
        <w:numId w:val="10"/>
      </w:numPr>
    </w:pPr>
  </w:style>
  <w:style w:type="paragraph" w:customStyle="1" w:styleId="ListAlpha2">
    <w:name w:val="List Alpha 2"/>
    <w:basedOn w:val="List2"/>
    <w:rsid w:val="00F9524E"/>
    <w:pPr>
      <w:numPr>
        <w:numId w:val="9"/>
      </w:numPr>
    </w:pPr>
  </w:style>
  <w:style w:type="paragraph" w:styleId="List2">
    <w:name w:val="List 2"/>
    <w:basedOn w:val="BodyText"/>
    <w:rsid w:val="00F95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2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52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524E"/>
    <w:pPr>
      <w:numPr>
        <w:numId w:val="5"/>
      </w:numPr>
    </w:pPr>
  </w:style>
  <w:style w:type="paragraph" w:styleId="ListContinue2">
    <w:name w:val="List Continue 2"/>
    <w:basedOn w:val="List2"/>
    <w:rsid w:val="00F9524E"/>
    <w:pPr>
      <w:ind w:firstLine="0"/>
    </w:pPr>
  </w:style>
  <w:style w:type="paragraph" w:styleId="ListContinue3">
    <w:name w:val="List Continue 3"/>
    <w:basedOn w:val="List3"/>
    <w:rsid w:val="00F9524E"/>
    <w:pPr>
      <w:ind w:left="1021" w:firstLine="0"/>
    </w:pPr>
  </w:style>
  <w:style w:type="paragraph" w:styleId="ListContinue4">
    <w:name w:val="List Continue 4"/>
    <w:basedOn w:val="List4"/>
    <w:rsid w:val="00F9524E"/>
    <w:pPr>
      <w:ind w:firstLine="0"/>
    </w:pPr>
  </w:style>
  <w:style w:type="paragraph" w:styleId="ListContinue5">
    <w:name w:val="List Continue 5"/>
    <w:basedOn w:val="List5"/>
    <w:rsid w:val="00F9524E"/>
    <w:pPr>
      <w:ind w:firstLine="0"/>
    </w:pPr>
  </w:style>
  <w:style w:type="paragraph" w:styleId="ListNumber3">
    <w:name w:val="List Number 3"/>
    <w:basedOn w:val="List3"/>
    <w:rsid w:val="00F9524E"/>
    <w:pPr>
      <w:numPr>
        <w:numId w:val="6"/>
      </w:numPr>
    </w:pPr>
  </w:style>
  <w:style w:type="paragraph" w:styleId="ListNumber4">
    <w:name w:val="List Number 4"/>
    <w:basedOn w:val="List4"/>
    <w:rsid w:val="00F9524E"/>
    <w:pPr>
      <w:numPr>
        <w:numId w:val="7"/>
      </w:numPr>
    </w:pPr>
  </w:style>
  <w:style w:type="paragraph" w:styleId="ListNumber5">
    <w:name w:val="List Number 5"/>
    <w:basedOn w:val="List5"/>
    <w:rsid w:val="00F9524E"/>
    <w:pPr>
      <w:numPr>
        <w:numId w:val="8"/>
      </w:numPr>
    </w:pPr>
  </w:style>
  <w:style w:type="paragraph" w:styleId="BlockText">
    <w:name w:val="Block Text"/>
    <w:basedOn w:val="Normal"/>
    <w:rsid w:val="00F95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24E"/>
    <w:rPr>
      <w:sz w:val="16"/>
      <w:vertAlign w:val="superscript"/>
    </w:rPr>
  </w:style>
  <w:style w:type="character" w:customStyle="1" w:styleId="Symbols">
    <w:name w:val="Symbols"/>
    <w:basedOn w:val="DefaultParagraphFont"/>
    <w:rsid w:val="00F9524E"/>
    <w:rPr>
      <w:rFonts w:ascii="Symbol" w:hAnsi="Symbol"/>
    </w:rPr>
  </w:style>
  <w:style w:type="character" w:customStyle="1" w:styleId="MenuOptions">
    <w:name w:val="Menu Options"/>
    <w:basedOn w:val="DefaultParagraphFont"/>
    <w:rsid w:val="00F95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24E"/>
    <w:rPr>
      <w:b/>
    </w:rPr>
  </w:style>
  <w:style w:type="character" w:customStyle="1" w:styleId="Underlined">
    <w:name w:val="Underlined"/>
    <w:basedOn w:val="DefaultParagraphFont"/>
    <w:rsid w:val="00F9524E"/>
    <w:rPr>
      <w:u w:val="single"/>
    </w:rPr>
  </w:style>
  <w:style w:type="paragraph" w:customStyle="1" w:styleId="TableBodyTextRight">
    <w:name w:val="Table Body Text Right"/>
    <w:basedOn w:val="TableBodyText"/>
    <w:rsid w:val="00F95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24E"/>
    <w:rPr>
      <w:sz w:val="18"/>
    </w:rPr>
  </w:style>
  <w:style w:type="paragraph" w:customStyle="1" w:styleId="BodySmallRight">
    <w:name w:val="Body Small Right"/>
    <w:basedOn w:val="BodyTextRight"/>
    <w:rsid w:val="00F9524E"/>
    <w:rPr>
      <w:sz w:val="18"/>
      <w:szCs w:val="18"/>
    </w:rPr>
  </w:style>
  <w:style w:type="paragraph" w:customStyle="1" w:styleId="MarginEdition">
    <w:name w:val="Margin Edition"/>
    <w:basedOn w:val="MarginNote"/>
    <w:rsid w:val="00F95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24E"/>
    <w:rPr>
      <w:sz w:val="2"/>
      <w:szCs w:val="2"/>
    </w:rPr>
  </w:style>
  <w:style w:type="character" w:customStyle="1" w:styleId="Small">
    <w:name w:val="Small"/>
    <w:basedOn w:val="DefaultParagraphFont"/>
    <w:rsid w:val="00F9524E"/>
    <w:rPr>
      <w:sz w:val="16"/>
    </w:rPr>
  </w:style>
  <w:style w:type="paragraph" w:customStyle="1" w:styleId="WideTable">
    <w:name w:val="Wide Table"/>
    <w:basedOn w:val="Normal"/>
    <w:rsid w:val="00F95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24E"/>
  </w:style>
  <w:style w:type="paragraph" w:styleId="Quote">
    <w:name w:val="Quote"/>
    <w:basedOn w:val="Heading1"/>
    <w:link w:val="QuoteChar"/>
    <w:qFormat/>
    <w:rsid w:val="00F95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24E"/>
    <w:pPr>
      <w:pageBreakBefore/>
    </w:pPr>
  </w:style>
  <w:style w:type="paragraph" w:customStyle="1" w:styleId="Border">
    <w:name w:val="Border"/>
    <w:basedOn w:val="Normal"/>
    <w:qFormat/>
    <w:rsid w:val="00F95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24E"/>
    <w:rPr>
      <w:u w:val="single"/>
    </w:rPr>
  </w:style>
  <w:style w:type="character" w:customStyle="1" w:styleId="BoldandItalics">
    <w:name w:val="Bold and Italics"/>
    <w:qFormat/>
    <w:rsid w:val="00F9524E"/>
    <w:rPr>
      <w:b/>
      <w:i/>
      <w:u w:val="none"/>
    </w:rPr>
  </w:style>
  <w:style w:type="paragraph" w:styleId="BalloonText">
    <w:name w:val="Balloon Text"/>
    <w:basedOn w:val="Normal"/>
    <w:link w:val="BalloonTextChar"/>
    <w:rsid w:val="00F95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24E"/>
    <w:pPr>
      <w:spacing w:before="0" w:after="0"/>
    </w:pPr>
  </w:style>
  <w:style w:type="paragraph" w:customStyle="1" w:styleId="BodyTextBold">
    <w:name w:val="Body Text Bold"/>
    <w:basedOn w:val="BodyText"/>
    <w:qFormat/>
    <w:rsid w:val="00F9524E"/>
    <w:rPr>
      <w:b/>
    </w:rPr>
  </w:style>
  <w:style w:type="character" w:styleId="Hyperlink">
    <w:name w:val="Hyperlink"/>
    <w:basedOn w:val="DefaultParagraphFont"/>
    <w:uiPriority w:val="99"/>
    <w:unhideWhenUsed/>
    <w:rsid w:val="00176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6647</Characters>
  <Application>Microsoft Office Word</Application>
  <DocSecurity>0</DocSecurity>
  <Lines>184</Lines>
  <Paragraphs>136</Paragraphs>
  <ScaleCrop>false</ScaleCrop>
  <Company>Author-it Software Corporation Ltd.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PMAOPS347 Create and conduct isolations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