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E9B" w:rsidP="00475E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PMAOPS347 Create and conduct isolations in the workplace</w:t>
      </w:r>
      <w:r>
        <w:fldChar w:fldCharType="end"/>
      </w:r>
    </w:p>
    <w:p w:rsidR="00475E9B" w:rsidP="00475E9B">
      <w:pPr>
        <w:pStyle w:val="Version"/>
        <w:sectPr w:rsidSect="005534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484" w:rsidP="00553484">
      <w:pPr>
        <w:pStyle w:val="SuperHeading"/>
      </w:pPr>
      <w:r w:rsidRPr="00553484">
        <w:t>Assessment Requirements for PMAOPS347 Create and conduct isolations in the workplace</w:t>
      </w:r>
    </w:p>
    <w:p w:rsidR="00000000" w:rsidRPr="00553484" w:rsidP="00553484">
      <w:pPr>
        <w:pStyle w:val="Heading1"/>
      </w:pPr>
      <w:bookmarkStart w:id="1" w:name="O_1071736"/>
      <w:bookmarkEnd w:id="1"/>
      <w:r w:rsidRPr="00553484">
        <w:t>Modification History</w:t>
      </w:r>
    </w:p>
    <w:p w:rsidR="00000000" w:rsidRPr="00553484" w:rsidP="00475E9B">
      <w:pPr>
        <w:pStyle w:val="BodyText"/>
      </w:pPr>
      <w:r w:rsidRPr="00553484">
        <w:t>Release 1. This version was released with PMA Chemical, Hydrocarbons and Refining Training Package, Release 2.0.</w:t>
      </w:r>
    </w:p>
    <w:p w:rsidR="00000000" w:rsidRPr="00553484" w:rsidP="00553484">
      <w:pPr>
        <w:pStyle w:val="Heading1"/>
      </w:pPr>
      <w:bookmarkStart w:id="2" w:name="O_1071737"/>
      <w:bookmarkEnd w:id="2"/>
      <w:r w:rsidRPr="00553484">
        <w:t>Performance Evidence</w:t>
      </w:r>
    </w:p>
    <w:p w:rsidR="00000000" w:rsidRPr="00553484" w:rsidP="00475E9B">
      <w:pPr>
        <w:pStyle w:val="BodyText"/>
      </w:pPr>
      <w:r w:rsidRPr="00553484">
        <w:t>There must be evidence the candidate has completed the tasks outlined in the elements and performance criteria of this unit, and:</w:t>
      </w:r>
    </w:p>
    <w:p w:rsidR="00000000" w:rsidRPr="00553484" w:rsidP="00553484">
      <w:pPr>
        <w:pStyle w:val="ListBullet"/>
      </w:pPr>
      <w:r w:rsidRPr="00553484">
        <w:t>at least 2 times, each in a separate work context.</w:t>
      </w:r>
    </w:p>
    <w:p w:rsidR="00000000" w:rsidRPr="00553484" w:rsidP="00553484">
      <w:pPr>
        <w:pStyle w:val="AllowPageBreak"/>
      </w:pPr>
    </w:p>
    <w:p w:rsidR="00000000" w:rsidRPr="00553484" w:rsidP="00553484">
      <w:pPr>
        <w:pStyle w:val="Heading1"/>
      </w:pPr>
      <w:bookmarkStart w:id="3" w:name="O_1071738"/>
      <w:bookmarkEnd w:id="3"/>
      <w:r w:rsidRPr="00553484">
        <w:t>Knowledge Evidence</w:t>
      </w:r>
    </w:p>
    <w:p w:rsidR="00000000" w:rsidRPr="00553484" w:rsidP="00475E9B">
      <w:pPr>
        <w:pStyle w:val="BodyText"/>
      </w:pPr>
      <w:r w:rsidRPr="00553484">
        <w:t xml:space="preserve">There </w:t>
      </w:r>
      <w:r w:rsidRPr="00553484">
        <w:t>must be evidence the candidate has knowledge of:</w:t>
      </w:r>
    </w:p>
    <w:p w:rsidR="00000000" w:rsidRPr="00553484" w:rsidP="00553484">
      <w:pPr>
        <w:pStyle w:val="ListBullet"/>
      </w:pPr>
      <w:r w:rsidRPr="00553484">
        <w:t>physical plant and equipment including:</w:t>
      </w:r>
    </w:p>
    <w:p w:rsidR="00000000" w:rsidRPr="00553484" w:rsidP="00553484">
      <w:pPr>
        <w:pStyle w:val="ListBullet2"/>
      </w:pPr>
      <w:r w:rsidRPr="00553484">
        <w:t>the equipment/process being isolated</w:t>
      </w:r>
    </w:p>
    <w:p w:rsidR="00000000" w:rsidRPr="00553484" w:rsidP="00553484">
      <w:pPr>
        <w:pStyle w:val="ListBullet2"/>
      </w:pPr>
      <w:r w:rsidRPr="00553484">
        <w:t>energy sources relevant to plant equipment</w:t>
      </w:r>
    </w:p>
    <w:p w:rsidR="00000000" w:rsidRPr="00553484" w:rsidP="00553484">
      <w:pPr>
        <w:pStyle w:val="ListBullet"/>
      </w:pPr>
      <w:r w:rsidRPr="00553484">
        <w:t>policies and procedures including:</w:t>
      </w:r>
    </w:p>
    <w:p w:rsidR="00000000" w:rsidRPr="00553484" w:rsidP="00553484">
      <w:pPr>
        <w:pStyle w:val="ListBullet2"/>
      </w:pPr>
      <w:r w:rsidRPr="00553484">
        <w:t>methods of creating isolations</w:t>
      </w:r>
    </w:p>
    <w:p w:rsidR="00000000" w:rsidRPr="00553484" w:rsidP="00553484">
      <w:pPr>
        <w:pStyle w:val="ListBullet2"/>
      </w:pPr>
      <w:r w:rsidRPr="00553484">
        <w:t>methods of de-energising and isolating energy sources</w:t>
      </w:r>
    </w:p>
    <w:p w:rsidR="00000000" w:rsidRPr="00553484" w:rsidP="00553484">
      <w:pPr>
        <w:pStyle w:val="ListBullet2"/>
      </w:pPr>
      <w:r w:rsidRPr="00553484">
        <w:t>the scope/boundaries of own role when creating and conducting the isolations</w:t>
      </w:r>
    </w:p>
    <w:p w:rsidR="00000000" w:rsidRPr="00553484" w:rsidP="00553484">
      <w:pPr>
        <w:pStyle w:val="ListBullet2"/>
      </w:pPr>
      <w:r w:rsidRPr="00553484">
        <w:t>safety, emergency and hazard control</w:t>
      </w:r>
    </w:p>
    <w:p w:rsidR="00000000" w:rsidRPr="00553484" w:rsidP="00553484">
      <w:pPr>
        <w:pStyle w:val="ListBullet2"/>
      </w:pPr>
      <w:r w:rsidRPr="00553484">
        <w:t>work permit systems</w:t>
      </w:r>
    </w:p>
    <w:p w:rsidR="00000000" w:rsidRPr="00553484" w:rsidP="00553484">
      <w:pPr>
        <w:pStyle w:val="ListBullet2"/>
      </w:pPr>
      <w:r w:rsidRPr="00553484">
        <w:t>risk control measures and procedures</w:t>
      </w:r>
    </w:p>
    <w:p w:rsidR="00000000" w:rsidRPr="00553484" w:rsidP="00553484">
      <w:pPr>
        <w:pStyle w:val="ListBullet2"/>
      </w:pPr>
      <w:r w:rsidRPr="00553484">
        <w:t>hierarchy of control</w:t>
      </w:r>
    </w:p>
    <w:p w:rsidR="00000000" w:rsidRPr="00553484" w:rsidP="00553484">
      <w:pPr>
        <w:pStyle w:val="ListBullet2"/>
      </w:pPr>
      <w:r w:rsidRPr="00553484">
        <w:t xml:space="preserve">isolation </w:t>
      </w:r>
      <w:r w:rsidRPr="00553484">
        <w:t>requirements</w:t>
      </w:r>
    </w:p>
    <w:p w:rsidR="00000000" w:rsidRPr="00553484" w:rsidP="00553484">
      <w:pPr>
        <w:pStyle w:val="ListBullet2"/>
      </w:pPr>
      <w:r w:rsidRPr="00553484">
        <w:t>methods of purging, venting, bleeding, draining and flushing</w:t>
      </w:r>
    </w:p>
    <w:p w:rsidR="00000000" w:rsidRPr="00553484" w:rsidP="00553484">
      <w:pPr>
        <w:pStyle w:val="ListBullet2"/>
      </w:pPr>
      <w:r w:rsidRPr="00553484">
        <w:t>isolation chain of custody and handover protocols</w:t>
      </w:r>
    </w:p>
    <w:p w:rsidR="00000000" w:rsidRPr="00553484" w:rsidP="00553484">
      <w:pPr>
        <w:pStyle w:val="ListBullet2"/>
      </w:pPr>
      <w:r w:rsidRPr="00553484">
        <w:t>communications</w:t>
      </w:r>
    </w:p>
    <w:p w:rsidR="00000000" w:rsidRPr="00553484" w:rsidP="00553484">
      <w:pPr>
        <w:pStyle w:val="ListBullet2"/>
      </w:pPr>
      <w:r w:rsidRPr="00553484">
        <w:t>environmental management including controlling releases</w:t>
      </w:r>
    </w:p>
    <w:p w:rsidR="00000000" w:rsidRPr="00553484" w:rsidP="00553484">
      <w:pPr>
        <w:pStyle w:val="ListBullet2"/>
      </w:pPr>
      <w:r w:rsidRPr="00553484">
        <w:t>duty of care requirements</w:t>
      </w:r>
    </w:p>
    <w:p w:rsidR="00000000" w:rsidRPr="00553484" w:rsidP="00553484">
      <w:pPr>
        <w:pStyle w:val="ListBullet2"/>
      </w:pPr>
      <w:r w:rsidRPr="00553484">
        <w:t>standard operating procedures (SOPs</w:t>
      </w:r>
      <w:r w:rsidRPr="00553484">
        <w:t>)</w:t>
      </w:r>
    </w:p>
    <w:p w:rsidR="00000000" w:rsidRPr="00553484" w:rsidP="00553484">
      <w:pPr>
        <w:pStyle w:val="ListBullet2"/>
      </w:pPr>
      <w:r w:rsidRPr="00553484">
        <w:t>work instructions</w:t>
      </w:r>
    </w:p>
    <w:p w:rsidR="00000000" w:rsidRPr="00553484" w:rsidP="00553484">
      <w:pPr>
        <w:pStyle w:val="ListBullet2"/>
      </w:pPr>
      <w:r w:rsidRPr="00553484">
        <w:t>safe work method statements (SWMS)</w:t>
      </w:r>
    </w:p>
    <w:p w:rsidR="00000000" w:rsidRPr="00553484" w:rsidP="00553484">
      <w:pPr>
        <w:pStyle w:val="ListBullet2"/>
      </w:pPr>
      <w:r w:rsidRPr="00553484">
        <w:t>document control</w:t>
      </w:r>
    </w:p>
    <w:p w:rsidR="00000000" w:rsidRPr="00553484" w:rsidP="00553484">
      <w:pPr>
        <w:pStyle w:val="ListBullet"/>
      </w:pPr>
      <w:r w:rsidRPr="00553484">
        <w:t>operational parameters including:</w:t>
      </w:r>
    </w:p>
    <w:p w:rsidR="00000000" w:rsidRPr="00553484" w:rsidP="00553484">
      <w:pPr>
        <w:pStyle w:val="ListBullet2"/>
      </w:pPr>
      <w:r w:rsidRPr="00553484">
        <w:t>methods and equipment used for draining and purging to attain zero energy</w:t>
      </w:r>
    </w:p>
    <w:p w:rsidR="00000000" w:rsidRPr="00553484" w:rsidP="00553484">
      <w:pPr>
        <w:pStyle w:val="ListBullet2"/>
      </w:pPr>
      <w:r w:rsidRPr="00553484">
        <w:t>decontamination methods and requirements for various materials and situations</w:t>
      </w:r>
    </w:p>
    <w:p w:rsidR="00000000" w:rsidRPr="00553484" w:rsidP="00553484">
      <w:pPr>
        <w:pStyle w:val="ListBullet2"/>
      </w:pPr>
      <w:r w:rsidRPr="00553484">
        <w:t>significance of time allowed for draining, purging and ventilation</w:t>
      </w:r>
    </w:p>
    <w:p w:rsidR="00000000" w:rsidRPr="00553484" w:rsidP="00553484">
      <w:pPr>
        <w:pStyle w:val="ListBullet2"/>
      </w:pPr>
      <w:r w:rsidRPr="00553484">
        <w:t>fluid dynamics relating specifically to draining piping systems, including:</w:t>
      </w:r>
    </w:p>
    <w:p w:rsidR="00000000" w:rsidRPr="00553484" w:rsidP="00553484">
      <w:pPr>
        <w:pStyle w:val="ListBullet3"/>
      </w:pPr>
      <w:r w:rsidRPr="00553484">
        <w:t>the ability of a liquid to ‘hang-u</w:t>
      </w:r>
      <w:r w:rsidRPr="00553484">
        <w:t>p’ in pipework</w:t>
      </w:r>
    </w:p>
    <w:p w:rsidR="00000000" w:rsidRPr="00553484" w:rsidP="00553484">
      <w:pPr>
        <w:pStyle w:val="ListBullet3"/>
      </w:pPr>
      <w:r w:rsidRPr="00553484">
        <w:t>the importance of identifying high-point vents to release gas/vapours and low point drains to release liquids</w:t>
      </w:r>
    </w:p>
    <w:p w:rsidR="00000000" w:rsidRPr="00553484" w:rsidP="00553484">
      <w:pPr>
        <w:pStyle w:val="ListBullet3"/>
      </w:pPr>
      <w:r w:rsidRPr="00553484">
        <w:t>how to determine the amount of liquid drained from a piping section to ascertain/prove that draining process has been effective</w:t>
      </w:r>
    </w:p>
    <w:p w:rsidR="00000000" w:rsidRPr="00553484" w:rsidP="00553484">
      <w:pPr>
        <w:pStyle w:val="ListBullet2"/>
      </w:pPr>
      <w:r w:rsidRPr="00553484">
        <w:t>the potential effects of creating a vacuum by not draining correctly (e.g. by pulling a vacuum behind a slug of liquid)</w:t>
      </w:r>
    </w:p>
    <w:p w:rsidR="00000000" w:rsidRPr="00553484" w:rsidP="00553484">
      <w:pPr>
        <w:pStyle w:val="ListBullet2"/>
      </w:pPr>
      <w:r w:rsidRPr="00553484">
        <w:t xml:space="preserve">the ALARP (as low as reasonably practicable) principle </w:t>
      </w:r>
    </w:p>
    <w:p w:rsidR="00000000" w:rsidRPr="00553484" w:rsidP="00553484">
      <w:pPr>
        <w:pStyle w:val="ListBullet2"/>
      </w:pPr>
      <w:r w:rsidRPr="00553484">
        <w:t>importance of appropriate rates of change for pressure and temperature for vesse</w:t>
      </w:r>
      <w:r w:rsidRPr="00553484">
        <w:t>ls and other plant equipment</w:t>
      </w:r>
    </w:p>
    <w:p w:rsidR="00000000" w:rsidRPr="00553484" w:rsidP="00553484">
      <w:pPr>
        <w:pStyle w:val="ListBullet"/>
      </w:pPr>
      <w:r w:rsidRPr="00553484">
        <w:t>risk management including:</w:t>
      </w:r>
    </w:p>
    <w:p w:rsidR="00000000" w:rsidRPr="00553484" w:rsidP="00553484">
      <w:pPr>
        <w:pStyle w:val="ListBullet2"/>
      </w:pPr>
      <w:r w:rsidRPr="00553484">
        <w:t>the chemical and physical properties of the energy sources being isolated including one or more of the following:</w:t>
      </w:r>
    </w:p>
    <w:p w:rsidR="00000000" w:rsidRPr="00553484" w:rsidP="00553484">
      <w:pPr>
        <w:pStyle w:val="ListBullet3"/>
      </w:pPr>
      <w:r w:rsidRPr="00553484">
        <w:t>electricity (mains, solar and by generator)</w:t>
      </w:r>
    </w:p>
    <w:p w:rsidR="00000000" w:rsidRPr="00553484" w:rsidP="00553484">
      <w:pPr>
        <w:pStyle w:val="ListBullet3"/>
      </w:pPr>
      <w:r w:rsidRPr="00553484">
        <w:t>chemicals and fuels</w:t>
      </w:r>
    </w:p>
    <w:p w:rsidR="00000000" w:rsidRPr="00553484" w:rsidP="00553484">
      <w:pPr>
        <w:pStyle w:val="ListBullet3"/>
      </w:pPr>
      <w:r w:rsidRPr="00553484">
        <w:t>heat and steam</w:t>
      </w:r>
    </w:p>
    <w:p w:rsidR="00000000" w:rsidRPr="00553484" w:rsidP="00553484">
      <w:pPr>
        <w:pStyle w:val="ListBullet3"/>
      </w:pPr>
      <w:r w:rsidRPr="00553484">
        <w:t>pressure, such as compressed air and water, hydraulic oil and other fluids under pressure</w:t>
      </w:r>
    </w:p>
    <w:p w:rsidR="00000000" w:rsidRPr="00553484" w:rsidP="00553484">
      <w:pPr>
        <w:pStyle w:val="ListBullet3"/>
      </w:pPr>
      <w:r w:rsidRPr="00553484">
        <w:t>energy-storing devices such as batteries, springs, flywheels, accumulators and capacitors.</w:t>
      </w:r>
    </w:p>
    <w:p w:rsidR="00000000" w:rsidRPr="00553484" w:rsidP="00553484">
      <w:pPr>
        <w:pStyle w:val="ListBullet2"/>
      </w:pPr>
      <w:r w:rsidRPr="00553484">
        <w:t xml:space="preserve">trapped pressure </w:t>
      </w:r>
    </w:p>
    <w:p w:rsidR="00000000" w:rsidRPr="00553484" w:rsidP="00553484">
      <w:pPr>
        <w:pStyle w:val="ListBullet2"/>
      </w:pPr>
      <w:r w:rsidRPr="00553484">
        <w:t>site requirements in completion of bleed logs.</w:t>
      </w:r>
    </w:p>
    <w:p w:rsidR="00000000" w:rsidRPr="00553484" w:rsidP="00553484">
      <w:pPr>
        <w:pStyle w:val="AllowPageBreak"/>
      </w:pPr>
    </w:p>
    <w:p w:rsidR="00000000" w:rsidRPr="00553484" w:rsidP="00553484">
      <w:pPr>
        <w:pStyle w:val="Heading1"/>
      </w:pPr>
      <w:bookmarkStart w:id="4" w:name="O_1071739"/>
      <w:bookmarkEnd w:id="4"/>
      <w:r w:rsidRPr="00553484">
        <w:t>Assessment Conditions</w:t>
      </w:r>
    </w:p>
    <w:p w:rsidR="00000000" w:rsidRPr="00553484" w:rsidP="00475E9B">
      <w:pPr>
        <w:pStyle w:val="BodyText"/>
      </w:pPr>
      <w:r w:rsidRPr="00553484">
        <w:t>Skills must have been demonstrated in the workplace or in a simulated environment that reflects workplace conditions and contingencies. The following conditions must be met for this unit:</w:t>
      </w:r>
    </w:p>
    <w:p w:rsidR="00000000" w:rsidRPr="00553484" w:rsidP="00553484">
      <w:pPr>
        <w:pStyle w:val="ListBullet"/>
      </w:pPr>
      <w:r w:rsidRPr="00553484">
        <w:t>use of suitable facilities, equipme</w:t>
      </w:r>
      <w:r w:rsidRPr="00553484">
        <w:t xml:space="preserve">nt and resources, including: </w:t>
      </w:r>
    </w:p>
    <w:p w:rsidR="00000000" w:rsidRPr="00553484" w:rsidP="00553484">
      <w:pPr>
        <w:pStyle w:val="ListBullet2"/>
      </w:pPr>
      <w:r w:rsidRPr="00553484">
        <w:t>real industrial equipment and its associated energy sources</w:t>
      </w:r>
    </w:p>
    <w:p w:rsidR="00000000" w:rsidRPr="00553484" w:rsidP="00553484">
      <w:pPr>
        <w:pStyle w:val="ListBullet2"/>
      </w:pPr>
      <w:r w:rsidRPr="00553484">
        <w:t>operating procedures</w:t>
      </w:r>
    </w:p>
    <w:p w:rsidR="00000000" w:rsidRPr="00553484" w:rsidP="00553484">
      <w:pPr>
        <w:pStyle w:val="ListBullet2"/>
      </w:pPr>
      <w:r w:rsidRPr="00553484">
        <w:t xml:space="preserve">paperwork must include: </w:t>
      </w:r>
    </w:p>
    <w:p w:rsidR="00000000" w:rsidRPr="00553484" w:rsidP="00553484">
      <w:pPr>
        <w:pStyle w:val="ListBullet3"/>
      </w:pPr>
      <w:r w:rsidRPr="00553484">
        <w:t xml:space="preserve">isolation register(s) </w:t>
      </w:r>
    </w:p>
    <w:p w:rsidR="00000000" w:rsidRPr="00553484" w:rsidP="00553484">
      <w:pPr>
        <w:pStyle w:val="ListBullet3"/>
      </w:pPr>
      <w:r w:rsidRPr="00553484">
        <w:t>lock-out/tag-out register(s)</w:t>
      </w:r>
    </w:p>
    <w:p w:rsidR="00000000" w:rsidRPr="00553484" w:rsidP="00553484">
      <w:pPr>
        <w:pStyle w:val="ListBullet3"/>
      </w:pPr>
      <w:r w:rsidRPr="00553484">
        <w:t>appropriate sign-offs</w:t>
      </w:r>
    </w:p>
    <w:p w:rsidR="00000000" w:rsidRPr="00553484" w:rsidP="00553484">
      <w:pPr>
        <w:pStyle w:val="ListBullet3"/>
      </w:pPr>
      <w:r w:rsidRPr="00553484">
        <w:t>any reports, permits/work packs, and documentation required by the job/organisation</w:t>
      </w:r>
    </w:p>
    <w:p w:rsidR="00000000" w:rsidRPr="00553484" w:rsidP="00553484">
      <w:pPr>
        <w:pStyle w:val="ListBullet3"/>
      </w:pPr>
      <w:r w:rsidRPr="00553484">
        <w:t>filing of documentation in accordance with workplace protocols.</w:t>
      </w:r>
    </w:p>
    <w:p w:rsidR="00000000" w:rsidRPr="00553484" w:rsidP="00475E9B">
      <w:pPr>
        <w:pStyle w:val="BodyText"/>
      </w:pPr>
      <w:r w:rsidRPr="00553484">
        <w:t>Assessors must satisfy the NVR/AQTF mandatory competency requirements for assessors.</w:t>
      </w:r>
    </w:p>
    <w:p w:rsidR="00000000" w:rsidRPr="00553484" w:rsidP="00553484">
      <w:pPr>
        <w:pStyle w:val="Heading1"/>
      </w:pPr>
      <w:bookmarkStart w:id="5" w:name="O_1071742"/>
      <w:bookmarkEnd w:id="5"/>
      <w:r w:rsidRPr="00553484">
        <w:t>Links</w:t>
      </w:r>
    </w:p>
    <w:p w:rsidR="00000000" w:rsidRPr="00553484" w:rsidP="00475E9B">
      <w:pPr>
        <w:pStyle w:val="BodyText"/>
      </w:pPr>
      <w:r w:rsidRPr="005534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5460A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553484" w:rsidP="00553484"/>
    <w:sectPr w:rsidSect="005534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84" w:rsidRPr="00475E9B" w:rsidP="00475E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E9B" w:rsidP="005534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5E9B" w:rsidP="005534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75E9B" w:rsidP="005534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E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484" w:rsidRPr="00475E9B" w:rsidP="00475E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E9B" w:rsidRPr="002D2AF8" w:rsidP="005534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PMAOPS347 Create and conduct isolations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475E9B" w:rsidP="005534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B6A7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04C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CCEA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4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4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4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4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4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4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4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4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4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4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4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484"/>
  </w:style>
  <w:style w:type="character" w:customStyle="1" w:styleId="Heading1Char">
    <w:name w:val="Heading 1 Char"/>
    <w:basedOn w:val="DefaultParagraphFont"/>
    <w:link w:val="Heading1"/>
    <w:rsid w:val="005534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4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4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48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34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34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4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5348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534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4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4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4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4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4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4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4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4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4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4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4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4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4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4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4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3484"/>
    <w:rPr>
      <w:b/>
      <w:spacing w:val="0"/>
    </w:rPr>
  </w:style>
  <w:style w:type="paragraph" w:customStyle="1" w:styleId="SuperTitle">
    <w:name w:val="SuperTitle"/>
    <w:basedOn w:val="Title"/>
    <w:rsid w:val="005534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4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4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34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4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4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4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4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4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4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4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4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484"/>
    <w:rPr>
      <w:i/>
    </w:rPr>
  </w:style>
  <w:style w:type="paragraph" w:styleId="Caption">
    <w:name w:val="caption"/>
    <w:basedOn w:val="BodyText"/>
    <w:next w:val="Normal"/>
    <w:qFormat/>
    <w:rsid w:val="005534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4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4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484"/>
  </w:style>
  <w:style w:type="paragraph" w:styleId="TableofFigures">
    <w:name w:val="table of figures"/>
    <w:basedOn w:val="Normal"/>
    <w:next w:val="Normal"/>
    <w:semiHidden/>
    <w:rsid w:val="005534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48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53484"/>
    <w:rPr>
      <w:rFonts w:ascii="Wingdings" w:hAnsi="Wingdings"/>
    </w:rPr>
  </w:style>
  <w:style w:type="paragraph" w:customStyle="1" w:styleId="TableHeading">
    <w:name w:val="Table Heading"/>
    <w:basedOn w:val="HeadingBase"/>
    <w:rsid w:val="005534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484"/>
    <w:rPr>
      <w:color w:val="0033CC"/>
      <w:u w:val="none"/>
    </w:rPr>
  </w:style>
  <w:style w:type="paragraph" w:customStyle="1" w:styleId="BodyTextRight">
    <w:name w:val="Body Text Right"/>
    <w:basedOn w:val="BodyText"/>
    <w:rsid w:val="005534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4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48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4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4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4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484"/>
    <w:rPr>
      <w:sz w:val="32"/>
    </w:rPr>
  </w:style>
  <w:style w:type="paragraph" w:customStyle="1" w:styleId="HeadingProcedure">
    <w:name w:val="Heading Procedure"/>
    <w:basedOn w:val="HeadingBase"/>
    <w:next w:val="Normal"/>
    <w:rsid w:val="005534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484"/>
    <w:pPr>
      <w:spacing w:before="60" w:after="60"/>
    </w:pPr>
  </w:style>
  <w:style w:type="paragraph" w:styleId="ListContinue">
    <w:name w:val="List Continue"/>
    <w:basedOn w:val="List"/>
    <w:rsid w:val="00553484"/>
    <w:pPr>
      <w:ind w:firstLine="0"/>
    </w:pPr>
  </w:style>
  <w:style w:type="paragraph" w:customStyle="1" w:styleId="ListNote">
    <w:name w:val="List Note"/>
    <w:basedOn w:val="List"/>
    <w:rsid w:val="005534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4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4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484"/>
    <w:rPr>
      <w:rFonts w:ascii="Courier New" w:hAnsi="Courier New"/>
    </w:rPr>
  </w:style>
  <w:style w:type="paragraph" w:customStyle="1" w:styleId="NoteBullet">
    <w:name w:val="Note Bullet"/>
    <w:basedOn w:val="Note"/>
    <w:rsid w:val="005534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4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4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4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4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34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4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484"/>
    <w:rPr>
      <w:b/>
      <w:smallCaps/>
    </w:rPr>
  </w:style>
  <w:style w:type="paragraph" w:customStyle="1" w:styleId="TableListNumber">
    <w:name w:val="Table List Number"/>
    <w:basedOn w:val="ListNumber"/>
    <w:rsid w:val="005534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4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484"/>
    <w:pPr>
      <w:numPr>
        <w:numId w:val="10"/>
      </w:numPr>
    </w:pPr>
  </w:style>
  <w:style w:type="paragraph" w:customStyle="1" w:styleId="ListAlpha2">
    <w:name w:val="List Alpha 2"/>
    <w:basedOn w:val="List2"/>
    <w:rsid w:val="00553484"/>
    <w:pPr>
      <w:numPr>
        <w:numId w:val="9"/>
      </w:numPr>
    </w:pPr>
  </w:style>
  <w:style w:type="paragraph" w:styleId="List2">
    <w:name w:val="List 2"/>
    <w:basedOn w:val="BodyText"/>
    <w:rsid w:val="005534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4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4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48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5348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53484"/>
    <w:pPr>
      <w:numPr>
        <w:numId w:val="5"/>
      </w:numPr>
    </w:pPr>
  </w:style>
  <w:style w:type="paragraph" w:styleId="ListContinue2">
    <w:name w:val="List Continue 2"/>
    <w:basedOn w:val="List2"/>
    <w:rsid w:val="00553484"/>
    <w:pPr>
      <w:ind w:firstLine="0"/>
    </w:pPr>
  </w:style>
  <w:style w:type="paragraph" w:styleId="ListContinue3">
    <w:name w:val="List Continue 3"/>
    <w:basedOn w:val="List3"/>
    <w:rsid w:val="00553484"/>
    <w:pPr>
      <w:ind w:left="1021" w:firstLine="0"/>
    </w:pPr>
  </w:style>
  <w:style w:type="paragraph" w:styleId="ListContinue4">
    <w:name w:val="List Continue 4"/>
    <w:basedOn w:val="List4"/>
    <w:rsid w:val="00553484"/>
    <w:pPr>
      <w:ind w:firstLine="0"/>
    </w:pPr>
  </w:style>
  <w:style w:type="paragraph" w:styleId="ListContinue5">
    <w:name w:val="List Continue 5"/>
    <w:basedOn w:val="List5"/>
    <w:rsid w:val="00553484"/>
    <w:pPr>
      <w:ind w:firstLine="0"/>
    </w:pPr>
  </w:style>
  <w:style w:type="paragraph" w:styleId="ListNumber3">
    <w:name w:val="List Number 3"/>
    <w:basedOn w:val="List3"/>
    <w:rsid w:val="00553484"/>
    <w:pPr>
      <w:numPr>
        <w:numId w:val="6"/>
      </w:numPr>
    </w:pPr>
  </w:style>
  <w:style w:type="paragraph" w:styleId="ListNumber4">
    <w:name w:val="List Number 4"/>
    <w:basedOn w:val="List4"/>
    <w:rsid w:val="00553484"/>
    <w:pPr>
      <w:numPr>
        <w:numId w:val="7"/>
      </w:numPr>
    </w:pPr>
  </w:style>
  <w:style w:type="paragraph" w:styleId="ListNumber5">
    <w:name w:val="List Number 5"/>
    <w:basedOn w:val="List5"/>
    <w:rsid w:val="00553484"/>
    <w:pPr>
      <w:numPr>
        <w:numId w:val="8"/>
      </w:numPr>
    </w:pPr>
  </w:style>
  <w:style w:type="paragraph" w:styleId="BlockText">
    <w:name w:val="Block Text"/>
    <w:basedOn w:val="Normal"/>
    <w:rsid w:val="005534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4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484"/>
    <w:rPr>
      <w:sz w:val="16"/>
      <w:vertAlign w:val="superscript"/>
    </w:rPr>
  </w:style>
  <w:style w:type="character" w:customStyle="1" w:styleId="Symbols">
    <w:name w:val="Symbols"/>
    <w:basedOn w:val="DefaultParagraphFont"/>
    <w:rsid w:val="00553484"/>
    <w:rPr>
      <w:rFonts w:ascii="Symbol" w:hAnsi="Symbol"/>
    </w:rPr>
  </w:style>
  <w:style w:type="character" w:customStyle="1" w:styleId="MenuOptions">
    <w:name w:val="Menu Options"/>
    <w:basedOn w:val="DefaultParagraphFont"/>
    <w:rsid w:val="005534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484"/>
    <w:rPr>
      <w:b/>
    </w:rPr>
  </w:style>
  <w:style w:type="character" w:customStyle="1" w:styleId="Underlined">
    <w:name w:val="Underlined"/>
    <w:basedOn w:val="DefaultParagraphFont"/>
    <w:rsid w:val="00553484"/>
    <w:rPr>
      <w:u w:val="single"/>
    </w:rPr>
  </w:style>
  <w:style w:type="paragraph" w:customStyle="1" w:styleId="TableBodyTextRight">
    <w:name w:val="Table Body Text Right"/>
    <w:basedOn w:val="TableBodyText"/>
    <w:rsid w:val="005534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484"/>
    <w:rPr>
      <w:sz w:val="18"/>
    </w:rPr>
  </w:style>
  <w:style w:type="paragraph" w:customStyle="1" w:styleId="BodySmallRight">
    <w:name w:val="Body Small Right"/>
    <w:basedOn w:val="BodyTextRight"/>
    <w:rsid w:val="00553484"/>
    <w:rPr>
      <w:sz w:val="18"/>
      <w:szCs w:val="18"/>
    </w:rPr>
  </w:style>
  <w:style w:type="paragraph" w:customStyle="1" w:styleId="MarginEdition">
    <w:name w:val="Margin Edition"/>
    <w:basedOn w:val="MarginNote"/>
    <w:rsid w:val="005534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484"/>
    <w:rPr>
      <w:sz w:val="2"/>
      <w:szCs w:val="2"/>
    </w:rPr>
  </w:style>
  <w:style w:type="character" w:customStyle="1" w:styleId="Small">
    <w:name w:val="Small"/>
    <w:basedOn w:val="DefaultParagraphFont"/>
    <w:rsid w:val="00553484"/>
    <w:rPr>
      <w:sz w:val="16"/>
    </w:rPr>
  </w:style>
  <w:style w:type="paragraph" w:customStyle="1" w:styleId="WideTable">
    <w:name w:val="Wide Table"/>
    <w:basedOn w:val="Normal"/>
    <w:rsid w:val="005534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484"/>
  </w:style>
  <w:style w:type="paragraph" w:styleId="Quote">
    <w:name w:val="Quote"/>
    <w:basedOn w:val="Heading1"/>
    <w:link w:val="QuoteChar"/>
    <w:qFormat/>
    <w:rsid w:val="005534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4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484"/>
    <w:pPr>
      <w:pageBreakBefore/>
    </w:pPr>
  </w:style>
  <w:style w:type="paragraph" w:customStyle="1" w:styleId="Border">
    <w:name w:val="Border"/>
    <w:basedOn w:val="Normal"/>
    <w:qFormat/>
    <w:rsid w:val="005534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4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4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4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4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4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4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4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4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484"/>
    <w:rPr>
      <w:u w:val="single"/>
    </w:rPr>
  </w:style>
  <w:style w:type="character" w:customStyle="1" w:styleId="BoldandItalics">
    <w:name w:val="Bold and Italics"/>
    <w:qFormat/>
    <w:rsid w:val="00553484"/>
    <w:rPr>
      <w:b/>
      <w:i/>
      <w:u w:val="none"/>
    </w:rPr>
  </w:style>
  <w:style w:type="paragraph" w:styleId="BalloonText">
    <w:name w:val="Balloon Text"/>
    <w:basedOn w:val="Normal"/>
    <w:link w:val="BalloonTextChar"/>
    <w:rsid w:val="005534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4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4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4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4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4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484"/>
    <w:pPr>
      <w:spacing w:before="0" w:after="0"/>
    </w:pPr>
  </w:style>
  <w:style w:type="paragraph" w:customStyle="1" w:styleId="BodyTextBold">
    <w:name w:val="Body Text Bold"/>
    <w:basedOn w:val="BodyText"/>
    <w:qFormat/>
    <w:rsid w:val="00553484"/>
    <w:rPr>
      <w:b/>
    </w:rPr>
  </w:style>
  <w:style w:type="character" w:styleId="Hyperlink">
    <w:name w:val="Hyperlink"/>
    <w:basedOn w:val="DefaultParagraphFont"/>
    <w:uiPriority w:val="99"/>
    <w:unhideWhenUsed/>
    <w:rsid w:val="00475E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3247</Characters>
  <Application>Microsoft Office Word</Application>
  <DocSecurity>0</DocSecurity>
  <Lines>90</Lines>
  <Paragraphs>76</Paragraphs>
  <ScaleCrop>false</ScaleCrop>
  <Company>Author-it Software Corporation Ltd.</Company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PMAOPS347 Create and conduct isolations in the workplace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2022-09-21T04:43:00Z</dcterms:created>
  <dcterms:modified xsi:type="dcterms:W3CDTF">2022-09-21T04:43:00Z</dcterms:modified>
</cp:coreProperties>
</file>