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0FE1" w:rsidP="00B00F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PMAOPS346 Operate and troubleshoot liquefaction process</w:t>
      </w:r>
      <w:r>
        <w:fldChar w:fldCharType="end"/>
      </w:r>
    </w:p>
    <w:p w:rsidR="00B00FE1" w:rsidP="00B00FE1">
      <w:pPr>
        <w:pStyle w:val="Version"/>
        <w:sectPr w:rsidSect="00B960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60BD" w:rsidP="00B960BD">
      <w:pPr>
        <w:pStyle w:val="SuperHeading"/>
      </w:pPr>
      <w:r w:rsidRPr="00B960BD">
        <w:t>PMAOPS346 Operate and troubleshoot liquefaction process</w:t>
      </w:r>
    </w:p>
    <w:p w:rsidR="00000000" w:rsidRPr="00B960BD" w:rsidP="00B960BD">
      <w:pPr>
        <w:pStyle w:val="Heading1"/>
      </w:pPr>
      <w:bookmarkStart w:id="1" w:name="O_1071707"/>
      <w:bookmarkEnd w:id="1"/>
      <w:r w:rsidRPr="00B960BD">
        <w:t>Modification History</w:t>
      </w:r>
    </w:p>
    <w:p w:rsidR="00000000" w:rsidRPr="00B960BD" w:rsidP="00B00FE1">
      <w:pPr>
        <w:pStyle w:val="BodyText"/>
      </w:pPr>
      <w:r w:rsidRPr="00B960BD">
        <w:t>Release 1. This version was released with PMA Chemical, Hydrocarbons and Refining Training Package, Release 2.0.</w:t>
      </w:r>
    </w:p>
    <w:p w:rsidR="00000000" w:rsidRPr="00B960BD" w:rsidP="00B960BD">
      <w:pPr>
        <w:pStyle w:val="Heading1"/>
      </w:pPr>
      <w:bookmarkStart w:id="2" w:name="O_1071708"/>
      <w:bookmarkEnd w:id="2"/>
      <w:r w:rsidRPr="00B960BD">
        <w:t>Application</w:t>
      </w:r>
    </w:p>
    <w:p w:rsidR="00000000" w:rsidRPr="00B960BD" w:rsidP="00B00FE1">
      <w:pPr>
        <w:pStyle w:val="BodyText"/>
      </w:pPr>
      <w:r w:rsidRPr="00B960BD">
        <w:t>This unit of competency describes the skills and knowledge required to op</w:t>
      </w:r>
      <w:r w:rsidRPr="00B960BD">
        <w:t xml:space="preserve">erate liquefaction process.  </w:t>
      </w:r>
    </w:p>
    <w:p w:rsidR="00000000" w:rsidRPr="00B960BD" w:rsidP="00B00FE1">
      <w:pPr>
        <w:pStyle w:val="BodyText"/>
      </w:pPr>
      <w:r w:rsidRPr="00B960BD">
        <w:t xml:space="preserve">This unit applies to autonomous operators who are required to demonstrate a significant understanding of the process and the equipment operation in a plant with local control, or in liaison with the control-room operator in a </w:t>
      </w:r>
      <w:r w:rsidRPr="00B960BD">
        <w:t>plant with a centralised control panel.</w:t>
      </w:r>
    </w:p>
    <w:p w:rsidR="00000000" w:rsidRPr="00B960BD" w:rsidP="00B00FE1">
      <w:pPr>
        <w:pStyle w:val="BodyText"/>
      </w:pPr>
      <w:r w:rsidRPr="00B960BD">
        <w:t>This unit applies to an individual working alone or as part of a team or group, and working in liaison with other shift team members and the control-room operator, as appropriate. In the case of a large, complex plan</w:t>
      </w:r>
      <w:r w:rsidRPr="00B960BD">
        <w:t>t, the operations technician would be part of a team during startup and shutdown procedures. It does not require the operation of a central control panel.</w:t>
      </w:r>
    </w:p>
    <w:p w:rsidR="00000000" w:rsidRPr="00B960BD" w:rsidP="00B00FE1">
      <w:pPr>
        <w:pStyle w:val="BodyText"/>
      </w:pPr>
      <w:r w:rsidRPr="00B960BD">
        <w:t>No licensing or certification requirements exist at the time of publication. Relevant legislation, in</w:t>
      </w:r>
      <w:r w:rsidRPr="00B960BD">
        <w:t>dustry standards and codes of practice within Australia must be applied.</w:t>
      </w:r>
    </w:p>
    <w:p w:rsidR="00000000" w:rsidRPr="00B960BD" w:rsidP="00B960BD">
      <w:pPr>
        <w:pStyle w:val="Heading1"/>
      </w:pPr>
      <w:bookmarkStart w:id="3" w:name="O_1071709"/>
      <w:bookmarkEnd w:id="3"/>
      <w:r w:rsidRPr="00B960BD">
        <w:t>Pre-requisite Unit</w:t>
      </w:r>
    </w:p>
    <w:p w:rsidR="00000000" w:rsidRPr="00B960BD" w:rsidP="00B00FE1">
      <w:pPr>
        <w:pStyle w:val="BodyText"/>
      </w:pPr>
      <w:r w:rsidRPr="00B960BD">
        <w:t>Nil</w:t>
      </w:r>
    </w:p>
    <w:p w:rsidR="00000000" w:rsidRPr="00B960BD" w:rsidP="00B960BD">
      <w:pPr>
        <w:pStyle w:val="Heading1"/>
      </w:pPr>
      <w:bookmarkStart w:id="4" w:name="O_1071710"/>
      <w:bookmarkEnd w:id="4"/>
      <w:r w:rsidRPr="00B960BD">
        <w:t>Competency Field</w:t>
      </w:r>
    </w:p>
    <w:p w:rsidR="00000000" w:rsidRPr="00B960BD" w:rsidP="00B00FE1">
      <w:pPr>
        <w:pStyle w:val="BodyText"/>
      </w:pPr>
      <w:r w:rsidRPr="00B960BD">
        <w:t>Operations</w:t>
      </w:r>
    </w:p>
    <w:p w:rsidR="00000000" w:rsidRPr="00B960BD" w:rsidP="00B960BD">
      <w:pPr>
        <w:pStyle w:val="Heading1"/>
      </w:pPr>
      <w:bookmarkStart w:id="5" w:name="O_1071712"/>
      <w:bookmarkEnd w:id="5"/>
      <w:r w:rsidRPr="00B960B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B00FE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0BD">
            <w:pPr>
              <w:pStyle w:val="BodyText"/>
              <w:rPr>
                <w:lang w:val="en-NZ"/>
              </w:rPr>
            </w:pPr>
            <w:r w:rsidRPr="00B960BD"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0BD">
            <w:pPr>
              <w:pStyle w:val="BodyText"/>
              <w:rPr>
                <w:lang w:val="en-NZ"/>
              </w:rPr>
            </w:pPr>
            <w:r w:rsidRPr="00B960BD">
              <w:t>Performance Criteria</w:t>
            </w:r>
          </w:p>
        </w:tc>
      </w:tr>
      <w:tr w:rsidTr="00B00FE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0BD" w:rsidP="00B960BD">
            <w:pPr>
              <w:pStyle w:val="BodyText"/>
            </w:pPr>
            <w:r w:rsidRPr="00B960BD">
              <w:rPr>
                <w:rStyle w:val="Emphasis"/>
              </w:rPr>
              <w:t xml:space="preserve">Elements describe the </w:t>
            </w:r>
            <w:r w:rsidRPr="00B960BD">
              <w:t xml:space="preserve">essential </w:t>
            </w:r>
            <w:r w:rsidRPr="00B960BD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0BD">
            <w:pPr>
              <w:pStyle w:val="BodyText"/>
              <w:rPr>
                <w:lang w:val="en-NZ"/>
              </w:rPr>
            </w:pPr>
            <w:r w:rsidRPr="00B960B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00FE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00FE1" w:rsidP="00B960BD">
            <w:pPr>
              <w:pStyle w:val="BodyText"/>
            </w:pPr>
            <w:r w:rsidRPr="00B960BD">
              <w:t>1. Operate liquefaction process in according to procedures</w:t>
            </w:r>
          </w:p>
          <w:p w:rsidR="00B00FE1" w:rsidP="00B960BD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0BD" w:rsidP="00B960BD">
            <w:pPr>
              <w:pStyle w:val="BodyText"/>
            </w:pPr>
            <w:r w:rsidRPr="00B960BD">
              <w:t>1.1 Receive and give shift handover</w:t>
            </w:r>
          </w:p>
          <w:p w:rsidR="00000000" w:rsidRPr="00B960BD" w:rsidP="00B960BD">
            <w:pPr>
              <w:pStyle w:val="BodyText"/>
            </w:pPr>
            <w:r w:rsidRPr="00B960BD">
              <w:t xml:space="preserve">1.2 Communicate </w:t>
            </w:r>
            <w:r w:rsidRPr="00B960BD">
              <w:t>with personnel to identify and coordinate work requirements</w:t>
            </w:r>
          </w:p>
          <w:p w:rsidR="00000000" w:rsidRPr="00B960BD" w:rsidP="00B960BD">
            <w:pPr>
              <w:pStyle w:val="BodyText"/>
            </w:pPr>
            <w:r w:rsidRPr="00B960BD">
              <w:t>1.3 Identify, control and report process system hazards</w:t>
            </w:r>
          </w:p>
          <w:p w:rsidR="00000000" w:rsidRPr="00B960BD" w:rsidP="00B960BD">
            <w:pPr>
              <w:pStyle w:val="BodyText"/>
            </w:pPr>
            <w:r w:rsidRPr="00B960BD">
              <w:t xml:space="preserve">1.4 Check for recent work undertaken on liquefaction process system </w:t>
            </w:r>
            <w:r w:rsidRPr="00B960BD">
              <w:t>and address outstanding and incomplete work</w:t>
            </w:r>
          </w:p>
          <w:p w:rsidR="00000000" w:rsidRPr="00B960BD" w:rsidP="00B960BD">
            <w:pPr>
              <w:pStyle w:val="BodyText"/>
            </w:pPr>
            <w:r w:rsidRPr="00B960BD">
              <w:t>1.5 Check operational status</w:t>
            </w:r>
            <w:r w:rsidRPr="00B960BD">
              <w:t xml:space="preserve"> of process system</w:t>
            </w:r>
          </w:p>
          <w:p w:rsidR="00000000" w:rsidRPr="00B960BD" w:rsidP="00B960BD">
            <w:pPr>
              <w:pStyle w:val="BodyText"/>
            </w:pPr>
            <w:r w:rsidRPr="00B960BD">
              <w:t>1.6 Perform routine checks and complete logs and paperwork, taking action on unexpected readings</w:t>
            </w:r>
          </w:p>
          <w:p w:rsidR="00000000" w:rsidP="00B960BD">
            <w:pPr>
              <w:pStyle w:val="BodyText"/>
              <w:rPr>
                <w:lang w:val="en-NZ"/>
              </w:rPr>
            </w:pPr>
            <w:r w:rsidRPr="00B960BD">
              <w:t>1.7 Adjust liquefaction process system according to operational parameters</w:t>
            </w:r>
          </w:p>
        </w:tc>
      </w:tr>
      <w:tr w:rsidTr="00B00FE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0BD">
            <w:pPr>
              <w:pStyle w:val="BodyText"/>
              <w:rPr>
                <w:lang w:val="en-NZ"/>
              </w:rPr>
            </w:pPr>
            <w:r w:rsidRPr="00B960BD">
              <w:t>2. Identify and respond to abnormal situations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0BD" w:rsidP="00B960BD">
            <w:pPr>
              <w:pStyle w:val="BodyText"/>
            </w:pPr>
            <w:r w:rsidRPr="00B960BD">
              <w:t>2.1 Monitor liquefaction process system frequently and critically throughout shift using own senses, and measured and indicated data</w:t>
            </w:r>
          </w:p>
          <w:p w:rsidR="00000000" w:rsidRPr="00B960BD" w:rsidP="00B960BD">
            <w:pPr>
              <w:pStyle w:val="BodyText"/>
            </w:pPr>
            <w:r w:rsidRPr="00B960BD">
              <w:t>2.2 Monitor field data and instrumentation to ensure that product remains on specification</w:t>
            </w:r>
          </w:p>
          <w:p w:rsidR="00000000" w:rsidRPr="00B960BD" w:rsidP="00B960BD">
            <w:pPr>
              <w:pStyle w:val="BodyText"/>
            </w:pPr>
            <w:r w:rsidRPr="00B960BD">
              <w:t xml:space="preserve">2.3 Identify impacts of changes </w:t>
            </w:r>
            <w:r w:rsidRPr="00B960BD">
              <w:t xml:space="preserve">upstream and downstream </w:t>
            </w:r>
          </w:p>
          <w:p w:rsidR="00000000" w:rsidRPr="00B960BD" w:rsidP="00B960BD">
            <w:pPr>
              <w:pStyle w:val="BodyText"/>
            </w:pPr>
            <w:r w:rsidRPr="00B960BD">
              <w:t>2.4 Identify actual and developing situations that may require action</w:t>
            </w:r>
          </w:p>
          <w:p w:rsidR="00000000" w:rsidRPr="00B960BD" w:rsidP="00B960BD">
            <w:pPr>
              <w:pStyle w:val="BodyText"/>
            </w:pPr>
            <w:r w:rsidRPr="00B960BD">
              <w:t>2.5 Take action to remedy abnormal situations according to operating procedures</w:t>
            </w:r>
          </w:p>
          <w:p w:rsidR="00000000" w:rsidP="00B960BD">
            <w:pPr>
              <w:pStyle w:val="BodyText"/>
              <w:rPr>
                <w:lang w:val="en-NZ"/>
              </w:rPr>
            </w:pPr>
            <w:r w:rsidRPr="00B960BD">
              <w:t>2.6 Complete required documents outlining abnormal situation management and corre</w:t>
            </w:r>
            <w:r w:rsidRPr="00B960BD">
              <w:t>ctive action taken</w:t>
            </w:r>
          </w:p>
        </w:tc>
      </w:tr>
      <w:tr w:rsidTr="00B00FE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0BD">
            <w:pPr>
              <w:pStyle w:val="BodyText"/>
              <w:rPr>
                <w:lang w:val="en-NZ"/>
              </w:rPr>
            </w:pPr>
            <w:r w:rsidRPr="00B960BD">
              <w:t>3. Shutdown and prepare liquefaction process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0BD" w:rsidP="00B960BD">
            <w:pPr>
              <w:pStyle w:val="BodyText"/>
            </w:pPr>
            <w:r w:rsidRPr="00B960BD">
              <w:t>3.1 Shut down liquefaction process system according to operating procedures</w:t>
            </w:r>
          </w:p>
          <w:p w:rsidR="00000000" w:rsidRPr="00B960BD" w:rsidP="00B960BD">
            <w:pPr>
              <w:pStyle w:val="BodyText"/>
            </w:pPr>
            <w:r w:rsidRPr="00B960BD">
              <w:t>3.2 Identify, control and report shutdown hazards</w:t>
            </w:r>
          </w:p>
          <w:p w:rsidR="00000000" w:rsidRPr="00B960BD" w:rsidP="00B960BD">
            <w:pPr>
              <w:pStyle w:val="BodyText"/>
            </w:pPr>
            <w:r w:rsidRPr="00B960BD">
              <w:t>3.3 Monitor shutdown and identify situations that</w:t>
            </w:r>
            <w:r w:rsidRPr="00B960BD">
              <w:t xml:space="preserve"> may require action</w:t>
            </w:r>
          </w:p>
          <w:p w:rsidR="00000000" w:rsidRPr="00B960BD" w:rsidP="00B960BD">
            <w:pPr>
              <w:pStyle w:val="BodyText"/>
            </w:pPr>
            <w:r w:rsidRPr="00B960BD">
              <w:t>3.4 Take action to remedy situations according to operating procedures</w:t>
            </w:r>
          </w:p>
          <w:p w:rsidR="00000000" w:rsidRPr="00B960BD" w:rsidP="00B960BD">
            <w:pPr>
              <w:pStyle w:val="BodyText"/>
            </w:pPr>
            <w:r w:rsidRPr="00B960BD">
              <w:t xml:space="preserve">3.5 Shut down and changeover duty and standby equipment according to operating procedures  </w:t>
            </w:r>
          </w:p>
          <w:p w:rsidR="00000000" w:rsidP="00B960BD">
            <w:pPr>
              <w:pStyle w:val="BodyText"/>
              <w:rPr>
                <w:lang w:val="en-NZ"/>
              </w:rPr>
            </w:pPr>
            <w:r w:rsidRPr="00B960BD">
              <w:t xml:space="preserve">3.6 Isolate plant and utilities from energy sources </w:t>
            </w:r>
          </w:p>
        </w:tc>
      </w:tr>
      <w:tr w:rsidTr="00B00FE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0BD">
            <w:pPr>
              <w:pStyle w:val="BodyText"/>
              <w:rPr>
                <w:lang w:val="en-NZ"/>
              </w:rPr>
            </w:pPr>
            <w:r w:rsidRPr="00B960BD">
              <w:t>4. Prepare and star</w:t>
            </w:r>
            <w:r w:rsidRPr="00B960BD">
              <w:t>t-up liquefaction process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0BD" w:rsidP="00B960BD">
            <w:pPr>
              <w:pStyle w:val="BodyText"/>
            </w:pPr>
            <w:r w:rsidRPr="00B960BD">
              <w:t xml:space="preserve">4.1 De-isolate and prepare liquefaction process system to be returned to standby or service  </w:t>
            </w:r>
          </w:p>
          <w:p w:rsidR="00000000" w:rsidRPr="00B960BD" w:rsidP="00B960BD">
            <w:pPr>
              <w:pStyle w:val="BodyText"/>
            </w:pPr>
            <w:r w:rsidRPr="00B960BD">
              <w:t>4.2 Complete pre-start checks according to operating procedures</w:t>
            </w:r>
          </w:p>
          <w:p w:rsidR="00000000" w:rsidRPr="00B960BD" w:rsidP="00B960BD">
            <w:pPr>
              <w:pStyle w:val="BodyText"/>
            </w:pPr>
            <w:r w:rsidRPr="00B960BD">
              <w:t>4.3 Startup liquefaction process system according to operating procedures</w:t>
            </w:r>
          </w:p>
          <w:p w:rsidR="00000000" w:rsidRPr="00B960BD" w:rsidP="00B960BD">
            <w:pPr>
              <w:pStyle w:val="BodyText"/>
            </w:pPr>
            <w:r w:rsidRPr="00B960BD">
              <w:t>4.4 Identify, control and report startup hazards</w:t>
            </w:r>
          </w:p>
          <w:p w:rsidR="00000000" w:rsidRPr="00B960BD" w:rsidP="00B960BD">
            <w:pPr>
              <w:pStyle w:val="BodyText"/>
            </w:pPr>
            <w:r w:rsidRPr="00B960BD">
              <w:t>4.5 Monitor startup and identify situations that may require action</w:t>
            </w:r>
          </w:p>
          <w:p w:rsidR="00000000" w:rsidRPr="00B960BD" w:rsidP="00B960BD">
            <w:pPr>
              <w:pStyle w:val="BodyText"/>
            </w:pPr>
            <w:r w:rsidRPr="00B960BD">
              <w:t>4.6 Take action to remedy situations according to operating proce</w:t>
            </w:r>
            <w:r w:rsidRPr="00B960BD">
              <w:t xml:space="preserve">dures  </w:t>
            </w:r>
          </w:p>
        </w:tc>
      </w:tr>
    </w:tbl>
    <w:p w:rsidR="00000000" w:rsidRPr="00B960BD" w:rsidP="00B960BD">
      <w:pPr>
        <w:pStyle w:val="BodyText"/>
      </w:pPr>
    </w:p>
    <w:p w:rsidR="00000000" w:rsidRPr="00B960BD" w:rsidP="00B960BD">
      <w:pPr>
        <w:pStyle w:val="AllowPageBreak"/>
      </w:pPr>
    </w:p>
    <w:p w:rsidR="00000000" w:rsidRPr="00B960BD" w:rsidP="00B960BD">
      <w:pPr>
        <w:pStyle w:val="Heading1"/>
      </w:pPr>
      <w:bookmarkStart w:id="6" w:name="O_1071713"/>
      <w:bookmarkEnd w:id="6"/>
      <w:r w:rsidRPr="00B960BD">
        <w:t>Foundation Skills</w:t>
      </w:r>
    </w:p>
    <w:p w:rsidR="00000000" w:rsidRPr="00B960BD" w:rsidP="00B00FE1">
      <w:pPr>
        <w:pStyle w:val="BodyText"/>
      </w:pPr>
      <w:r w:rsidRPr="00B960BD">
        <w:t>This section describes those language, literacy, numeracy and employment skills that are essential to performance.</w:t>
      </w:r>
    </w:p>
    <w:p w:rsidR="00000000" w:rsidRPr="00B960BD" w:rsidP="00B960BD">
      <w:pPr>
        <w:pStyle w:val="ListBullet"/>
      </w:pPr>
      <w:r w:rsidRPr="00B960BD">
        <w:t>Learning skills to follow instructions, monitor process and select appropriate procedure.</w:t>
      </w:r>
    </w:p>
    <w:p w:rsidR="00000000" w:rsidRPr="00B960BD" w:rsidP="00B960BD">
      <w:pPr>
        <w:pStyle w:val="ListBullet"/>
      </w:pPr>
      <w:r w:rsidRPr="00B960BD">
        <w:t>Rea</w:t>
      </w:r>
      <w:r w:rsidRPr="00B960BD">
        <w:t xml:space="preserve">ding skills to follow written procedures and documentation. </w:t>
      </w:r>
    </w:p>
    <w:p w:rsidR="00000000" w:rsidRPr="00B960BD" w:rsidP="00B960BD">
      <w:pPr>
        <w:pStyle w:val="ListBullet"/>
      </w:pPr>
      <w:r w:rsidRPr="00B960BD">
        <w:t xml:space="preserve">Writing skills to complete workplace documentation.  </w:t>
      </w:r>
    </w:p>
    <w:p w:rsidR="00000000" w:rsidRPr="00B960BD" w:rsidP="00B960BD">
      <w:pPr>
        <w:pStyle w:val="ListBullet"/>
      </w:pPr>
      <w:r w:rsidRPr="00B960BD">
        <w:t xml:space="preserve">Oral communication skills to liaise and coordinate with team members and the control-room operator. </w:t>
      </w:r>
    </w:p>
    <w:p w:rsidR="00000000" w:rsidRPr="00B960BD" w:rsidP="00B960BD">
      <w:pPr>
        <w:pStyle w:val="ListBullet"/>
      </w:pPr>
      <w:r w:rsidRPr="00B960BD">
        <w:t>Numeracy skills to monitor field data, instrumentation and process parameters.</w:t>
      </w:r>
    </w:p>
    <w:p w:rsidR="00000000" w:rsidRPr="00B960BD" w:rsidP="00B00FE1">
      <w:pPr>
        <w:pStyle w:val="BodyText"/>
      </w:pPr>
      <w:r w:rsidRPr="00B960BD">
        <w:t>Other foundation skills essential to performance are explicit in the performance criteria of this unit of competency.</w:t>
      </w:r>
    </w:p>
    <w:p w:rsidR="00000000" w:rsidRPr="00B960BD" w:rsidP="00B960BD">
      <w:pPr>
        <w:pStyle w:val="Heading1"/>
      </w:pPr>
      <w:bookmarkStart w:id="7" w:name="O_1071715"/>
      <w:bookmarkEnd w:id="7"/>
      <w:r w:rsidRPr="00B960BD">
        <w:t>Unit Mapping Information</w:t>
      </w:r>
    </w:p>
    <w:p w:rsidR="00000000" w:rsidRPr="00B960BD" w:rsidP="00B00FE1">
      <w:pPr>
        <w:pStyle w:val="BodyText"/>
      </w:pPr>
      <w:r w:rsidRPr="00B960BD">
        <w:t xml:space="preserve">Release 1. New </w:t>
      </w:r>
      <w:r w:rsidRPr="00B960BD">
        <w:t>unit.</w:t>
      </w:r>
    </w:p>
    <w:p w:rsidR="00000000" w:rsidRPr="00B960BD" w:rsidP="00B960BD">
      <w:pPr>
        <w:pStyle w:val="Heading1"/>
      </w:pPr>
      <w:bookmarkStart w:id="8" w:name="O_1071722"/>
      <w:bookmarkEnd w:id="8"/>
      <w:r w:rsidRPr="00B960BD">
        <w:t>Links</w:t>
      </w:r>
    </w:p>
    <w:p w:rsidR="00000000" w:rsidRPr="00B960BD" w:rsidP="00B00FE1">
      <w:pPr>
        <w:pStyle w:val="BodyText"/>
      </w:pPr>
      <w:r w:rsidRPr="00B960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E63F85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B960BD" w:rsidP="00B00FE1">
      <w:pPr>
        <w:pStyle w:val="BodyText"/>
        <w:sectPr w:rsidSect="00B960B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960BD" w:rsidP="00B960BD">
      <w:pPr>
        <w:pStyle w:val="SuperHeading"/>
      </w:pPr>
      <w:r w:rsidRPr="00B960BD">
        <w:t>Assessment Requirements for PMAO</w:t>
      </w:r>
      <w:r w:rsidRPr="00B960BD">
        <w:t>PS346 Operate and troubleshoot liquefaction process</w:t>
      </w:r>
    </w:p>
    <w:p w:rsidR="00000000" w:rsidRPr="00B960BD" w:rsidP="00B960BD">
      <w:pPr>
        <w:pStyle w:val="Heading1"/>
      </w:pPr>
      <w:bookmarkStart w:id="9" w:name="O_1071717"/>
      <w:bookmarkEnd w:id="9"/>
      <w:r w:rsidRPr="00B960BD">
        <w:t>Modification History</w:t>
      </w:r>
    </w:p>
    <w:p w:rsidR="00000000" w:rsidRPr="00B960BD" w:rsidP="00B00FE1">
      <w:pPr>
        <w:pStyle w:val="BodyText"/>
      </w:pPr>
      <w:r w:rsidRPr="00B960BD">
        <w:t>Release 1. This version was released with PMA Chemical, Hydrocarbons and Refining Training Package, Release 2.0.</w:t>
      </w:r>
    </w:p>
    <w:p w:rsidR="00000000" w:rsidRPr="00B960BD" w:rsidP="00B960BD">
      <w:pPr>
        <w:pStyle w:val="Heading1"/>
      </w:pPr>
      <w:bookmarkStart w:id="10" w:name="O_1071718"/>
      <w:bookmarkEnd w:id="10"/>
      <w:r w:rsidRPr="00B960BD">
        <w:t>Performance Evidence</w:t>
      </w:r>
    </w:p>
    <w:p w:rsidR="00000000" w:rsidRPr="00B960BD" w:rsidP="00B00FE1">
      <w:pPr>
        <w:pStyle w:val="BodyText"/>
      </w:pPr>
      <w:r w:rsidRPr="00B960BD">
        <w:t>There must b</w:t>
      </w:r>
      <w:r w:rsidRPr="00B960BD">
        <w:t>e evidence the candidate has completed the tasks outlined in the elements and performance criteria of this unit, and:</w:t>
      </w:r>
    </w:p>
    <w:p w:rsidR="00000000" w:rsidRPr="00B960BD" w:rsidP="00B960BD">
      <w:pPr>
        <w:pStyle w:val="ListBullet"/>
      </w:pPr>
      <w:r w:rsidRPr="00B960BD">
        <w:t>at least 2 times, each in a separate work context.</w:t>
      </w:r>
    </w:p>
    <w:p w:rsidR="00000000" w:rsidRPr="00B960BD" w:rsidP="00B960BD">
      <w:pPr>
        <w:pStyle w:val="AllowPageBreak"/>
      </w:pPr>
    </w:p>
    <w:p w:rsidR="00000000" w:rsidRPr="00B960BD" w:rsidP="00B960BD">
      <w:pPr>
        <w:pStyle w:val="Heading1"/>
      </w:pPr>
      <w:bookmarkStart w:id="11" w:name="O_1071719"/>
      <w:bookmarkEnd w:id="11"/>
      <w:r w:rsidRPr="00B960BD">
        <w:t>Knowledge Evidence</w:t>
      </w:r>
    </w:p>
    <w:p w:rsidR="00000000" w:rsidRPr="00B960BD" w:rsidP="00B00FE1">
      <w:pPr>
        <w:pStyle w:val="BodyText"/>
      </w:pPr>
      <w:r w:rsidRPr="00B960BD">
        <w:t>There must be evidence the candidate has knowledge of:</w:t>
      </w:r>
    </w:p>
    <w:p w:rsidR="00000000" w:rsidRPr="00B960BD" w:rsidP="00B960BD">
      <w:pPr>
        <w:pStyle w:val="ListBullet"/>
      </w:pPr>
      <w:r w:rsidRPr="00B960BD">
        <w:t xml:space="preserve">all items on liquefaction system schematics including: </w:t>
      </w:r>
    </w:p>
    <w:p w:rsidR="00000000" w:rsidRPr="00B960BD" w:rsidP="00B960BD">
      <w:pPr>
        <w:pStyle w:val="ListBullet2"/>
      </w:pPr>
      <w:r w:rsidRPr="00B960BD">
        <w:t>liquefaction process system item types, functions and troubleshooting techniques</w:t>
      </w:r>
    </w:p>
    <w:p w:rsidR="00000000" w:rsidRPr="00B960BD" w:rsidP="00B960BD">
      <w:pPr>
        <w:pStyle w:val="ListBullet2"/>
      </w:pPr>
      <w:r w:rsidRPr="00B960BD">
        <w:t>principles of liquefaction system operation to meet company re</w:t>
      </w:r>
      <w:r w:rsidRPr="00B960BD">
        <w:t xml:space="preserve">quirements </w:t>
      </w:r>
    </w:p>
    <w:p w:rsidR="00000000" w:rsidRPr="00B960BD" w:rsidP="00B960BD">
      <w:pPr>
        <w:pStyle w:val="ListBullet2"/>
      </w:pPr>
      <w:r w:rsidRPr="00B960BD">
        <w:t>operating parameters and integrity limits, and product specifications and tolerances including temperature, pressure, flow and pH</w:t>
      </w:r>
    </w:p>
    <w:p w:rsidR="00000000" w:rsidRPr="00B960BD" w:rsidP="00B960BD">
      <w:pPr>
        <w:pStyle w:val="ListBullet2"/>
      </w:pPr>
      <w:r w:rsidRPr="00B960BD">
        <w:t xml:space="preserve">procedures for starting, stopping, operating, controlling and isolating the system </w:t>
      </w:r>
    </w:p>
    <w:p w:rsidR="00000000" w:rsidRPr="00B960BD" w:rsidP="00B960BD">
      <w:pPr>
        <w:pStyle w:val="ListBullet2"/>
      </w:pPr>
      <w:r w:rsidRPr="00B960BD">
        <w:t xml:space="preserve">emergency shutdown procedures </w:t>
      </w:r>
    </w:p>
    <w:p w:rsidR="00000000" w:rsidRPr="00B960BD" w:rsidP="00B960BD">
      <w:pPr>
        <w:pStyle w:val="ListBullet2"/>
      </w:pPr>
      <w:r w:rsidRPr="00B960BD">
        <w:t>process control philosophies and strategies</w:t>
      </w:r>
    </w:p>
    <w:p w:rsidR="00000000" w:rsidRPr="00B960BD" w:rsidP="00B960BD">
      <w:pPr>
        <w:pStyle w:val="ListBullet2"/>
      </w:pPr>
      <w:r w:rsidRPr="00B960BD">
        <w:t>interactions between plant items and processes</w:t>
      </w:r>
    </w:p>
    <w:p w:rsidR="00000000" w:rsidRPr="00B960BD" w:rsidP="00B960BD">
      <w:pPr>
        <w:pStyle w:val="ListBullet"/>
      </w:pPr>
      <w:r w:rsidRPr="00B960BD">
        <w:t>basic physics and chemistry to the level of being able to provide an overview of the science of the liquefaction process</w:t>
      </w:r>
    </w:p>
    <w:p w:rsidR="00000000" w:rsidRPr="00B960BD" w:rsidP="00B960BD">
      <w:pPr>
        <w:pStyle w:val="ListBullet"/>
      </w:pPr>
      <w:r w:rsidRPr="00B960BD">
        <w:t>liquefaction system abnormal situations an</w:t>
      </w:r>
      <w:r w:rsidRPr="00B960BD">
        <w:t>d required action, including but not limited to:</w:t>
      </w:r>
    </w:p>
    <w:p w:rsidR="00000000" w:rsidRPr="00B960BD" w:rsidP="00B960BD">
      <w:pPr>
        <w:pStyle w:val="ListBullet2"/>
      </w:pPr>
      <w:r w:rsidRPr="00B960BD">
        <w:t xml:space="preserve">variation or loss of feed </w:t>
      </w:r>
    </w:p>
    <w:p w:rsidR="00000000" w:rsidRPr="00B960BD" w:rsidP="00B960BD">
      <w:pPr>
        <w:pStyle w:val="ListBullet2"/>
      </w:pPr>
      <w:r w:rsidRPr="00B960BD">
        <w:t>unstable control of pressure, temperature level and flows</w:t>
      </w:r>
    </w:p>
    <w:p w:rsidR="00000000" w:rsidRPr="00B960BD" w:rsidP="00B960BD">
      <w:pPr>
        <w:pStyle w:val="ListBullet2"/>
      </w:pPr>
      <w:r w:rsidRPr="00B960BD">
        <w:t xml:space="preserve">control equipment failure </w:t>
      </w:r>
    </w:p>
    <w:p w:rsidR="00000000" w:rsidRPr="00B960BD" w:rsidP="00B960BD">
      <w:pPr>
        <w:pStyle w:val="ListBullet2"/>
      </w:pPr>
      <w:r w:rsidRPr="00B960BD">
        <w:t>process plant trips</w:t>
      </w:r>
    </w:p>
    <w:p w:rsidR="00000000" w:rsidRPr="00B960BD" w:rsidP="00B960BD">
      <w:pPr>
        <w:pStyle w:val="ListBullet2"/>
      </w:pPr>
      <w:r w:rsidRPr="00B960BD">
        <w:t>change in atmospheric conditions (including rain, temperature, wind and lightning, still conditions)</w:t>
      </w:r>
    </w:p>
    <w:p w:rsidR="00000000" w:rsidRPr="00B960BD" w:rsidP="00B960BD">
      <w:pPr>
        <w:pStyle w:val="ListBullet2"/>
      </w:pPr>
      <w:r w:rsidRPr="00B960BD">
        <w:t>poor quality indicated in test results</w:t>
      </w:r>
    </w:p>
    <w:p w:rsidR="00000000" w:rsidRPr="00B960BD" w:rsidP="00B960BD">
      <w:pPr>
        <w:pStyle w:val="ListBullet2"/>
      </w:pPr>
      <w:r w:rsidRPr="00B960BD">
        <w:t>analyser inaccuracy or malfunction</w:t>
      </w:r>
    </w:p>
    <w:p w:rsidR="00000000" w:rsidRPr="00B960BD" w:rsidP="00B960BD">
      <w:pPr>
        <w:pStyle w:val="ListBullet"/>
      </w:pPr>
      <w:r w:rsidRPr="00B960BD">
        <w:t>hierarchy of controls</w:t>
      </w:r>
    </w:p>
    <w:p w:rsidR="00000000" w:rsidRPr="00B960BD" w:rsidP="00B960BD">
      <w:pPr>
        <w:pStyle w:val="ListBullet"/>
      </w:pPr>
      <w:r w:rsidRPr="00B960BD">
        <w:t>liquefaction process hazards:</w:t>
      </w:r>
    </w:p>
    <w:p w:rsidR="00000000" w:rsidRPr="00B960BD" w:rsidP="00B960BD">
      <w:pPr>
        <w:pStyle w:val="ListBullet2"/>
      </w:pPr>
      <w:r w:rsidRPr="00B960BD">
        <w:t xml:space="preserve">possible causes </w:t>
      </w:r>
    </w:p>
    <w:p w:rsidR="00000000" w:rsidRPr="00B960BD" w:rsidP="00B960BD">
      <w:pPr>
        <w:pStyle w:val="ListBullet2"/>
      </w:pPr>
      <w:r w:rsidRPr="00B960BD">
        <w:t xml:space="preserve">potential </w:t>
      </w:r>
      <w:r w:rsidRPr="00B960BD">
        <w:t>consequences</w:t>
      </w:r>
    </w:p>
    <w:p w:rsidR="00000000" w:rsidRPr="00B960BD" w:rsidP="00B960BD">
      <w:pPr>
        <w:pStyle w:val="ListBullet2"/>
      </w:pPr>
      <w:r w:rsidRPr="00B960BD">
        <w:t>appropriate risk control</w:t>
      </w:r>
    </w:p>
    <w:p w:rsidR="00000000" w:rsidRPr="00B960BD" w:rsidP="00B960BD">
      <w:pPr>
        <w:pStyle w:val="ListBullet2"/>
      </w:pPr>
      <w:r w:rsidRPr="00B960BD">
        <w:t>reporting and escalation procedures.</w:t>
      </w:r>
    </w:p>
    <w:p w:rsidR="00000000" w:rsidRPr="00B960BD" w:rsidP="00B960BD">
      <w:pPr>
        <w:pStyle w:val="AllowPageBreak"/>
      </w:pPr>
    </w:p>
    <w:p w:rsidR="00000000" w:rsidRPr="00B960BD" w:rsidP="00B960BD">
      <w:pPr>
        <w:pStyle w:val="Heading1"/>
      </w:pPr>
      <w:bookmarkStart w:id="12" w:name="O_1071720"/>
      <w:bookmarkEnd w:id="12"/>
      <w:r w:rsidRPr="00B960BD">
        <w:t>Assessment Conditions</w:t>
      </w:r>
    </w:p>
    <w:p w:rsidR="00000000" w:rsidRPr="00B960BD" w:rsidP="00B00FE1">
      <w:pPr>
        <w:pStyle w:val="BodyText"/>
      </w:pPr>
      <w:r w:rsidRPr="00B960BD">
        <w:t>Skills must have been demons</w:t>
      </w:r>
      <w:r w:rsidRPr="00B960BD">
        <w:t>trated in the workplace or in a simulated environment that reflects workplace conditions and contingencies. The following conditions must be met for this unit:</w:t>
      </w:r>
    </w:p>
    <w:p w:rsidR="00000000" w:rsidRPr="00B960BD" w:rsidP="00B960BD">
      <w:pPr>
        <w:pStyle w:val="ListBullet"/>
      </w:pPr>
      <w:r w:rsidRPr="00B960BD">
        <w:t xml:space="preserve">use of suitable facilities, equipment and resources, including: </w:t>
      </w:r>
    </w:p>
    <w:p w:rsidR="00000000" w:rsidRPr="00B960BD" w:rsidP="00B960BD">
      <w:pPr>
        <w:pStyle w:val="ListBullet2"/>
      </w:pPr>
      <w:r w:rsidRPr="00B960BD">
        <w:t>liquefaction system</w:t>
      </w:r>
    </w:p>
    <w:p w:rsidR="00000000" w:rsidRPr="00B960BD" w:rsidP="00B960BD">
      <w:pPr>
        <w:pStyle w:val="ListBullet2"/>
      </w:pPr>
      <w:r w:rsidRPr="00B960BD">
        <w:t>operating</w:t>
      </w:r>
      <w:r w:rsidRPr="00B960BD">
        <w:t xml:space="preserve"> procedures</w:t>
      </w:r>
    </w:p>
    <w:p w:rsidR="00000000" w:rsidRPr="00B960BD" w:rsidP="00B960BD">
      <w:pPr>
        <w:pStyle w:val="ListBullet"/>
      </w:pPr>
      <w:r w:rsidRPr="00B960BD">
        <w:t xml:space="preserve">abnormal situations must be relevant to liquefaction operations. </w:t>
      </w:r>
    </w:p>
    <w:p w:rsidR="00000000" w:rsidRPr="00B960BD" w:rsidP="00B960BD">
      <w:pPr>
        <w:pStyle w:val="BodyText"/>
      </w:pPr>
    </w:p>
    <w:p w:rsidR="00000000" w:rsidRPr="00B960BD" w:rsidP="00B00FE1">
      <w:pPr>
        <w:pStyle w:val="BodyText"/>
      </w:pPr>
      <w:r w:rsidRPr="00B960BD">
        <w:t>Assessors must satisfy the NVR/AQTF mandatory competency requirements for assessors.</w:t>
      </w:r>
    </w:p>
    <w:p w:rsidR="00000000" w:rsidRPr="00B960BD" w:rsidP="00B960BD">
      <w:pPr>
        <w:pStyle w:val="Heading1"/>
      </w:pPr>
      <w:bookmarkStart w:id="13" w:name="O_1071723"/>
      <w:bookmarkEnd w:id="13"/>
      <w:r w:rsidRPr="00B960BD">
        <w:t>Links</w:t>
      </w:r>
    </w:p>
    <w:p w:rsidR="00000000" w:rsidRPr="00B960BD" w:rsidP="00B00FE1">
      <w:pPr>
        <w:pStyle w:val="BodyText"/>
      </w:pPr>
      <w:r w:rsidRPr="00B960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E63F85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B960BD" w:rsidP="00B960BD"/>
    <w:sectPr w:rsidSect="00B960B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0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0BD" w:rsidRPr="00B00FE1" w:rsidP="00B00F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0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FE1" w:rsidP="00B960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0FE1" w:rsidP="00B960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00FE1" w:rsidP="00B960B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0BD" w:rsidP="00B960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00FE1">
      <w:t>Approved</w:t>
    </w:r>
    <w:r w:rsidR="00B00F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00FE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00FE1">
      <w:rPr>
        <w:noProof/>
      </w:rPr>
      <w:t>4</w:t>
    </w:r>
    <w:r>
      <w:rPr>
        <w:noProof/>
      </w:rPr>
      <w:fldChar w:fldCharType="end"/>
    </w:r>
  </w:p>
  <w:p w:rsidR="00B960BD" w:rsidP="00B960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00F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00FE1">
      <w:t>Manufacturing Industry Skills Alliance</w:t>
    </w:r>
    <w:r w:rsidR="00B00FE1">
      <w:fldChar w:fldCharType="end"/>
    </w:r>
  </w:p>
  <w:p w:rsidR="00B960BD" w:rsidP="00B960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0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F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60BD" w:rsidRPr="00B00FE1" w:rsidP="00B00F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0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FE1" w:rsidRPr="002D2AF8" w:rsidP="00B960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PMAOPS346 Operate and troubleshoot liquefaction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00FE1" w:rsidP="00B960B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0BD" w:rsidRPr="002D2AF8" w:rsidP="00B960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00FE1">
      <w:t>PMAOPS346 Operate and troubleshoot liquefaction process</w:t>
    </w:r>
    <w:r w:rsidR="00B00F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00FE1">
      <w:rPr>
        <w:noProof/>
      </w:rPr>
      <w:t>2 March 2025</w:t>
    </w:r>
    <w:r>
      <w:fldChar w:fldCharType="end"/>
    </w:r>
  </w:p>
  <w:p w:rsidR="00B960BD" w:rsidP="00B960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94FC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F28B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B293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0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60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60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60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60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60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60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60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60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60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60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60BD"/>
  </w:style>
  <w:style w:type="character" w:customStyle="1" w:styleId="Heading1Char">
    <w:name w:val="Heading 1 Char"/>
    <w:basedOn w:val="DefaultParagraphFont"/>
    <w:link w:val="Heading1"/>
    <w:rsid w:val="00B960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60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60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60B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960B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960BD"/>
    <w:rPr>
      <w:i/>
    </w:rPr>
  </w:style>
  <w:style w:type="paragraph" w:customStyle="1" w:styleId="SuperHeading">
    <w:name w:val="SuperHeading"/>
    <w:basedOn w:val="Normal"/>
    <w:rsid w:val="00B960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60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60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60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60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60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60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60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60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60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60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60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60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60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60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60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60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60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60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60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60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60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60BD"/>
    <w:rPr>
      <w:b/>
      <w:spacing w:val="0"/>
    </w:rPr>
  </w:style>
  <w:style w:type="paragraph" w:customStyle="1" w:styleId="SuperTitle">
    <w:name w:val="SuperTitle"/>
    <w:basedOn w:val="Title"/>
    <w:rsid w:val="00B960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60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60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60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60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60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60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60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60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60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60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60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60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60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60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60BD"/>
  </w:style>
  <w:style w:type="paragraph" w:styleId="TableofFigures">
    <w:name w:val="table of figures"/>
    <w:basedOn w:val="Normal"/>
    <w:next w:val="Normal"/>
    <w:semiHidden/>
    <w:rsid w:val="00B960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60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60BD"/>
    <w:rPr>
      <w:rFonts w:ascii="Wingdings" w:hAnsi="Wingdings"/>
    </w:rPr>
  </w:style>
  <w:style w:type="paragraph" w:customStyle="1" w:styleId="TableHeading">
    <w:name w:val="Table Heading"/>
    <w:basedOn w:val="HeadingBase"/>
    <w:rsid w:val="00B960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60BD"/>
    <w:rPr>
      <w:color w:val="0033CC"/>
      <w:u w:val="none"/>
    </w:rPr>
  </w:style>
  <w:style w:type="paragraph" w:customStyle="1" w:styleId="BodyTextRight">
    <w:name w:val="Body Text Right"/>
    <w:basedOn w:val="BodyText"/>
    <w:rsid w:val="00B960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60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60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60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60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60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60BD"/>
    <w:rPr>
      <w:sz w:val="32"/>
    </w:rPr>
  </w:style>
  <w:style w:type="paragraph" w:customStyle="1" w:styleId="HeadingProcedure">
    <w:name w:val="Heading Procedure"/>
    <w:basedOn w:val="HeadingBase"/>
    <w:next w:val="Normal"/>
    <w:rsid w:val="00B960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60BD"/>
    <w:pPr>
      <w:spacing w:before="60" w:after="60"/>
    </w:pPr>
  </w:style>
  <w:style w:type="paragraph" w:styleId="ListContinue">
    <w:name w:val="List Continue"/>
    <w:basedOn w:val="List"/>
    <w:rsid w:val="00B960BD"/>
    <w:pPr>
      <w:ind w:firstLine="0"/>
    </w:pPr>
  </w:style>
  <w:style w:type="paragraph" w:customStyle="1" w:styleId="ListNote">
    <w:name w:val="List Note"/>
    <w:basedOn w:val="List"/>
    <w:rsid w:val="00B960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60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60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60BD"/>
    <w:rPr>
      <w:rFonts w:ascii="Courier New" w:hAnsi="Courier New"/>
    </w:rPr>
  </w:style>
  <w:style w:type="paragraph" w:customStyle="1" w:styleId="NoteBullet">
    <w:name w:val="Note Bullet"/>
    <w:basedOn w:val="Note"/>
    <w:rsid w:val="00B960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60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60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60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60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60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60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60BD"/>
    <w:rPr>
      <w:b/>
      <w:smallCaps/>
    </w:rPr>
  </w:style>
  <w:style w:type="paragraph" w:customStyle="1" w:styleId="TableListNumber">
    <w:name w:val="Table List Number"/>
    <w:basedOn w:val="ListNumber"/>
    <w:rsid w:val="00B960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60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60BD"/>
    <w:pPr>
      <w:numPr>
        <w:numId w:val="9"/>
      </w:numPr>
    </w:pPr>
  </w:style>
  <w:style w:type="paragraph" w:customStyle="1" w:styleId="ListAlpha2">
    <w:name w:val="List Alpha 2"/>
    <w:basedOn w:val="List2"/>
    <w:rsid w:val="00B960BD"/>
    <w:pPr>
      <w:numPr>
        <w:numId w:val="8"/>
      </w:numPr>
    </w:pPr>
  </w:style>
  <w:style w:type="paragraph" w:styleId="List2">
    <w:name w:val="List 2"/>
    <w:basedOn w:val="BodyText"/>
    <w:rsid w:val="00B960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60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60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60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60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60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60BD"/>
    <w:pPr>
      <w:numPr>
        <w:numId w:val="4"/>
      </w:numPr>
    </w:pPr>
  </w:style>
  <w:style w:type="paragraph" w:styleId="ListContinue2">
    <w:name w:val="List Continue 2"/>
    <w:basedOn w:val="List2"/>
    <w:rsid w:val="00B960BD"/>
    <w:pPr>
      <w:ind w:firstLine="0"/>
    </w:pPr>
  </w:style>
  <w:style w:type="paragraph" w:styleId="ListContinue3">
    <w:name w:val="List Continue 3"/>
    <w:basedOn w:val="List3"/>
    <w:rsid w:val="00B960BD"/>
    <w:pPr>
      <w:ind w:left="1021" w:firstLine="0"/>
    </w:pPr>
  </w:style>
  <w:style w:type="paragraph" w:styleId="ListContinue4">
    <w:name w:val="List Continue 4"/>
    <w:basedOn w:val="List4"/>
    <w:rsid w:val="00B960BD"/>
    <w:pPr>
      <w:ind w:firstLine="0"/>
    </w:pPr>
  </w:style>
  <w:style w:type="paragraph" w:styleId="ListContinue5">
    <w:name w:val="List Continue 5"/>
    <w:basedOn w:val="List5"/>
    <w:rsid w:val="00B960BD"/>
    <w:pPr>
      <w:ind w:firstLine="0"/>
    </w:pPr>
  </w:style>
  <w:style w:type="paragraph" w:styleId="ListNumber3">
    <w:name w:val="List Number 3"/>
    <w:basedOn w:val="List3"/>
    <w:rsid w:val="00B960BD"/>
    <w:pPr>
      <w:numPr>
        <w:numId w:val="5"/>
      </w:numPr>
    </w:pPr>
  </w:style>
  <w:style w:type="paragraph" w:styleId="ListNumber4">
    <w:name w:val="List Number 4"/>
    <w:basedOn w:val="List4"/>
    <w:rsid w:val="00B960BD"/>
    <w:pPr>
      <w:numPr>
        <w:numId w:val="6"/>
      </w:numPr>
    </w:pPr>
  </w:style>
  <w:style w:type="paragraph" w:styleId="ListNumber5">
    <w:name w:val="List Number 5"/>
    <w:basedOn w:val="List5"/>
    <w:rsid w:val="00B960BD"/>
    <w:pPr>
      <w:numPr>
        <w:numId w:val="7"/>
      </w:numPr>
    </w:pPr>
  </w:style>
  <w:style w:type="paragraph" w:styleId="BlockText">
    <w:name w:val="Block Text"/>
    <w:basedOn w:val="Normal"/>
    <w:rsid w:val="00B960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60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60BD"/>
    <w:rPr>
      <w:sz w:val="16"/>
      <w:vertAlign w:val="superscript"/>
    </w:rPr>
  </w:style>
  <w:style w:type="character" w:customStyle="1" w:styleId="Symbols">
    <w:name w:val="Symbols"/>
    <w:basedOn w:val="DefaultParagraphFont"/>
    <w:rsid w:val="00B960BD"/>
    <w:rPr>
      <w:rFonts w:ascii="Symbol" w:hAnsi="Symbol"/>
    </w:rPr>
  </w:style>
  <w:style w:type="character" w:customStyle="1" w:styleId="MenuOptions">
    <w:name w:val="Menu Options"/>
    <w:basedOn w:val="DefaultParagraphFont"/>
    <w:rsid w:val="00B960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60BD"/>
    <w:rPr>
      <w:b/>
    </w:rPr>
  </w:style>
  <w:style w:type="character" w:customStyle="1" w:styleId="Underlined">
    <w:name w:val="Underlined"/>
    <w:basedOn w:val="DefaultParagraphFont"/>
    <w:rsid w:val="00B960BD"/>
    <w:rPr>
      <w:u w:val="single"/>
    </w:rPr>
  </w:style>
  <w:style w:type="paragraph" w:customStyle="1" w:styleId="TableBodyTextRight">
    <w:name w:val="Table Body Text Right"/>
    <w:basedOn w:val="TableBodyText"/>
    <w:rsid w:val="00B960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60BD"/>
    <w:rPr>
      <w:sz w:val="18"/>
    </w:rPr>
  </w:style>
  <w:style w:type="paragraph" w:customStyle="1" w:styleId="BodySmallRight">
    <w:name w:val="Body Small Right"/>
    <w:basedOn w:val="BodyTextRight"/>
    <w:rsid w:val="00B960BD"/>
    <w:rPr>
      <w:sz w:val="18"/>
      <w:szCs w:val="18"/>
    </w:rPr>
  </w:style>
  <w:style w:type="paragraph" w:customStyle="1" w:styleId="MarginEdition">
    <w:name w:val="Margin Edition"/>
    <w:basedOn w:val="MarginNote"/>
    <w:rsid w:val="00B960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60BD"/>
    <w:rPr>
      <w:sz w:val="2"/>
      <w:szCs w:val="2"/>
    </w:rPr>
  </w:style>
  <w:style w:type="character" w:customStyle="1" w:styleId="Small">
    <w:name w:val="Small"/>
    <w:basedOn w:val="DefaultParagraphFont"/>
    <w:rsid w:val="00B960BD"/>
    <w:rPr>
      <w:sz w:val="16"/>
    </w:rPr>
  </w:style>
  <w:style w:type="paragraph" w:customStyle="1" w:styleId="WideTable">
    <w:name w:val="Wide Table"/>
    <w:basedOn w:val="Normal"/>
    <w:rsid w:val="00B960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60BD"/>
  </w:style>
  <w:style w:type="paragraph" w:styleId="Quote">
    <w:name w:val="Quote"/>
    <w:basedOn w:val="Heading1"/>
    <w:link w:val="QuoteChar"/>
    <w:qFormat/>
    <w:rsid w:val="00B960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60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60BD"/>
    <w:pPr>
      <w:pageBreakBefore/>
    </w:pPr>
  </w:style>
  <w:style w:type="paragraph" w:customStyle="1" w:styleId="Border">
    <w:name w:val="Border"/>
    <w:basedOn w:val="Normal"/>
    <w:qFormat/>
    <w:rsid w:val="00B960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60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60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60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60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60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60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60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60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60BD"/>
    <w:rPr>
      <w:u w:val="single"/>
    </w:rPr>
  </w:style>
  <w:style w:type="character" w:customStyle="1" w:styleId="BoldandItalics">
    <w:name w:val="Bold and Italics"/>
    <w:qFormat/>
    <w:rsid w:val="00B960BD"/>
    <w:rPr>
      <w:b/>
      <w:i/>
      <w:u w:val="none"/>
    </w:rPr>
  </w:style>
  <w:style w:type="paragraph" w:styleId="BalloonText">
    <w:name w:val="Balloon Text"/>
    <w:basedOn w:val="Normal"/>
    <w:link w:val="BalloonTextChar"/>
    <w:rsid w:val="00B960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60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60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60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60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60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60BD"/>
    <w:pPr>
      <w:spacing w:before="0" w:after="0"/>
    </w:pPr>
  </w:style>
  <w:style w:type="paragraph" w:customStyle="1" w:styleId="BodyTextBold">
    <w:name w:val="Body Text Bold"/>
    <w:basedOn w:val="BodyText"/>
    <w:qFormat/>
    <w:rsid w:val="00B960BD"/>
    <w:rPr>
      <w:b/>
    </w:rPr>
  </w:style>
  <w:style w:type="character" w:styleId="Hyperlink">
    <w:name w:val="Hyperlink"/>
    <w:basedOn w:val="DefaultParagraphFont"/>
    <w:uiPriority w:val="99"/>
    <w:unhideWhenUsed/>
    <w:rsid w:val="00B00F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930</Words>
  <Characters>6037</Characters>
  <Application>Microsoft Office Word</Application>
  <DocSecurity>0</DocSecurity>
  <Lines>167</Lines>
  <Paragraphs>120</Paragraphs>
  <ScaleCrop>false</ScaleCrop>
  <Company>Author-it Software Corporation Ltd.</Company>
  <LinksUpToDate>false</LinksUpToDate>
  <CharactersWithSpaces>6847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PMAOPS346 Operate and troubleshoot liquefaction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2025-03-02T02:31:00Z</dcterms:created>
  <dcterms:modified xsi:type="dcterms:W3CDTF">2025-03-02T02:31:00Z</dcterms:modified>
</cp:coreProperties>
</file>