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4472" w:rsidP="00AE44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PMAOPS346 Operate and troubleshoot liquefaction process</w:t>
      </w:r>
      <w:r>
        <w:fldChar w:fldCharType="end"/>
      </w:r>
    </w:p>
    <w:p w:rsidR="00AE4472" w:rsidP="00AE4472">
      <w:pPr>
        <w:pStyle w:val="Version"/>
        <w:sectPr w:rsidSect="009029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2995" w:rsidP="00902995">
      <w:pPr>
        <w:pStyle w:val="SuperHeading"/>
      </w:pPr>
      <w:r w:rsidRPr="00902995">
        <w:t>Assessment Requirements for PMAOPS346 Operate and troubleshoot liquefaction process</w:t>
      </w:r>
    </w:p>
    <w:p w:rsidR="00000000" w:rsidRPr="00902995" w:rsidP="00902995">
      <w:pPr>
        <w:pStyle w:val="Heading1"/>
      </w:pPr>
      <w:bookmarkStart w:id="1" w:name="O_1071717"/>
      <w:bookmarkEnd w:id="1"/>
      <w:r w:rsidRPr="00902995">
        <w:t>Modification History</w:t>
      </w:r>
    </w:p>
    <w:p w:rsidR="00000000" w:rsidRPr="00902995" w:rsidP="00AE4472">
      <w:pPr>
        <w:pStyle w:val="BodyText"/>
      </w:pPr>
      <w:r w:rsidRPr="00902995">
        <w:t>Release 1. This version was released with PMA Chemical, Hydrocarbons and Refining Training Package, Release 2.0.</w:t>
      </w:r>
    </w:p>
    <w:p w:rsidR="00000000" w:rsidRPr="00902995" w:rsidP="00902995">
      <w:pPr>
        <w:pStyle w:val="Heading1"/>
      </w:pPr>
      <w:bookmarkStart w:id="2" w:name="O_1071718"/>
      <w:bookmarkEnd w:id="2"/>
      <w:r w:rsidRPr="00902995">
        <w:t>Performance Evidence</w:t>
      </w:r>
    </w:p>
    <w:p w:rsidR="00000000" w:rsidRPr="00902995" w:rsidP="00AE4472">
      <w:pPr>
        <w:pStyle w:val="BodyText"/>
      </w:pPr>
      <w:r w:rsidRPr="00902995">
        <w:t>There must be evidence the candidate has completed the tasks outlined in the elements and performance criteria of this unit, and:</w:t>
      </w:r>
    </w:p>
    <w:p w:rsidR="00000000" w:rsidRPr="00902995" w:rsidP="00902995">
      <w:pPr>
        <w:pStyle w:val="ListBullet"/>
      </w:pPr>
      <w:r w:rsidRPr="00902995">
        <w:t>at least 2 times, each in a separate work context.</w:t>
      </w:r>
    </w:p>
    <w:p w:rsidR="00000000" w:rsidRPr="00902995" w:rsidP="00902995">
      <w:pPr>
        <w:pStyle w:val="AllowPageBreak"/>
      </w:pPr>
    </w:p>
    <w:p w:rsidR="00000000" w:rsidRPr="00902995" w:rsidP="00902995">
      <w:pPr>
        <w:pStyle w:val="Heading1"/>
      </w:pPr>
      <w:bookmarkStart w:id="3" w:name="O_1071719"/>
      <w:bookmarkEnd w:id="3"/>
      <w:r w:rsidRPr="00902995">
        <w:t>Knowledge Evidence</w:t>
      </w:r>
    </w:p>
    <w:p w:rsidR="00000000" w:rsidRPr="00902995" w:rsidP="00AE4472">
      <w:pPr>
        <w:pStyle w:val="BodyText"/>
      </w:pPr>
      <w:r w:rsidRPr="00902995">
        <w:t>There must be e</w:t>
      </w:r>
      <w:r w:rsidRPr="00902995">
        <w:t>vidence the candidate has knowledge of:</w:t>
      </w:r>
    </w:p>
    <w:p w:rsidR="00000000" w:rsidRPr="00902995" w:rsidP="00902995">
      <w:pPr>
        <w:pStyle w:val="ListBullet"/>
      </w:pPr>
      <w:r w:rsidRPr="00902995">
        <w:t xml:space="preserve">all items on liquefaction system schematics including: </w:t>
      </w:r>
    </w:p>
    <w:p w:rsidR="00000000" w:rsidRPr="00902995" w:rsidP="00902995">
      <w:pPr>
        <w:pStyle w:val="ListBullet2"/>
      </w:pPr>
      <w:r w:rsidRPr="00902995">
        <w:t>liquefaction process system item types, functions and troubleshooting techniques</w:t>
      </w:r>
    </w:p>
    <w:p w:rsidR="00000000" w:rsidRPr="00902995" w:rsidP="00902995">
      <w:pPr>
        <w:pStyle w:val="ListBullet2"/>
      </w:pPr>
      <w:r w:rsidRPr="00902995">
        <w:t xml:space="preserve">principles of liquefaction system operation to meet company requirements </w:t>
      </w:r>
    </w:p>
    <w:p w:rsidR="00000000" w:rsidRPr="00902995" w:rsidP="00902995">
      <w:pPr>
        <w:pStyle w:val="ListBullet2"/>
      </w:pPr>
      <w:r w:rsidRPr="00902995">
        <w:t>ope</w:t>
      </w:r>
      <w:r w:rsidRPr="00902995">
        <w:t>rating parameters and integrity limits, and product specifications and tolerances including temperature, pressure, flow and pH</w:t>
      </w:r>
    </w:p>
    <w:p w:rsidR="00000000" w:rsidRPr="00902995" w:rsidP="00902995">
      <w:pPr>
        <w:pStyle w:val="ListBullet2"/>
      </w:pPr>
      <w:r w:rsidRPr="00902995">
        <w:t xml:space="preserve">procedures for starting, stopping, operating, controlling and isolating the system </w:t>
      </w:r>
    </w:p>
    <w:p w:rsidR="00000000" w:rsidRPr="00902995" w:rsidP="00902995">
      <w:pPr>
        <w:pStyle w:val="ListBullet2"/>
      </w:pPr>
      <w:r w:rsidRPr="00902995">
        <w:t xml:space="preserve">emergency shutdown procedures </w:t>
      </w:r>
    </w:p>
    <w:p w:rsidR="00000000" w:rsidRPr="00902995" w:rsidP="00902995">
      <w:pPr>
        <w:pStyle w:val="ListBullet2"/>
      </w:pPr>
      <w:r w:rsidRPr="00902995">
        <w:t>process control philosophies and strategies</w:t>
      </w:r>
    </w:p>
    <w:p w:rsidR="00000000" w:rsidRPr="00902995" w:rsidP="00902995">
      <w:pPr>
        <w:pStyle w:val="ListBullet2"/>
      </w:pPr>
      <w:r w:rsidRPr="00902995">
        <w:t>interactions between plant items and processes</w:t>
      </w:r>
    </w:p>
    <w:p w:rsidR="00000000" w:rsidRPr="00902995" w:rsidP="00902995">
      <w:pPr>
        <w:pStyle w:val="ListBullet"/>
      </w:pPr>
      <w:r w:rsidRPr="00902995">
        <w:t>basic physics and chemistry to the level of being able to provide an overview of the science of the liquefaction process</w:t>
      </w:r>
    </w:p>
    <w:p w:rsidR="00000000" w:rsidRPr="00902995" w:rsidP="00902995">
      <w:pPr>
        <w:pStyle w:val="ListBullet"/>
      </w:pPr>
      <w:r w:rsidRPr="00902995">
        <w:t>liquefaction system abnormal situations and</w:t>
      </w:r>
      <w:r w:rsidRPr="00902995">
        <w:t xml:space="preserve"> required action, including but not limited to:</w:t>
      </w:r>
    </w:p>
    <w:p w:rsidR="00000000" w:rsidRPr="00902995" w:rsidP="00902995">
      <w:pPr>
        <w:pStyle w:val="ListBullet2"/>
      </w:pPr>
      <w:r w:rsidRPr="00902995">
        <w:t xml:space="preserve">variation or loss of feed </w:t>
      </w:r>
    </w:p>
    <w:p w:rsidR="00000000" w:rsidRPr="00902995" w:rsidP="00902995">
      <w:pPr>
        <w:pStyle w:val="ListBullet2"/>
      </w:pPr>
      <w:r w:rsidRPr="00902995">
        <w:t>unstable control of pressure, temperature level and flows</w:t>
      </w:r>
    </w:p>
    <w:p w:rsidR="00000000" w:rsidRPr="00902995" w:rsidP="00902995">
      <w:pPr>
        <w:pStyle w:val="ListBullet2"/>
      </w:pPr>
      <w:r w:rsidRPr="00902995">
        <w:t xml:space="preserve">control equipment failure </w:t>
      </w:r>
    </w:p>
    <w:p w:rsidR="00000000" w:rsidRPr="00902995" w:rsidP="00902995">
      <w:pPr>
        <w:pStyle w:val="ListBullet2"/>
      </w:pPr>
      <w:r w:rsidRPr="00902995">
        <w:t>process plant trips</w:t>
      </w:r>
    </w:p>
    <w:p w:rsidR="00000000" w:rsidRPr="00902995" w:rsidP="00902995">
      <w:pPr>
        <w:pStyle w:val="ListBullet2"/>
      </w:pPr>
      <w:r w:rsidRPr="00902995">
        <w:t>change in atmospheric conditions (including rain, temperature, wind and lig</w:t>
      </w:r>
      <w:r w:rsidRPr="00902995">
        <w:t>htning, still conditions)</w:t>
      </w:r>
    </w:p>
    <w:p w:rsidR="00000000" w:rsidRPr="00902995" w:rsidP="00902995">
      <w:pPr>
        <w:pStyle w:val="ListBullet2"/>
      </w:pPr>
      <w:r w:rsidRPr="00902995">
        <w:t>poor quality indicated in test results</w:t>
      </w:r>
    </w:p>
    <w:p w:rsidR="00000000" w:rsidRPr="00902995" w:rsidP="00902995">
      <w:pPr>
        <w:pStyle w:val="ListBullet2"/>
      </w:pPr>
      <w:r w:rsidRPr="00902995">
        <w:t>analyser inaccuracy or malfunction</w:t>
      </w:r>
    </w:p>
    <w:p w:rsidR="00000000" w:rsidRPr="00902995" w:rsidP="00902995">
      <w:pPr>
        <w:pStyle w:val="ListBullet"/>
      </w:pPr>
      <w:r w:rsidRPr="00902995">
        <w:t>hierarchy of controls</w:t>
      </w:r>
    </w:p>
    <w:p w:rsidR="00000000" w:rsidRPr="00902995" w:rsidP="00902995">
      <w:pPr>
        <w:pStyle w:val="ListBullet"/>
      </w:pPr>
      <w:r w:rsidRPr="00902995">
        <w:t>liquefaction process hazards:</w:t>
      </w:r>
    </w:p>
    <w:p w:rsidR="00000000" w:rsidRPr="00902995" w:rsidP="00902995">
      <w:pPr>
        <w:pStyle w:val="ListBullet2"/>
      </w:pPr>
      <w:r w:rsidRPr="00902995">
        <w:t xml:space="preserve">possible causes </w:t>
      </w:r>
    </w:p>
    <w:p w:rsidR="00000000" w:rsidRPr="00902995" w:rsidP="00902995">
      <w:pPr>
        <w:pStyle w:val="ListBullet2"/>
      </w:pPr>
      <w:r w:rsidRPr="00902995">
        <w:t>potential consequences</w:t>
      </w:r>
    </w:p>
    <w:p w:rsidR="00000000" w:rsidRPr="00902995" w:rsidP="00902995">
      <w:pPr>
        <w:pStyle w:val="ListBullet2"/>
      </w:pPr>
      <w:r w:rsidRPr="00902995">
        <w:t>appropriate risk control</w:t>
      </w:r>
    </w:p>
    <w:p w:rsidR="00000000" w:rsidRPr="00902995" w:rsidP="00902995">
      <w:pPr>
        <w:pStyle w:val="ListBullet2"/>
      </w:pPr>
      <w:r w:rsidRPr="00902995">
        <w:t>reporting and escalation procedures.</w:t>
      </w:r>
    </w:p>
    <w:p w:rsidR="00000000" w:rsidRPr="00902995" w:rsidP="00902995">
      <w:pPr>
        <w:pStyle w:val="AllowPageBreak"/>
      </w:pPr>
    </w:p>
    <w:p w:rsidR="00000000" w:rsidRPr="00902995" w:rsidP="00902995">
      <w:pPr>
        <w:pStyle w:val="Heading1"/>
      </w:pPr>
      <w:bookmarkStart w:id="4" w:name="O_1071720"/>
      <w:bookmarkEnd w:id="4"/>
      <w:r w:rsidRPr="00902995">
        <w:t>Assessment Conditions</w:t>
      </w:r>
    </w:p>
    <w:p w:rsidR="00000000" w:rsidRPr="00902995" w:rsidP="00AE4472">
      <w:pPr>
        <w:pStyle w:val="BodyText"/>
      </w:pPr>
      <w:r w:rsidRPr="00902995">
        <w:t>Skills must have been demonstrated in the workplace or in a simulated environment that reflects workplace conditions and contingencies. The following conditions must be met for this unit:</w:t>
      </w:r>
    </w:p>
    <w:p w:rsidR="00000000" w:rsidRPr="00902995" w:rsidP="00902995">
      <w:pPr>
        <w:pStyle w:val="ListBullet"/>
      </w:pPr>
      <w:r w:rsidRPr="00902995">
        <w:t>use of suitable facilities</w:t>
      </w:r>
      <w:r w:rsidRPr="00902995">
        <w:t xml:space="preserve">, equipment and resources, including: </w:t>
      </w:r>
    </w:p>
    <w:p w:rsidR="00000000" w:rsidRPr="00902995" w:rsidP="00902995">
      <w:pPr>
        <w:pStyle w:val="ListBullet2"/>
      </w:pPr>
      <w:r w:rsidRPr="00902995">
        <w:t>liquefaction system</w:t>
      </w:r>
    </w:p>
    <w:p w:rsidR="00000000" w:rsidRPr="00902995" w:rsidP="00902995">
      <w:pPr>
        <w:pStyle w:val="ListBullet2"/>
      </w:pPr>
      <w:r w:rsidRPr="00902995">
        <w:t>operating procedures</w:t>
      </w:r>
    </w:p>
    <w:p w:rsidR="00000000" w:rsidRPr="00902995" w:rsidP="00902995">
      <w:pPr>
        <w:pStyle w:val="ListBullet"/>
      </w:pPr>
      <w:r w:rsidRPr="00902995">
        <w:t xml:space="preserve">abnormal situations must be relevant to liquefaction operations. </w:t>
      </w:r>
    </w:p>
    <w:p w:rsidR="00000000" w:rsidRPr="00902995" w:rsidP="00902995">
      <w:pPr>
        <w:pStyle w:val="BodyText"/>
      </w:pPr>
    </w:p>
    <w:p w:rsidR="00000000" w:rsidRPr="00902995" w:rsidP="00AE4472">
      <w:pPr>
        <w:pStyle w:val="BodyText"/>
      </w:pPr>
      <w:r w:rsidRPr="00902995">
        <w:t>Assessors must satisfy the NVR/AQTF mandatory competency requirements for assessors.</w:t>
      </w:r>
    </w:p>
    <w:p w:rsidR="00000000" w:rsidRPr="00902995" w:rsidP="00902995">
      <w:pPr>
        <w:pStyle w:val="Heading1"/>
      </w:pPr>
      <w:bookmarkStart w:id="5" w:name="O_1071723"/>
      <w:bookmarkEnd w:id="5"/>
      <w:r w:rsidRPr="00902995">
        <w:t>Links</w:t>
      </w:r>
    </w:p>
    <w:p w:rsidR="00000000" w:rsidRPr="00902995" w:rsidP="00AE4472">
      <w:pPr>
        <w:pStyle w:val="BodyText"/>
      </w:pPr>
      <w:r w:rsidRPr="009029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C14C04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902995" w:rsidP="00902995"/>
    <w:sectPr w:rsidSect="009029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9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995" w:rsidRPr="00AE4472" w:rsidP="00AE44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9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472" w:rsidP="009029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4472" w:rsidP="009029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E4472" w:rsidP="009029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9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4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2995" w:rsidRPr="00AE4472" w:rsidP="00AE44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9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472" w:rsidRPr="002D2AF8" w:rsidP="009029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PMAOPS346 Operate and troubleshoot liquefaction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AE4472" w:rsidP="009029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A63C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B267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CEF4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9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29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29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29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29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29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29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29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29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29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29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2995"/>
  </w:style>
  <w:style w:type="character" w:customStyle="1" w:styleId="Heading1Char">
    <w:name w:val="Heading 1 Char"/>
    <w:basedOn w:val="DefaultParagraphFont"/>
    <w:link w:val="Heading1"/>
    <w:rsid w:val="009029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29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29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29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29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29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29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29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29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29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29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29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29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29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29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29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29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29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29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29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29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29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29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29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29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29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29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2995"/>
    <w:rPr>
      <w:b/>
      <w:spacing w:val="0"/>
    </w:rPr>
  </w:style>
  <w:style w:type="paragraph" w:customStyle="1" w:styleId="SuperTitle">
    <w:name w:val="SuperTitle"/>
    <w:basedOn w:val="Title"/>
    <w:rsid w:val="009029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29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29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29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29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29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29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29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29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29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29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29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2995"/>
    <w:rPr>
      <w:i/>
    </w:rPr>
  </w:style>
  <w:style w:type="paragraph" w:styleId="Caption">
    <w:name w:val="caption"/>
    <w:basedOn w:val="BodyText"/>
    <w:next w:val="Normal"/>
    <w:qFormat/>
    <w:rsid w:val="009029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29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29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2995"/>
  </w:style>
  <w:style w:type="paragraph" w:styleId="TableofFigures">
    <w:name w:val="table of figures"/>
    <w:basedOn w:val="Normal"/>
    <w:next w:val="Normal"/>
    <w:semiHidden/>
    <w:rsid w:val="009029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29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2995"/>
    <w:rPr>
      <w:rFonts w:ascii="Wingdings" w:hAnsi="Wingdings"/>
    </w:rPr>
  </w:style>
  <w:style w:type="paragraph" w:customStyle="1" w:styleId="TableHeading">
    <w:name w:val="Table Heading"/>
    <w:basedOn w:val="HeadingBase"/>
    <w:rsid w:val="009029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2995"/>
    <w:rPr>
      <w:color w:val="0033CC"/>
      <w:u w:val="none"/>
    </w:rPr>
  </w:style>
  <w:style w:type="paragraph" w:customStyle="1" w:styleId="BodyTextRight">
    <w:name w:val="Body Text Right"/>
    <w:basedOn w:val="BodyText"/>
    <w:rsid w:val="009029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29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29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29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29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29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2995"/>
    <w:rPr>
      <w:sz w:val="32"/>
    </w:rPr>
  </w:style>
  <w:style w:type="paragraph" w:customStyle="1" w:styleId="HeadingProcedure">
    <w:name w:val="Heading Procedure"/>
    <w:basedOn w:val="HeadingBase"/>
    <w:next w:val="Normal"/>
    <w:rsid w:val="009029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2995"/>
    <w:pPr>
      <w:spacing w:before="60" w:after="60"/>
    </w:pPr>
  </w:style>
  <w:style w:type="paragraph" w:styleId="ListContinue">
    <w:name w:val="List Continue"/>
    <w:basedOn w:val="List"/>
    <w:rsid w:val="00902995"/>
    <w:pPr>
      <w:ind w:firstLine="0"/>
    </w:pPr>
  </w:style>
  <w:style w:type="paragraph" w:customStyle="1" w:styleId="ListNote">
    <w:name w:val="List Note"/>
    <w:basedOn w:val="List"/>
    <w:rsid w:val="009029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29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29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2995"/>
    <w:rPr>
      <w:rFonts w:ascii="Courier New" w:hAnsi="Courier New"/>
    </w:rPr>
  </w:style>
  <w:style w:type="paragraph" w:customStyle="1" w:styleId="NoteBullet">
    <w:name w:val="Note Bullet"/>
    <w:basedOn w:val="Note"/>
    <w:rsid w:val="009029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29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29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29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29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29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29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2995"/>
    <w:rPr>
      <w:b/>
      <w:smallCaps/>
    </w:rPr>
  </w:style>
  <w:style w:type="paragraph" w:customStyle="1" w:styleId="TableListNumber">
    <w:name w:val="Table List Number"/>
    <w:basedOn w:val="ListNumber"/>
    <w:rsid w:val="009029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29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2995"/>
    <w:pPr>
      <w:numPr>
        <w:numId w:val="9"/>
      </w:numPr>
    </w:pPr>
  </w:style>
  <w:style w:type="paragraph" w:customStyle="1" w:styleId="ListAlpha2">
    <w:name w:val="List Alpha 2"/>
    <w:basedOn w:val="List2"/>
    <w:rsid w:val="00902995"/>
    <w:pPr>
      <w:numPr>
        <w:numId w:val="8"/>
      </w:numPr>
    </w:pPr>
  </w:style>
  <w:style w:type="paragraph" w:styleId="List2">
    <w:name w:val="List 2"/>
    <w:basedOn w:val="BodyText"/>
    <w:rsid w:val="009029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29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29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29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29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29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2995"/>
    <w:pPr>
      <w:numPr>
        <w:numId w:val="4"/>
      </w:numPr>
    </w:pPr>
  </w:style>
  <w:style w:type="paragraph" w:styleId="ListContinue2">
    <w:name w:val="List Continue 2"/>
    <w:basedOn w:val="List2"/>
    <w:rsid w:val="00902995"/>
    <w:pPr>
      <w:ind w:firstLine="0"/>
    </w:pPr>
  </w:style>
  <w:style w:type="paragraph" w:styleId="ListContinue3">
    <w:name w:val="List Continue 3"/>
    <w:basedOn w:val="List3"/>
    <w:rsid w:val="00902995"/>
    <w:pPr>
      <w:ind w:left="1021" w:firstLine="0"/>
    </w:pPr>
  </w:style>
  <w:style w:type="paragraph" w:styleId="ListContinue4">
    <w:name w:val="List Continue 4"/>
    <w:basedOn w:val="List4"/>
    <w:rsid w:val="00902995"/>
    <w:pPr>
      <w:ind w:firstLine="0"/>
    </w:pPr>
  </w:style>
  <w:style w:type="paragraph" w:styleId="ListContinue5">
    <w:name w:val="List Continue 5"/>
    <w:basedOn w:val="List5"/>
    <w:rsid w:val="00902995"/>
    <w:pPr>
      <w:ind w:firstLine="0"/>
    </w:pPr>
  </w:style>
  <w:style w:type="paragraph" w:styleId="ListNumber3">
    <w:name w:val="List Number 3"/>
    <w:basedOn w:val="List3"/>
    <w:rsid w:val="00902995"/>
    <w:pPr>
      <w:numPr>
        <w:numId w:val="5"/>
      </w:numPr>
    </w:pPr>
  </w:style>
  <w:style w:type="paragraph" w:styleId="ListNumber4">
    <w:name w:val="List Number 4"/>
    <w:basedOn w:val="List4"/>
    <w:rsid w:val="00902995"/>
    <w:pPr>
      <w:numPr>
        <w:numId w:val="6"/>
      </w:numPr>
    </w:pPr>
  </w:style>
  <w:style w:type="paragraph" w:styleId="ListNumber5">
    <w:name w:val="List Number 5"/>
    <w:basedOn w:val="List5"/>
    <w:rsid w:val="00902995"/>
    <w:pPr>
      <w:numPr>
        <w:numId w:val="7"/>
      </w:numPr>
    </w:pPr>
  </w:style>
  <w:style w:type="paragraph" w:styleId="BlockText">
    <w:name w:val="Block Text"/>
    <w:basedOn w:val="Normal"/>
    <w:rsid w:val="009029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29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2995"/>
    <w:rPr>
      <w:sz w:val="16"/>
      <w:vertAlign w:val="superscript"/>
    </w:rPr>
  </w:style>
  <w:style w:type="character" w:customStyle="1" w:styleId="Symbols">
    <w:name w:val="Symbols"/>
    <w:basedOn w:val="DefaultParagraphFont"/>
    <w:rsid w:val="00902995"/>
    <w:rPr>
      <w:rFonts w:ascii="Symbol" w:hAnsi="Symbol"/>
    </w:rPr>
  </w:style>
  <w:style w:type="character" w:customStyle="1" w:styleId="MenuOptions">
    <w:name w:val="Menu Options"/>
    <w:basedOn w:val="DefaultParagraphFont"/>
    <w:rsid w:val="009029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2995"/>
    <w:rPr>
      <w:b/>
    </w:rPr>
  </w:style>
  <w:style w:type="character" w:customStyle="1" w:styleId="Underlined">
    <w:name w:val="Underlined"/>
    <w:basedOn w:val="DefaultParagraphFont"/>
    <w:rsid w:val="00902995"/>
    <w:rPr>
      <w:u w:val="single"/>
    </w:rPr>
  </w:style>
  <w:style w:type="paragraph" w:customStyle="1" w:styleId="TableBodyTextRight">
    <w:name w:val="Table Body Text Right"/>
    <w:basedOn w:val="TableBodyText"/>
    <w:rsid w:val="009029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2995"/>
    <w:rPr>
      <w:sz w:val="18"/>
    </w:rPr>
  </w:style>
  <w:style w:type="paragraph" w:customStyle="1" w:styleId="BodySmallRight">
    <w:name w:val="Body Small Right"/>
    <w:basedOn w:val="BodyTextRight"/>
    <w:rsid w:val="00902995"/>
    <w:rPr>
      <w:sz w:val="18"/>
      <w:szCs w:val="18"/>
    </w:rPr>
  </w:style>
  <w:style w:type="paragraph" w:customStyle="1" w:styleId="MarginEdition">
    <w:name w:val="Margin Edition"/>
    <w:basedOn w:val="MarginNote"/>
    <w:rsid w:val="009029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2995"/>
    <w:rPr>
      <w:sz w:val="2"/>
      <w:szCs w:val="2"/>
    </w:rPr>
  </w:style>
  <w:style w:type="character" w:customStyle="1" w:styleId="Small">
    <w:name w:val="Small"/>
    <w:basedOn w:val="DefaultParagraphFont"/>
    <w:rsid w:val="00902995"/>
    <w:rPr>
      <w:sz w:val="16"/>
    </w:rPr>
  </w:style>
  <w:style w:type="paragraph" w:customStyle="1" w:styleId="WideTable">
    <w:name w:val="Wide Table"/>
    <w:basedOn w:val="Normal"/>
    <w:rsid w:val="009029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2995"/>
  </w:style>
  <w:style w:type="paragraph" w:styleId="Quote">
    <w:name w:val="Quote"/>
    <w:basedOn w:val="Heading1"/>
    <w:link w:val="QuoteChar"/>
    <w:qFormat/>
    <w:rsid w:val="009029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29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2995"/>
    <w:pPr>
      <w:pageBreakBefore/>
    </w:pPr>
  </w:style>
  <w:style w:type="paragraph" w:customStyle="1" w:styleId="Border">
    <w:name w:val="Border"/>
    <w:basedOn w:val="Normal"/>
    <w:qFormat/>
    <w:rsid w:val="009029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29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9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9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29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29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29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29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29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2995"/>
    <w:rPr>
      <w:u w:val="single"/>
    </w:rPr>
  </w:style>
  <w:style w:type="character" w:customStyle="1" w:styleId="BoldandItalics">
    <w:name w:val="Bold and Italics"/>
    <w:qFormat/>
    <w:rsid w:val="00902995"/>
    <w:rPr>
      <w:b/>
      <w:i/>
      <w:u w:val="none"/>
    </w:rPr>
  </w:style>
  <w:style w:type="paragraph" w:styleId="BalloonText">
    <w:name w:val="Balloon Text"/>
    <w:basedOn w:val="Normal"/>
    <w:link w:val="BalloonTextChar"/>
    <w:rsid w:val="009029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29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29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29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29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29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2995"/>
    <w:pPr>
      <w:spacing w:before="0" w:after="0"/>
    </w:pPr>
  </w:style>
  <w:style w:type="paragraph" w:customStyle="1" w:styleId="BodyTextBold">
    <w:name w:val="Body Text Bold"/>
    <w:basedOn w:val="BodyText"/>
    <w:qFormat/>
    <w:rsid w:val="00902995"/>
    <w:rPr>
      <w:b/>
    </w:rPr>
  </w:style>
  <w:style w:type="character" w:styleId="Hyperlink">
    <w:name w:val="Hyperlink"/>
    <w:basedOn w:val="DefaultParagraphFont"/>
    <w:uiPriority w:val="99"/>
    <w:unhideWhenUsed/>
    <w:rsid w:val="00AE44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2274</Characters>
  <Application>Microsoft Office Word</Application>
  <DocSecurity>0</DocSecurity>
  <Lines>63</Lines>
  <Paragraphs>51</Paragraphs>
  <ScaleCrop>false</ScaleCrop>
  <Company>Author-it Software Corporation Ltd.</Company>
  <LinksUpToDate>false</LinksUpToDate>
  <CharactersWithSpaces>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PMAOPS346 Operate and troubleshoot liquefaction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2022-12-09T00:59:00Z</dcterms:created>
  <dcterms:modified xsi:type="dcterms:W3CDTF">2022-12-09T00:59:00Z</dcterms:modified>
</cp:coreProperties>
</file>