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DCE" w:rsidP="00225D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PMAOPS341 Operate and troubleshoot cryogenic processes</w:t>
      </w:r>
      <w:r>
        <w:fldChar w:fldCharType="end"/>
      </w:r>
    </w:p>
    <w:p w:rsidR="00225DCE" w:rsidP="00225DCE">
      <w:pPr>
        <w:pStyle w:val="Version"/>
        <w:sectPr w:rsidSect="00152A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A18" w:rsidP="00152A18">
      <w:pPr>
        <w:pStyle w:val="SuperHeading"/>
      </w:pPr>
      <w:r w:rsidRPr="00152A18">
        <w:t>Assessment Requirements for PMAOPS341 Operate and troubleshoot cryogenic processes</w:t>
      </w:r>
    </w:p>
    <w:p w:rsidR="00000000" w:rsidRPr="00152A18" w:rsidP="00152A18">
      <w:pPr>
        <w:pStyle w:val="Heading1"/>
      </w:pPr>
      <w:bookmarkStart w:id="1" w:name="O_1072531"/>
      <w:bookmarkEnd w:id="1"/>
      <w:r w:rsidRPr="00152A18">
        <w:t>Modification History</w:t>
      </w:r>
    </w:p>
    <w:p w:rsidR="00000000" w:rsidRPr="00152A18" w:rsidP="00225DCE">
      <w:pPr>
        <w:pStyle w:val="BodyText"/>
      </w:pPr>
      <w:r w:rsidRPr="00152A18">
        <w:t>Release 1. Unit code and title changed. Application and Perfor</w:t>
      </w:r>
      <w:r w:rsidRPr="00152A18">
        <w:t xml:space="preserve">mance Criteria changed. Range of Conditions removed. Assessment Requirements changed. Supersedes and is equivalent to PMAOPS340 Operate cryogenic processes. </w:t>
      </w:r>
    </w:p>
    <w:p w:rsidR="00000000" w:rsidRPr="00152A18" w:rsidP="00152A18">
      <w:pPr>
        <w:pStyle w:val="Heading1"/>
      </w:pPr>
      <w:bookmarkStart w:id="2" w:name="O_1072532"/>
      <w:bookmarkEnd w:id="2"/>
      <w:r w:rsidRPr="00152A18">
        <w:t>Performance Evidence</w:t>
      </w:r>
    </w:p>
    <w:p w:rsidR="00000000" w:rsidRPr="00152A18" w:rsidP="00225DCE">
      <w:pPr>
        <w:pStyle w:val="BodyText"/>
      </w:pPr>
      <w:r w:rsidRPr="00152A18">
        <w:t>There must be evidence the candidate has completed the tas</w:t>
      </w:r>
      <w:r w:rsidRPr="00152A18">
        <w:t>ks outlined in the elements and performance criteria of this unit:</w:t>
      </w:r>
    </w:p>
    <w:p w:rsidR="00000000" w:rsidRPr="00152A18" w:rsidP="00152A18">
      <w:pPr>
        <w:pStyle w:val="ListBullet"/>
      </w:pPr>
      <w:r w:rsidRPr="00152A18">
        <w:t xml:space="preserve">at least 2 times, each in a separate work context, for a complex refrigeration or cryogenic system. </w:t>
      </w:r>
    </w:p>
    <w:p w:rsidR="00000000" w:rsidRPr="00152A18" w:rsidP="00152A18">
      <w:pPr>
        <w:pStyle w:val="AllowPageBreak"/>
      </w:pPr>
    </w:p>
    <w:p w:rsidR="00000000" w:rsidRPr="00152A18" w:rsidP="00152A18">
      <w:pPr>
        <w:pStyle w:val="Heading1"/>
      </w:pPr>
      <w:bookmarkStart w:id="3" w:name="O_1072533"/>
      <w:bookmarkEnd w:id="3"/>
      <w:r w:rsidRPr="00152A18">
        <w:t>Knowledge Evidence</w:t>
      </w:r>
    </w:p>
    <w:p w:rsidR="00000000" w:rsidRPr="00152A18" w:rsidP="00225DCE">
      <w:pPr>
        <w:pStyle w:val="BodyText"/>
      </w:pPr>
      <w:r w:rsidRPr="00152A18">
        <w:t>There must be evidence the candidate has knowledg</w:t>
      </w:r>
      <w:r w:rsidRPr="00152A18">
        <w:t>e of:</w:t>
      </w:r>
    </w:p>
    <w:p w:rsidR="00000000" w:rsidRPr="00152A18" w:rsidP="00152A18">
      <w:pPr>
        <w:pStyle w:val="ListBullet"/>
      </w:pPr>
      <w:r w:rsidRPr="00152A18">
        <w:t xml:space="preserve">all items on a schematic of the cryogenic system, including: </w:t>
      </w:r>
    </w:p>
    <w:p w:rsidR="00000000" w:rsidRPr="00152A18" w:rsidP="00152A18">
      <w:pPr>
        <w:pStyle w:val="ListBullet2"/>
      </w:pPr>
      <w:r w:rsidRPr="00152A18">
        <w:t xml:space="preserve">principles of operation of items of equipment in the system, and the basis of cryogenic operations </w:t>
      </w:r>
    </w:p>
    <w:p w:rsidR="00000000" w:rsidRPr="00152A18" w:rsidP="00152A18">
      <w:pPr>
        <w:pStyle w:val="ListBullet2"/>
      </w:pPr>
      <w:r w:rsidRPr="00152A18">
        <w:t>type of cryogenic plant, the component plant items and their functions</w:t>
      </w:r>
    </w:p>
    <w:p w:rsidR="00000000" w:rsidRPr="00152A18" w:rsidP="00152A18">
      <w:pPr>
        <w:pStyle w:val="ListBullet2"/>
      </w:pPr>
      <w:r w:rsidRPr="00152A18">
        <w:t>operating param</w:t>
      </w:r>
      <w:r w:rsidRPr="00152A18">
        <w:t>eters and integrity limits, and product specifications and tolerances including temperature, pressure and flow</w:t>
      </w:r>
    </w:p>
    <w:p w:rsidR="00000000" w:rsidRPr="00152A18" w:rsidP="00152A18">
      <w:pPr>
        <w:pStyle w:val="ListBullet2"/>
      </w:pPr>
      <w:r w:rsidRPr="00152A18">
        <w:t>procedures for starting, stopping, operating, controlling and isolating the system</w:t>
      </w:r>
    </w:p>
    <w:p w:rsidR="00000000" w:rsidRPr="00152A18" w:rsidP="00152A18">
      <w:pPr>
        <w:pStyle w:val="ListBullet2"/>
      </w:pPr>
      <w:r w:rsidRPr="00152A18">
        <w:t>process control philosophies and strategies, and methods of controlling refrigeration systems (including pressure regulation)</w:t>
      </w:r>
    </w:p>
    <w:p w:rsidR="00000000" w:rsidRPr="00152A18" w:rsidP="00152A18">
      <w:pPr>
        <w:pStyle w:val="ListBullet2"/>
      </w:pPr>
      <w:r w:rsidRPr="00152A18">
        <w:t>functions of major components and troubleshooting techniques</w:t>
      </w:r>
    </w:p>
    <w:p w:rsidR="00000000" w:rsidRPr="00152A18" w:rsidP="00152A18">
      <w:pPr>
        <w:pStyle w:val="ListBullet"/>
      </w:pPr>
      <w:r w:rsidRPr="00152A18">
        <w:t>physics to the level of being able to provide an overview of the sci</w:t>
      </w:r>
      <w:r w:rsidRPr="00152A18">
        <w:t xml:space="preserve">ence of the cryogenic process </w:t>
      </w:r>
    </w:p>
    <w:p w:rsidR="00000000" w:rsidRPr="00152A18" w:rsidP="00152A18">
      <w:pPr>
        <w:pStyle w:val="ListBullet"/>
      </w:pPr>
      <w:r w:rsidRPr="00152A18">
        <w:t>types of industrial refrigerants and their applications, including self-refrigerants, brittle fracture, stress limits and the effects of thermal shock on materials of construction, vaporisation, condensation and impact on pro</w:t>
      </w:r>
      <w:r w:rsidRPr="00152A18">
        <w:t xml:space="preserve">cess </w:t>
      </w:r>
    </w:p>
    <w:p w:rsidR="00000000" w:rsidRPr="00152A18" w:rsidP="00152A18">
      <w:pPr>
        <w:pStyle w:val="ListBullet"/>
      </w:pPr>
      <w:r w:rsidRPr="00152A18">
        <w:t>cryogenic process abnormal situations and required action, including but not limited to:</w:t>
      </w:r>
    </w:p>
    <w:p w:rsidR="00000000" w:rsidRPr="00152A18" w:rsidP="00152A18">
      <w:pPr>
        <w:pStyle w:val="ListBullet2"/>
      </w:pPr>
      <w:r w:rsidRPr="00152A18">
        <w:t>operating temperatures not maintained</w:t>
      </w:r>
    </w:p>
    <w:p w:rsidR="00000000" w:rsidRPr="00152A18" w:rsidP="00152A18">
      <w:pPr>
        <w:pStyle w:val="ListBullet2"/>
      </w:pPr>
      <w:r w:rsidRPr="00152A18">
        <w:t>unstable or suboptimal operation (icing, moisture and fouling)</w:t>
      </w:r>
    </w:p>
    <w:p w:rsidR="00000000" w:rsidRPr="00152A18" w:rsidP="00152A18">
      <w:pPr>
        <w:pStyle w:val="ListBullet2"/>
      </w:pPr>
      <w:r w:rsidRPr="00152A18">
        <w:t>critical variables and outputs out of range</w:t>
      </w:r>
    </w:p>
    <w:p w:rsidR="00000000" w:rsidRPr="00152A18" w:rsidP="00152A18">
      <w:pPr>
        <w:pStyle w:val="ListBullet"/>
      </w:pPr>
      <w:r w:rsidRPr="00152A18">
        <w:t>hierarchy of c</w:t>
      </w:r>
      <w:r w:rsidRPr="00152A18">
        <w:t>ontrol</w:t>
      </w:r>
    </w:p>
    <w:p w:rsidR="00000000" w:rsidRPr="00152A18" w:rsidP="00152A18">
      <w:pPr>
        <w:pStyle w:val="ListBullet"/>
      </w:pPr>
      <w:r w:rsidRPr="00152A18">
        <w:t>refrigeration and cryogenic system hazards:</w:t>
      </w:r>
    </w:p>
    <w:p w:rsidR="00000000" w:rsidRPr="00152A18" w:rsidP="00152A18">
      <w:pPr>
        <w:pStyle w:val="ListBullet2"/>
      </w:pPr>
      <w:r w:rsidRPr="00152A18">
        <w:t xml:space="preserve">possible causes </w:t>
      </w:r>
    </w:p>
    <w:p w:rsidR="00000000" w:rsidRPr="00152A18" w:rsidP="00152A18">
      <w:pPr>
        <w:pStyle w:val="ListBullet2"/>
      </w:pPr>
      <w:r w:rsidRPr="00152A18">
        <w:t>potential consequences</w:t>
      </w:r>
    </w:p>
    <w:p w:rsidR="00000000" w:rsidRPr="00152A18" w:rsidP="00152A18">
      <w:pPr>
        <w:pStyle w:val="ListBullet2"/>
      </w:pPr>
      <w:r w:rsidRPr="00152A18">
        <w:t>appropriate risk controls</w:t>
      </w:r>
    </w:p>
    <w:p w:rsidR="00000000" w:rsidRPr="00152A18" w:rsidP="00152A18">
      <w:pPr>
        <w:pStyle w:val="ListBullet2"/>
      </w:pPr>
      <w:r w:rsidRPr="00152A18">
        <w:t>escalation and reporting procedures.</w:t>
      </w:r>
    </w:p>
    <w:p w:rsidR="00000000" w:rsidRPr="00152A18" w:rsidP="00152A18">
      <w:pPr>
        <w:pStyle w:val="AllowPageBreak"/>
      </w:pPr>
    </w:p>
    <w:p w:rsidR="00000000" w:rsidRPr="00152A18" w:rsidP="00152A18">
      <w:pPr>
        <w:pStyle w:val="Heading1"/>
      </w:pPr>
      <w:bookmarkStart w:id="4" w:name="O_1072534"/>
      <w:bookmarkEnd w:id="4"/>
      <w:r w:rsidRPr="00152A18">
        <w:t>Assessment Conditions</w:t>
      </w:r>
    </w:p>
    <w:p w:rsidR="00000000" w:rsidRPr="00152A18" w:rsidP="00225DCE">
      <w:pPr>
        <w:pStyle w:val="BodyText"/>
      </w:pPr>
      <w:r w:rsidRPr="00152A18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152A18" w:rsidP="00152A18">
      <w:pPr>
        <w:pStyle w:val="ListBullet"/>
      </w:pPr>
      <w:r w:rsidRPr="00152A18">
        <w:t xml:space="preserve">use of suitable facilities, equipment and resources, including: </w:t>
      </w:r>
    </w:p>
    <w:p w:rsidR="00000000" w:rsidRPr="00152A18" w:rsidP="00152A18">
      <w:pPr>
        <w:pStyle w:val="ListBullet2"/>
      </w:pPr>
      <w:r w:rsidRPr="00152A18">
        <w:t>industrial cryogenic system</w:t>
      </w:r>
    </w:p>
    <w:p w:rsidR="00000000" w:rsidRPr="00152A18" w:rsidP="00152A18">
      <w:pPr>
        <w:pStyle w:val="ListBullet2"/>
      </w:pPr>
      <w:r w:rsidRPr="00152A18">
        <w:t>operating procedures</w:t>
      </w:r>
    </w:p>
    <w:p w:rsidR="00000000" w:rsidRPr="00152A18" w:rsidP="00152A18">
      <w:pPr>
        <w:pStyle w:val="ListBullet"/>
      </w:pPr>
      <w:r w:rsidRPr="00152A18">
        <w:t>abnormal situations must be relevant to cryogenic systems.</w:t>
      </w:r>
    </w:p>
    <w:p w:rsidR="00000000" w:rsidRPr="00152A18" w:rsidP="00152A18">
      <w:pPr>
        <w:pStyle w:val="BodyText"/>
      </w:pPr>
    </w:p>
    <w:p w:rsidR="00000000" w:rsidRPr="00152A18" w:rsidP="00225DCE">
      <w:pPr>
        <w:pStyle w:val="BodyText"/>
      </w:pPr>
      <w:r w:rsidRPr="00152A18">
        <w:t>Assessors must satisfy the NVR/AQTF mandatory competency requirements for assessors.</w:t>
      </w:r>
    </w:p>
    <w:p w:rsidR="00000000" w:rsidRPr="00152A18" w:rsidP="00152A18">
      <w:pPr>
        <w:pStyle w:val="Heading1"/>
      </w:pPr>
      <w:bookmarkStart w:id="5" w:name="O_1072537"/>
      <w:bookmarkEnd w:id="5"/>
      <w:r w:rsidRPr="00152A18">
        <w:t>Links</w:t>
      </w:r>
    </w:p>
    <w:p w:rsidR="00000000" w:rsidRPr="00152A18" w:rsidP="00225DCE">
      <w:pPr>
        <w:pStyle w:val="BodyText"/>
      </w:pPr>
      <w:r w:rsidRPr="00152A18">
        <w:t>Companion Volume implementation guid</w:t>
      </w:r>
      <w:r w:rsidRPr="00152A18">
        <w:t xml:space="preserve">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D4784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152A18" w:rsidP="00152A18"/>
    <w:sectPr w:rsidSect="00152A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A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A18" w:rsidRPr="00225DCE" w:rsidP="00225D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A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CE" w:rsidP="00152A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5DCE" w:rsidP="00152A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5DCE" w:rsidP="00152A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A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A18" w:rsidRPr="00225DCE" w:rsidP="00225D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A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CE" w:rsidRPr="002D2AF8" w:rsidP="00152A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PMAOPS341 Operate and troubleshoot cryogenic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225DCE" w:rsidP="00152A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0463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405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0886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A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A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A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A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A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A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A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A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A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A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A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A18"/>
  </w:style>
  <w:style w:type="character" w:customStyle="1" w:styleId="Heading1Char">
    <w:name w:val="Heading 1 Char"/>
    <w:basedOn w:val="DefaultParagraphFont"/>
    <w:link w:val="Heading1"/>
    <w:rsid w:val="00152A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A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A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A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2A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2A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A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2A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A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A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A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A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A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A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A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A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A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A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A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A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A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A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A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2A18"/>
    <w:rPr>
      <w:b/>
      <w:spacing w:val="0"/>
    </w:rPr>
  </w:style>
  <w:style w:type="paragraph" w:customStyle="1" w:styleId="SuperTitle">
    <w:name w:val="SuperTitle"/>
    <w:basedOn w:val="Title"/>
    <w:rsid w:val="00152A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A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A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2A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A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A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A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A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A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A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A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A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2A18"/>
    <w:rPr>
      <w:i/>
    </w:rPr>
  </w:style>
  <w:style w:type="paragraph" w:styleId="Caption">
    <w:name w:val="caption"/>
    <w:basedOn w:val="BodyText"/>
    <w:next w:val="Normal"/>
    <w:qFormat/>
    <w:rsid w:val="00152A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A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A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A18"/>
  </w:style>
  <w:style w:type="paragraph" w:styleId="TableofFigures">
    <w:name w:val="table of figures"/>
    <w:basedOn w:val="Normal"/>
    <w:next w:val="Normal"/>
    <w:semiHidden/>
    <w:rsid w:val="00152A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A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2A18"/>
    <w:rPr>
      <w:rFonts w:ascii="Wingdings" w:hAnsi="Wingdings"/>
    </w:rPr>
  </w:style>
  <w:style w:type="paragraph" w:customStyle="1" w:styleId="TableHeading">
    <w:name w:val="Table Heading"/>
    <w:basedOn w:val="HeadingBase"/>
    <w:rsid w:val="00152A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A18"/>
    <w:rPr>
      <w:color w:val="0033CC"/>
      <w:u w:val="none"/>
    </w:rPr>
  </w:style>
  <w:style w:type="paragraph" w:customStyle="1" w:styleId="BodyTextRight">
    <w:name w:val="Body Text Right"/>
    <w:basedOn w:val="BodyText"/>
    <w:rsid w:val="00152A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A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A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A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A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A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A18"/>
    <w:rPr>
      <w:sz w:val="32"/>
    </w:rPr>
  </w:style>
  <w:style w:type="paragraph" w:customStyle="1" w:styleId="HeadingProcedure">
    <w:name w:val="Heading Procedure"/>
    <w:basedOn w:val="HeadingBase"/>
    <w:next w:val="Normal"/>
    <w:rsid w:val="00152A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A18"/>
    <w:pPr>
      <w:spacing w:before="60" w:after="60"/>
    </w:pPr>
  </w:style>
  <w:style w:type="paragraph" w:styleId="ListContinue">
    <w:name w:val="List Continue"/>
    <w:basedOn w:val="List"/>
    <w:rsid w:val="00152A18"/>
    <w:pPr>
      <w:ind w:firstLine="0"/>
    </w:pPr>
  </w:style>
  <w:style w:type="paragraph" w:customStyle="1" w:styleId="ListNote">
    <w:name w:val="List Note"/>
    <w:basedOn w:val="List"/>
    <w:rsid w:val="00152A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A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A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A18"/>
    <w:rPr>
      <w:rFonts w:ascii="Courier New" w:hAnsi="Courier New"/>
    </w:rPr>
  </w:style>
  <w:style w:type="paragraph" w:customStyle="1" w:styleId="NoteBullet">
    <w:name w:val="Note Bullet"/>
    <w:basedOn w:val="Note"/>
    <w:rsid w:val="00152A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A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A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A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A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2A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A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A18"/>
    <w:rPr>
      <w:b/>
      <w:smallCaps/>
    </w:rPr>
  </w:style>
  <w:style w:type="paragraph" w:customStyle="1" w:styleId="TableListNumber">
    <w:name w:val="Table List Number"/>
    <w:basedOn w:val="ListNumber"/>
    <w:rsid w:val="00152A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A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A18"/>
    <w:pPr>
      <w:numPr>
        <w:numId w:val="9"/>
      </w:numPr>
    </w:pPr>
  </w:style>
  <w:style w:type="paragraph" w:customStyle="1" w:styleId="ListAlpha2">
    <w:name w:val="List Alpha 2"/>
    <w:basedOn w:val="List2"/>
    <w:rsid w:val="00152A18"/>
    <w:pPr>
      <w:numPr>
        <w:numId w:val="8"/>
      </w:numPr>
    </w:pPr>
  </w:style>
  <w:style w:type="paragraph" w:styleId="List2">
    <w:name w:val="List 2"/>
    <w:basedOn w:val="BodyText"/>
    <w:rsid w:val="00152A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A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A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A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A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A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2A18"/>
    <w:pPr>
      <w:numPr>
        <w:numId w:val="4"/>
      </w:numPr>
    </w:pPr>
  </w:style>
  <w:style w:type="paragraph" w:styleId="ListContinue2">
    <w:name w:val="List Continue 2"/>
    <w:basedOn w:val="List2"/>
    <w:rsid w:val="00152A18"/>
    <w:pPr>
      <w:ind w:firstLine="0"/>
    </w:pPr>
  </w:style>
  <w:style w:type="paragraph" w:styleId="ListContinue3">
    <w:name w:val="List Continue 3"/>
    <w:basedOn w:val="List3"/>
    <w:rsid w:val="00152A18"/>
    <w:pPr>
      <w:ind w:left="1021" w:firstLine="0"/>
    </w:pPr>
  </w:style>
  <w:style w:type="paragraph" w:styleId="ListContinue4">
    <w:name w:val="List Continue 4"/>
    <w:basedOn w:val="List4"/>
    <w:rsid w:val="00152A18"/>
    <w:pPr>
      <w:ind w:firstLine="0"/>
    </w:pPr>
  </w:style>
  <w:style w:type="paragraph" w:styleId="ListContinue5">
    <w:name w:val="List Continue 5"/>
    <w:basedOn w:val="List5"/>
    <w:rsid w:val="00152A18"/>
    <w:pPr>
      <w:ind w:firstLine="0"/>
    </w:pPr>
  </w:style>
  <w:style w:type="paragraph" w:styleId="ListNumber3">
    <w:name w:val="List Number 3"/>
    <w:basedOn w:val="List3"/>
    <w:rsid w:val="00152A18"/>
    <w:pPr>
      <w:numPr>
        <w:numId w:val="5"/>
      </w:numPr>
    </w:pPr>
  </w:style>
  <w:style w:type="paragraph" w:styleId="ListNumber4">
    <w:name w:val="List Number 4"/>
    <w:basedOn w:val="List4"/>
    <w:rsid w:val="00152A18"/>
    <w:pPr>
      <w:numPr>
        <w:numId w:val="6"/>
      </w:numPr>
    </w:pPr>
  </w:style>
  <w:style w:type="paragraph" w:styleId="ListNumber5">
    <w:name w:val="List Number 5"/>
    <w:basedOn w:val="List5"/>
    <w:rsid w:val="00152A18"/>
    <w:pPr>
      <w:numPr>
        <w:numId w:val="7"/>
      </w:numPr>
    </w:pPr>
  </w:style>
  <w:style w:type="paragraph" w:styleId="BlockText">
    <w:name w:val="Block Text"/>
    <w:basedOn w:val="Normal"/>
    <w:rsid w:val="00152A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A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A18"/>
    <w:rPr>
      <w:sz w:val="16"/>
      <w:vertAlign w:val="superscript"/>
    </w:rPr>
  </w:style>
  <w:style w:type="character" w:customStyle="1" w:styleId="Symbols">
    <w:name w:val="Symbols"/>
    <w:basedOn w:val="DefaultParagraphFont"/>
    <w:rsid w:val="00152A18"/>
    <w:rPr>
      <w:rFonts w:ascii="Symbol" w:hAnsi="Symbol"/>
    </w:rPr>
  </w:style>
  <w:style w:type="character" w:customStyle="1" w:styleId="MenuOptions">
    <w:name w:val="Menu Options"/>
    <w:basedOn w:val="DefaultParagraphFont"/>
    <w:rsid w:val="00152A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A18"/>
    <w:rPr>
      <w:b/>
    </w:rPr>
  </w:style>
  <w:style w:type="character" w:customStyle="1" w:styleId="Underlined">
    <w:name w:val="Underlined"/>
    <w:basedOn w:val="DefaultParagraphFont"/>
    <w:rsid w:val="00152A18"/>
    <w:rPr>
      <w:u w:val="single"/>
    </w:rPr>
  </w:style>
  <w:style w:type="paragraph" w:customStyle="1" w:styleId="TableBodyTextRight">
    <w:name w:val="Table Body Text Right"/>
    <w:basedOn w:val="TableBodyText"/>
    <w:rsid w:val="00152A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A18"/>
    <w:rPr>
      <w:sz w:val="18"/>
    </w:rPr>
  </w:style>
  <w:style w:type="paragraph" w:customStyle="1" w:styleId="BodySmallRight">
    <w:name w:val="Body Small Right"/>
    <w:basedOn w:val="BodyTextRight"/>
    <w:rsid w:val="00152A18"/>
    <w:rPr>
      <w:sz w:val="18"/>
      <w:szCs w:val="18"/>
    </w:rPr>
  </w:style>
  <w:style w:type="paragraph" w:customStyle="1" w:styleId="MarginEdition">
    <w:name w:val="Margin Edition"/>
    <w:basedOn w:val="MarginNote"/>
    <w:rsid w:val="00152A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A18"/>
    <w:rPr>
      <w:sz w:val="2"/>
      <w:szCs w:val="2"/>
    </w:rPr>
  </w:style>
  <w:style w:type="character" w:customStyle="1" w:styleId="Small">
    <w:name w:val="Small"/>
    <w:basedOn w:val="DefaultParagraphFont"/>
    <w:rsid w:val="00152A18"/>
    <w:rPr>
      <w:sz w:val="16"/>
    </w:rPr>
  </w:style>
  <w:style w:type="paragraph" w:customStyle="1" w:styleId="WideTable">
    <w:name w:val="Wide Table"/>
    <w:basedOn w:val="Normal"/>
    <w:rsid w:val="00152A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A18"/>
  </w:style>
  <w:style w:type="paragraph" w:styleId="Quote">
    <w:name w:val="Quote"/>
    <w:basedOn w:val="Heading1"/>
    <w:link w:val="QuoteChar"/>
    <w:qFormat/>
    <w:rsid w:val="00152A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A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A18"/>
    <w:pPr>
      <w:pageBreakBefore/>
    </w:pPr>
  </w:style>
  <w:style w:type="paragraph" w:customStyle="1" w:styleId="Border">
    <w:name w:val="Border"/>
    <w:basedOn w:val="Normal"/>
    <w:qFormat/>
    <w:rsid w:val="00152A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A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A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A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A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A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A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A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A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A18"/>
    <w:rPr>
      <w:u w:val="single"/>
    </w:rPr>
  </w:style>
  <w:style w:type="character" w:customStyle="1" w:styleId="BoldandItalics">
    <w:name w:val="Bold and Italics"/>
    <w:qFormat/>
    <w:rsid w:val="00152A18"/>
    <w:rPr>
      <w:b/>
      <w:i/>
      <w:u w:val="none"/>
    </w:rPr>
  </w:style>
  <w:style w:type="paragraph" w:styleId="BalloonText">
    <w:name w:val="Balloon Text"/>
    <w:basedOn w:val="Normal"/>
    <w:link w:val="BalloonTextChar"/>
    <w:rsid w:val="00152A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A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A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A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A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A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A18"/>
    <w:pPr>
      <w:spacing w:before="0" w:after="0"/>
    </w:pPr>
  </w:style>
  <w:style w:type="paragraph" w:customStyle="1" w:styleId="BodyTextBold">
    <w:name w:val="Body Text Bold"/>
    <w:basedOn w:val="BodyText"/>
    <w:qFormat/>
    <w:rsid w:val="00152A18"/>
    <w:rPr>
      <w:b/>
    </w:rPr>
  </w:style>
  <w:style w:type="character" w:styleId="Hyperlink">
    <w:name w:val="Hyperlink"/>
    <w:basedOn w:val="DefaultParagraphFont"/>
    <w:uiPriority w:val="99"/>
    <w:unhideWhenUsed/>
    <w:rsid w:val="00225D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2523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PMAOPS341 Operate and troubleshoot cryogenic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2022-09-21T04:45:00Z</dcterms:created>
  <dcterms:modified xsi:type="dcterms:W3CDTF">2022-09-21T04:45:00Z</dcterms:modified>
</cp:coreProperties>
</file>