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2143" w:rsidP="002A2143">
      <w:pPr>
        <w:pStyle w:val="Title"/>
      </w:pPr>
      <w:r>
        <w:fldChar w:fldCharType="begin"/>
      </w:r>
      <w:r>
        <w:instrText xml:space="preserve"> TITLE   \* MERGEFORMAT </w:instrText>
      </w:r>
      <w:r>
        <w:fldChar w:fldCharType="separate"/>
      </w:r>
      <w:r>
        <w:t>PMAOPS338 Communicate and monitor pipeline activities</w:t>
      </w:r>
      <w:r>
        <w:fldChar w:fldCharType="end"/>
      </w:r>
    </w:p>
    <w:p w:rsidR="002A2143" w:rsidP="002A2143">
      <w:pPr>
        <w:pStyle w:val="Version"/>
        <w:sectPr w:rsidSect="00A370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70D3" w:rsidP="00A370D3">
      <w:pPr>
        <w:pStyle w:val="SuperHeading"/>
      </w:pPr>
      <w:r w:rsidRPr="00A370D3">
        <w:t>PMAOPS338 Communicate and monitor pipeline activities</w:t>
      </w:r>
    </w:p>
    <w:p w:rsidR="00000000" w:rsidRPr="00A370D3" w:rsidP="00A370D3">
      <w:pPr>
        <w:pStyle w:val="Heading1"/>
      </w:pPr>
      <w:bookmarkStart w:id="1" w:name="O_1072483"/>
      <w:bookmarkEnd w:id="1"/>
      <w:r w:rsidRPr="00A370D3">
        <w:t>Modification History</w:t>
      </w:r>
    </w:p>
    <w:p w:rsidR="00000000" w:rsidRPr="00A370D3" w:rsidP="002A2143">
      <w:pPr>
        <w:pStyle w:val="BodyText"/>
      </w:pPr>
      <w:r w:rsidRPr="00A370D3">
        <w:t>Release 1. Unit code and Application changed. Performance Criteria changed. Range of Conditions removed. Assessment Requirements changed. Supersedes and is equivalent to PMAOPS330 Communicate and monitor pipeline acti</w:t>
      </w:r>
      <w:r w:rsidRPr="00A370D3">
        <w:t>vities.</w:t>
      </w:r>
    </w:p>
    <w:p w:rsidR="00000000" w:rsidRPr="00A370D3" w:rsidP="00A370D3">
      <w:pPr>
        <w:pStyle w:val="Heading1"/>
      </w:pPr>
      <w:bookmarkStart w:id="2" w:name="O_1072484"/>
      <w:bookmarkEnd w:id="2"/>
      <w:r w:rsidRPr="00A370D3">
        <w:t>Application</w:t>
      </w:r>
    </w:p>
    <w:p w:rsidR="00000000" w:rsidRPr="00A370D3" w:rsidP="002A2143">
      <w:pPr>
        <w:pStyle w:val="BodyText"/>
      </w:pPr>
      <w:r w:rsidRPr="00A370D3">
        <w:t>This unit describes the skills and knowledge required to gather and relay information about pipeline activities from the pipeline control centre. This unit includes all such items of equipment and operations that form</w:t>
      </w:r>
      <w:r w:rsidRPr="00A370D3">
        <w:t xml:space="preserve"> part of the pipeline control system.</w:t>
      </w:r>
    </w:p>
    <w:p w:rsidR="00000000" w:rsidRPr="00A370D3" w:rsidP="002A2143">
      <w:pPr>
        <w:pStyle w:val="BodyText"/>
      </w:pPr>
      <w:r w:rsidRPr="00A370D3">
        <w:t>This unit applies to autonomous operators who are required to demonstrate a significant understanding of pipeline operations in a plant with a centralised control panel. In the case of a large, complex plant, the opera</w:t>
      </w:r>
      <w:r w:rsidRPr="00A370D3">
        <w:t xml:space="preserve">tions technician would be part of a team during startup and shutdown procedures. </w:t>
      </w:r>
    </w:p>
    <w:p w:rsidR="00000000" w:rsidRPr="00A370D3" w:rsidP="002A2143">
      <w:pPr>
        <w:pStyle w:val="BodyText"/>
      </w:pPr>
      <w:r w:rsidRPr="00A370D3">
        <w:t>This unit applies to an individual working alone or as part of a team or group, and working in liaison with other shift team members and the control-room operator, as appropr</w:t>
      </w:r>
      <w:r w:rsidRPr="00A370D3">
        <w:t>iate. They may also be communicating with customers.</w:t>
      </w:r>
    </w:p>
    <w:p w:rsidR="00000000" w:rsidRPr="00A370D3" w:rsidP="002A2143">
      <w:pPr>
        <w:pStyle w:val="BodyText"/>
      </w:pPr>
      <w:r w:rsidRPr="00A370D3">
        <w:t>No licensing or certification requirements exist at the time of publication. Relevant legislation, industry standards and codes of practice within Australia must be applied.</w:t>
      </w:r>
    </w:p>
    <w:p w:rsidR="00000000" w:rsidRPr="002A2143" w:rsidP="002A2143">
      <w:pPr>
        <w:pStyle w:val="BodyText"/>
        <w:rPr>
          <w:i/>
        </w:rPr>
      </w:pPr>
      <w:r w:rsidRPr="002A2143">
        <w:rPr>
          <w:i/>
        </w:rPr>
        <w:t>This unit reflects relevant a</w:t>
      </w:r>
      <w:r w:rsidRPr="002A2143">
        <w:rPr>
          <w:i/>
        </w:rPr>
        <w:t xml:space="preserve">spects of the </w:t>
      </w:r>
      <w:r w:rsidRPr="002A2143">
        <w:rPr>
          <w:rStyle w:val="Emphasis"/>
        </w:rPr>
        <w:t>Australian Standard AS 2885.3—2012 Pipelines</w:t>
      </w:r>
      <w:r w:rsidRPr="002A2143">
        <w:rPr>
          <w:i/>
        </w:rPr>
        <w:t>—</w:t>
      </w:r>
      <w:r w:rsidRPr="002A2143">
        <w:rPr>
          <w:rStyle w:val="Emphasis"/>
        </w:rPr>
        <w:t>Gas and liquid petroleum Part 3: Operation and maintenance</w:t>
      </w:r>
      <w:r w:rsidRPr="002A2143">
        <w:rPr>
          <w:i/>
        </w:rPr>
        <w:t>.</w:t>
      </w:r>
    </w:p>
    <w:p w:rsidR="00000000" w:rsidRPr="00A370D3" w:rsidP="00A370D3">
      <w:pPr>
        <w:pStyle w:val="Heading1"/>
      </w:pPr>
      <w:bookmarkStart w:id="3" w:name="O_1072485"/>
      <w:bookmarkEnd w:id="3"/>
      <w:r w:rsidRPr="00A370D3">
        <w:t>Pre-requisite Unit</w:t>
      </w:r>
    </w:p>
    <w:p w:rsidR="00000000" w:rsidRPr="00A370D3" w:rsidP="002A2143">
      <w:pPr>
        <w:pStyle w:val="BodyText"/>
      </w:pPr>
      <w:r w:rsidRPr="00A370D3">
        <w:t>Nil</w:t>
      </w:r>
    </w:p>
    <w:p w:rsidR="00000000" w:rsidRPr="00A370D3" w:rsidP="00A370D3">
      <w:pPr>
        <w:pStyle w:val="Heading1"/>
      </w:pPr>
      <w:bookmarkStart w:id="4" w:name="O_1072486"/>
      <w:bookmarkEnd w:id="4"/>
      <w:r w:rsidRPr="00A370D3">
        <w:t>Competency Field</w:t>
      </w:r>
    </w:p>
    <w:p w:rsidR="00000000" w:rsidRPr="00A370D3" w:rsidP="002A2143">
      <w:pPr>
        <w:pStyle w:val="BodyText"/>
      </w:pPr>
      <w:r w:rsidRPr="00A370D3">
        <w:t>Operations</w:t>
      </w:r>
    </w:p>
    <w:p w:rsidR="00000000" w:rsidRPr="00A370D3" w:rsidP="00A370D3">
      <w:pPr>
        <w:pStyle w:val="Heading1"/>
      </w:pPr>
      <w:bookmarkStart w:id="5" w:name="O_1072488"/>
      <w:bookmarkEnd w:id="5"/>
      <w:r w:rsidRPr="00A370D3">
        <w:t>Elements and Performance Crit</w:t>
      </w:r>
      <w:r w:rsidRPr="00A370D3">
        <w:t>eria</w:t>
      </w:r>
    </w:p>
    <w:tbl>
      <w:tblPr>
        <w:tblW w:w="9639" w:type="dxa"/>
        <w:tblLayout w:type="fixed"/>
        <w:tblCellMar>
          <w:left w:w="62" w:type="dxa"/>
          <w:right w:w="62" w:type="dxa"/>
        </w:tblCellMar>
        <w:tblLook w:val="0000"/>
      </w:tblPr>
      <w:tblGrid>
        <w:gridCol w:w="2531"/>
        <w:gridCol w:w="7108"/>
      </w:tblGrid>
      <w:tr w:rsidTr="002A2143">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370D3" w:rsidP="00A370D3">
            <w:pPr>
              <w:pStyle w:val="BodyText"/>
            </w:pPr>
            <w:r w:rsidRPr="00A370D3">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370D3">
            <w:pPr>
              <w:pStyle w:val="BodyText"/>
              <w:rPr>
                <w:lang w:val="en-NZ"/>
              </w:rPr>
            </w:pPr>
            <w:r w:rsidRPr="00A370D3">
              <w:rPr>
                <w:rStyle w:val="SpecialBold"/>
              </w:rPr>
              <w:t>Performance Criteria</w:t>
            </w:r>
          </w:p>
        </w:tc>
      </w:tr>
      <w:tr w:rsidTr="002A2143">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370D3" w:rsidP="00A370D3">
            <w:pPr>
              <w:pStyle w:val="BodyText"/>
            </w:pPr>
            <w:r w:rsidRPr="00A370D3">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370D3">
            <w:pPr>
              <w:pStyle w:val="BodyText"/>
              <w:rPr>
                <w:lang w:val="en-NZ"/>
              </w:rPr>
            </w:pPr>
            <w:r w:rsidRPr="00A370D3">
              <w:rPr>
                <w:rStyle w:val="Emphasis"/>
              </w:rPr>
              <w:t>Performance criteria describe the performance needed to demonstrate achievement of the element.</w:t>
            </w:r>
          </w:p>
        </w:tc>
      </w:tr>
      <w:tr w:rsidTr="002A214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0D3">
            <w:pPr>
              <w:pStyle w:val="BodyText"/>
              <w:rPr>
                <w:lang w:val="en-NZ"/>
              </w:rPr>
            </w:pPr>
            <w:r w:rsidRPr="00A370D3">
              <w:t xml:space="preserve">1. Gather information about pipeline operation </w:t>
            </w:r>
            <w:r w:rsidRPr="00A370D3">
              <w:t xml:space="preserve">needs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0D3" w:rsidP="00A370D3">
            <w:pPr>
              <w:pStyle w:val="BodyText"/>
            </w:pPr>
            <w:r w:rsidRPr="00A370D3">
              <w:t>1.1 Respond to and record messages and information received from field operations and pipeline system stations</w:t>
            </w:r>
          </w:p>
          <w:p w:rsidR="00000000" w:rsidRPr="00A370D3" w:rsidP="00A370D3">
            <w:pPr>
              <w:pStyle w:val="BodyText"/>
            </w:pPr>
            <w:r w:rsidRPr="00A370D3">
              <w:t>1.2 Interpret and acknowledge alarm codes to ensure the correct response strategy is selected and applied to the situation</w:t>
            </w:r>
          </w:p>
          <w:p w:rsidR="00000000" w:rsidRPr="00A370D3" w:rsidP="00A370D3">
            <w:pPr>
              <w:pStyle w:val="BodyText"/>
            </w:pPr>
            <w:r w:rsidRPr="00A370D3">
              <w:t>1.3 Clarify additional</w:t>
            </w:r>
            <w:r w:rsidRPr="00A370D3">
              <w:t xml:space="preserve"> information needs and select an appropriate communication medium to deliver required information</w:t>
            </w:r>
          </w:p>
          <w:p w:rsidR="00000000" w:rsidRPr="00A370D3" w:rsidP="00A370D3">
            <w:pPr>
              <w:pStyle w:val="BodyText"/>
            </w:pPr>
            <w:r w:rsidRPr="00A370D3">
              <w:t>1.4 Improve operational efficiency through adequate and timely application of information provided</w:t>
            </w:r>
          </w:p>
          <w:p w:rsidR="00000000" w:rsidP="00A370D3">
            <w:pPr>
              <w:pStyle w:val="BodyText"/>
              <w:rPr>
                <w:lang w:val="en-NZ"/>
              </w:rPr>
            </w:pPr>
            <w:r w:rsidRPr="00A370D3">
              <w:t>1.5 Interpret and action gas forecasts from customers and s</w:t>
            </w:r>
            <w:r w:rsidRPr="00A370D3">
              <w:t>hippers to ensure correct gas flow rates into the pipeline system are achieved</w:t>
            </w:r>
          </w:p>
        </w:tc>
      </w:tr>
      <w:tr w:rsidTr="002A214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0D3">
            <w:pPr>
              <w:pStyle w:val="BodyText"/>
              <w:rPr>
                <w:lang w:val="en-NZ"/>
              </w:rPr>
            </w:pPr>
            <w:r w:rsidRPr="00A370D3">
              <w:t>2. Communicate pipeline information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0D3" w:rsidP="00A370D3">
            <w:pPr>
              <w:pStyle w:val="BodyText"/>
            </w:pPr>
            <w:r w:rsidRPr="00A370D3">
              <w:t>2.1 Monitor activities of pipeline personnel in the field and data from the control centre</w:t>
            </w:r>
          </w:p>
          <w:p w:rsidR="00000000" w:rsidRPr="00A370D3" w:rsidP="00A370D3">
            <w:pPr>
              <w:pStyle w:val="BodyText"/>
            </w:pPr>
            <w:r w:rsidRPr="00A370D3">
              <w:t>2.2 Evaluate internal messages and response communications concerning system alarms and incidents to establish the scope and severity of the alarms and incidents</w:t>
            </w:r>
          </w:p>
          <w:p w:rsidR="00000000" w:rsidRPr="00A370D3" w:rsidP="00A370D3">
            <w:pPr>
              <w:pStyle w:val="BodyText"/>
            </w:pPr>
            <w:r w:rsidRPr="00A370D3">
              <w:t xml:space="preserve">2.3 Convey pipeline system operation information to relevant personnel in other work areas to </w:t>
            </w:r>
            <w:r w:rsidRPr="00A370D3">
              <w:t>ensure safe and efficient operation of the pipeline system</w:t>
            </w:r>
          </w:p>
          <w:p w:rsidR="00000000" w:rsidRPr="00A370D3" w:rsidP="00A370D3">
            <w:pPr>
              <w:pStyle w:val="BodyText"/>
            </w:pPr>
            <w:r w:rsidRPr="00A370D3">
              <w:t>2.4 Relay information to technicians and other services and stakeholders so that fault-finding or safety checks can be conducted to identify risks to product supply, pipeline equipment, environment</w:t>
            </w:r>
            <w:r w:rsidRPr="00A370D3">
              <w:t xml:space="preserve"> and personnel</w:t>
            </w:r>
          </w:p>
          <w:p w:rsidR="00000000" w:rsidP="00A370D3">
            <w:pPr>
              <w:pStyle w:val="BodyText"/>
              <w:rPr>
                <w:lang w:val="en-NZ"/>
              </w:rPr>
            </w:pPr>
            <w:r w:rsidRPr="00A370D3">
              <w:t>2.5 Authorise, record and monitor work permits to allow operational activities to be undertaken or cancelled</w:t>
            </w:r>
          </w:p>
        </w:tc>
      </w:tr>
      <w:tr w:rsidTr="002A214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0D3">
            <w:pPr>
              <w:pStyle w:val="BodyText"/>
              <w:rPr>
                <w:lang w:val="en-NZ"/>
              </w:rPr>
            </w:pPr>
            <w:r w:rsidRPr="00A370D3">
              <w:t>3. Coordinate pipeline systems operations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0D3" w:rsidP="00A370D3">
            <w:pPr>
              <w:pStyle w:val="BodyText"/>
            </w:pPr>
            <w:r w:rsidRPr="00A370D3">
              <w:t>3.1 Monitor field and pipeline station operations data</w:t>
            </w:r>
          </w:p>
          <w:p w:rsidR="00000000" w:rsidRPr="00A370D3" w:rsidP="00A370D3">
            <w:pPr>
              <w:pStyle w:val="BodyText"/>
            </w:pPr>
            <w:r w:rsidRPr="00A370D3">
              <w:t xml:space="preserve">3.2 Monitor and observe equipment </w:t>
            </w:r>
            <w:r w:rsidRPr="00A370D3">
              <w:t>operating conditions, pressures and temperatures, and maintain correct equipment operating parameters</w:t>
            </w:r>
          </w:p>
          <w:p w:rsidR="00000000" w:rsidRPr="00A370D3" w:rsidP="00A370D3">
            <w:pPr>
              <w:pStyle w:val="BodyText"/>
            </w:pPr>
            <w:r w:rsidRPr="00A370D3">
              <w:t>3.3 Identify faults and initiate required repair or reporting of the fault</w:t>
            </w:r>
          </w:p>
          <w:p w:rsidR="00000000" w:rsidRPr="00A370D3" w:rsidP="00A370D3">
            <w:pPr>
              <w:pStyle w:val="BodyText"/>
            </w:pPr>
            <w:r w:rsidRPr="00A370D3">
              <w:t xml:space="preserve">3.4 Isolate identified faults in the pipeline </w:t>
            </w:r>
          </w:p>
          <w:p w:rsidR="00000000" w:rsidRPr="00A370D3" w:rsidP="00A370D3">
            <w:pPr>
              <w:pStyle w:val="BodyText"/>
            </w:pPr>
            <w:r w:rsidRPr="00A370D3">
              <w:t>3.5 Respond to system alarms and</w:t>
            </w:r>
            <w:r w:rsidRPr="00A370D3">
              <w:t xml:space="preserve"> emergencies</w:t>
            </w:r>
          </w:p>
          <w:p w:rsidR="00000000" w:rsidRPr="00A370D3" w:rsidP="00A370D3">
            <w:pPr>
              <w:pStyle w:val="BodyText"/>
            </w:pPr>
            <w:r w:rsidRPr="00A370D3">
              <w:t>3.6 Determine the required course of action or emergency response to the identified system condition or emergency</w:t>
            </w:r>
          </w:p>
          <w:p w:rsidR="00000000" w:rsidRPr="00A370D3" w:rsidP="00A370D3">
            <w:pPr>
              <w:pStyle w:val="BodyText"/>
            </w:pPr>
            <w:r w:rsidRPr="00A370D3">
              <w:t>3.7 Complete and document pre-shutdown checks</w:t>
            </w:r>
          </w:p>
          <w:p w:rsidR="00000000" w:rsidRPr="00A370D3" w:rsidP="00A370D3">
            <w:pPr>
              <w:pStyle w:val="BodyText"/>
            </w:pPr>
            <w:r w:rsidRPr="00A370D3">
              <w:t>3.8 Shut down the pipeline system in accordance with operating procedures</w:t>
            </w:r>
          </w:p>
          <w:p w:rsidR="00000000" w:rsidP="00A370D3">
            <w:pPr>
              <w:pStyle w:val="BodyText"/>
              <w:rPr>
                <w:lang w:val="en-NZ"/>
              </w:rPr>
            </w:pPr>
            <w:r w:rsidRPr="00A370D3">
              <w:t>3.9 Admin</w:t>
            </w:r>
            <w:r w:rsidRPr="00A370D3">
              <w:t>ister Permit to Work system and confirm all identified maintenance and work complies with all issued permits</w:t>
            </w:r>
          </w:p>
        </w:tc>
      </w:tr>
      <w:tr w:rsidTr="002A214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0D3">
            <w:pPr>
              <w:pStyle w:val="BodyText"/>
              <w:rPr>
                <w:lang w:val="en-NZ"/>
              </w:rPr>
            </w:pPr>
            <w:r w:rsidRPr="00A370D3">
              <w:t>4. Record and report on operations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0D3" w:rsidP="00A370D3">
            <w:pPr>
              <w:pStyle w:val="BodyText"/>
            </w:pPr>
            <w:r w:rsidRPr="00A370D3">
              <w:t xml:space="preserve">4.1 Report safety and environmental risks or faulty equipment to designated personnel </w:t>
            </w:r>
          </w:p>
          <w:p w:rsidR="00000000" w:rsidRPr="00A370D3" w:rsidP="00A370D3">
            <w:pPr>
              <w:pStyle w:val="BodyText"/>
            </w:pPr>
            <w:r w:rsidRPr="00A370D3">
              <w:t>4.2 Interpret and mainta</w:t>
            </w:r>
            <w:r w:rsidRPr="00A370D3">
              <w:t>in field inspection records and reports</w:t>
            </w:r>
          </w:p>
          <w:p w:rsidR="00000000" w:rsidRPr="00A370D3" w:rsidP="00A370D3">
            <w:pPr>
              <w:pStyle w:val="BodyText"/>
            </w:pPr>
            <w:r w:rsidRPr="00A370D3">
              <w:t>4.3 Complete operations and production reports</w:t>
            </w:r>
          </w:p>
          <w:p w:rsidR="00000000" w:rsidP="00A370D3">
            <w:pPr>
              <w:pStyle w:val="BodyText"/>
              <w:rPr>
                <w:lang w:val="en-NZ"/>
              </w:rPr>
            </w:pPr>
            <w:r w:rsidRPr="00A370D3">
              <w:t>4.4 Perform shift handover procedures</w:t>
            </w:r>
          </w:p>
        </w:tc>
      </w:tr>
      <w:tr w:rsidTr="002A214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0D3">
            <w:pPr>
              <w:pStyle w:val="BodyText"/>
              <w:rPr>
                <w:lang w:val="en-NZ"/>
              </w:rPr>
            </w:pPr>
            <w:r w:rsidRPr="00A370D3">
              <w:t>5. Control hazards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0D3" w:rsidP="00A370D3">
            <w:pPr>
              <w:pStyle w:val="BodyText"/>
            </w:pPr>
            <w:r w:rsidRPr="00A370D3">
              <w:t>5.1 Identify hazards in work area</w:t>
            </w:r>
          </w:p>
          <w:p w:rsidR="00000000" w:rsidRPr="00A370D3" w:rsidP="00A370D3">
            <w:pPr>
              <w:pStyle w:val="BodyText"/>
            </w:pPr>
            <w:r w:rsidRPr="00A370D3">
              <w:t>5.2 Assess the risks arising from those hazards</w:t>
            </w:r>
          </w:p>
          <w:p w:rsidR="00000000" w:rsidP="00A370D3">
            <w:pPr>
              <w:pStyle w:val="BodyText"/>
              <w:rPr>
                <w:lang w:val="en-NZ"/>
              </w:rPr>
            </w:pPr>
            <w:r w:rsidRPr="00A370D3">
              <w:t>5.3 Implement measures to control those risks in line with procedures and duty of care</w:t>
            </w:r>
          </w:p>
        </w:tc>
      </w:tr>
      <w:tr w:rsidTr="002A214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0D3">
            <w:pPr>
              <w:pStyle w:val="BodyText"/>
              <w:rPr>
                <w:lang w:val="en-NZ"/>
              </w:rPr>
            </w:pPr>
            <w:r w:rsidRPr="00A370D3">
              <w:t>6. Identify and respond to abnormal situations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0D3" w:rsidP="00A370D3">
            <w:pPr>
              <w:pStyle w:val="BodyText"/>
            </w:pPr>
            <w:r w:rsidRPr="00A370D3">
              <w:t xml:space="preserve">6.1 Monitor equipment frequently and critically throughout shift using own senses, and measured and indicated data </w:t>
            </w:r>
          </w:p>
          <w:p w:rsidR="00000000" w:rsidRPr="00A370D3" w:rsidP="00A370D3">
            <w:pPr>
              <w:pStyle w:val="BodyText"/>
            </w:pPr>
            <w:r w:rsidRPr="00A370D3">
              <w:t>6.2 M</w:t>
            </w:r>
            <w:r w:rsidRPr="00A370D3">
              <w:t>onitor field data and instrumentation to ensure that product remains on specification</w:t>
            </w:r>
          </w:p>
          <w:p w:rsidR="00000000" w:rsidRPr="00A370D3" w:rsidP="00A370D3">
            <w:pPr>
              <w:pStyle w:val="BodyText"/>
            </w:pPr>
            <w:r w:rsidRPr="00A370D3">
              <w:t>6.3 Identify impacts of changes upstream and downstream</w:t>
            </w:r>
          </w:p>
          <w:p w:rsidR="00000000" w:rsidRPr="00A370D3" w:rsidP="00A370D3">
            <w:pPr>
              <w:pStyle w:val="BodyText"/>
            </w:pPr>
            <w:r w:rsidRPr="00A370D3">
              <w:t>6.4 Identify actual and developing situations that may require action</w:t>
            </w:r>
          </w:p>
          <w:p w:rsidR="00000000" w:rsidRPr="00A370D3" w:rsidP="00A370D3">
            <w:pPr>
              <w:pStyle w:val="BodyText"/>
            </w:pPr>
            <w:r w:rsidRPr="00A370D3">
              <w:t>6.5 Take action to remedy abnormal situation</w:t>
            </w:r>
            <w:r w:rsidRPr="00A370D3">
              <w:t>s according to operating procedures</w:t>
            </w:r>
          </w:p>
          <w:p w:rsidR="00000000" w:rsidRPr="00A370D3" w:rsidP="00A370D3">
            <w:pPr>
              <w:pStyle w:val="BodyText"/>
            </w:pPr>
            <w:r w:rsidRPr="00A370D3">
              <w:t>6.6 Complete required documents outlining abnormal situation management and corrective action taken</w:t>
            </w:r>
          </w:p>
        </w:tc>
      </w:tr>
    </w:tbl>
    <w:p w:rsidR="00000000" w:rsidRPr="00A370D3" w:rsidP="00A370D3">
      <w:pPr>
        <w:pStyle w:val="BodyText"/>
      </w:pPr>
    </w:p>
    <w:p w:rsidR="00000000" w:rsidRPr="00A370D3" w:rsidP="00A370D3">
      <w:pPr>
        <w:pStyle w:val="AllowPageBreak"/>
      </w:pPr>
    </w:p>
    <w:p w:rsidR="00000000" w:rsidRPr="00A370D3" w:rsidP="00A370D3">
      <w:pPr>
        <w:pStyle w:val="Heading1"/>
      </w:pPr>
      <w:bookmarkStart w:id="6" w:name="O_1072489"/>
      <w:bookmarkEnd w:id="6"/>
      <w:r w:rsidRPr="00A370D3">
        <w:t>Foundation Skills</w:t>
      </w:r>
    </w:p>
    <w:p w:rsidR="00000000" w:rsidRPr="00A370D3" w:rsidP="002A2143">
      <w:pPr>
        <w:pStyle w:val="BodyText"/>
      </w:pPr>
      <w:r w:rsidRPr="00A370D3">
        <w:t>This section describes those language, literacy, numeracy and employment skills t</w:t>
      </w:r>
      <w:r w:rsidRPr="00A370D3">
        <w:t>hat are essential to performance.</w:t>
      </w:r>
    </w:p>
    <w:p w:rsidR="00000000" w:rsidRPr="00A370D3" w:rsidP="00A370D3">
      <w:pPr>
        <w:pStyle w:val="ListBullet"/>
      </w:pPr>
      <w:r w:rsidRPr="00A370D3">
        <w:t>Learning skills to follow monitor and evaluate process and select appropriate action.</w:t>
      </w:r>
    </w:p>
    <w:p w:rsidR="00000000" w:rsidRPr="00A370D3" w:rsidP="00A370D3">
      <w:pPr>
        <w:pStyle w:val="ListBullet"/>
      </w:pPr>
      <w:r w:rsidRPr="00A370D3">
        <w:t>Reading skills to follow written procedures and documentation.</w:t>
      </w:r>
    </w:p>
    <w:p w:rsidR="00000000" w:rsidRPr="00A370D3" w:rsidP="00A370D3">
      <w:pPr>
        <w:pStyle w:val="ListBullet"/>
      </w:pPr>
      <w:r w:rsidRPr="00A370D3">
        <w:t xml:space="preserve">Writing skills to complete written reports and documentation.  </w:t>
      </w:r>
    </w:p>
    <w:p w:rsidR="00000000" w:rsidRPr="00A370D3" w:rsidP="00A370D3">
      <w:pPr>
        <w:pStyle w:val="ListBullet"/>
      </w:pPr>
      <w:r w:rsidRPr="00A370D3">
        <w:t>Oral communication skills to liaise and coordinate with team members, the control-room operator and customers.</w:t>
      </w:r>
    </w:p>
    <w:p w:rsidR="00000000" w:rsidRPr="00A370D3" w:rsidP="00A370D3">
      <w:pPr>
        <w:pStyle w:val="ListBullet"/>
      </w:pPr>
      <w:r w:rsidRPr="00A370D3">
        <w:t>Numeracy skills to monitor field data, instrumentation and process parameters.</w:t>
      </w:r>
    </w:p>
    <w:p w:rsidR="00000000" w:rsidRPr="00A370D3" w:rsidP="00A370D3">
      <w:pPr>
        <w:pStyle w:val="BodyText"/>
      </w:pPr>
    </w:p>
    <w:p w:rsidR="00000000" w:rsidRPr="00A370D3" w:rsidP="002A2143">
      <w:pPr>
        <w:pStyle w:val="BodyText"/>
      </w:pPr>
      <w:r w:rsidRPr="00A370D3">
        <w:t xml:space="preserve">Other foundation skills essential to performance are explicit in </w:t>
      </w:r>
      <w:r w:rsidRPr="00A370D3">
        <w:t>the performance criteria of this unit of competency.</w:t>
      </w:r>
    </w:p>
    <w:p w:rsidR="00000000" w:rsidRPr="00A370D3" w:rsidP="00A370D3">
      <w:pPr>
        <w:pStyle w:val="Heading1"/>
      </w:pPr>
      <w:bookmarkStart w:id="7" w:name="O_1072491"/>
      <w:bookmarkEnd w:id="7"/>
      <w:r w:rsidRPr="00A370D3">
        <w:t>Unit Mapping Information</w:t>
      </w:r>
    </w:p>
    <w:p w:rsidR="00000000" w:rsidRPr="00A370D3" w:rsidP="002A2143">
      <w:pPr>
        <w:pStyle w:val="BodyText"/>
      </w:pPr>
      <w:r w:rsidRPr="00A370D3">
        <w:t>Release 1. Supersedes and is equivalent to PMAOPS330 Communicate and monitor pipeline activities.</w:t>
      </w:r>
    </w:p>
    <w:p w:rsidR="00000000" w:rsidRPr="00A370D3" w:rsidP="00A370D3">
      <w:pPr>
        <w:pStyle w:val="Heading1"/>
      </w:pPr>
      <w:bookmarkStart w:id="8" w:name="O_1072498"/>
      <w:bookmarkEnd w:id="8"/>
      <w:r w:rsidRPr="00A370D3">
        <w:t>Links</w:t>
      </w:r>
    </w:p>
    <w:p w:rsidR="00000000" w:rsidRPr="00A370D3" w:rsidP="002A2143">
      <w:pPr>
        <w:pStyle w:val="BodyText"/>
      </w:pPr>
      <w:r w:rsidRPr="00A370D3">
        <w:t>Companion Volume implementation guid</w:t>
      </w:r>
      <w:r w:rsidRPr="00A370D3">
        <w:t xml:space="preserve">es are found in VETNet - </w:t>
      </w:r>
      <w:r>
        <w:fldChar w:fldCharType="begin"/>
      </w:r>
      <w:r>
        <w:instrText xml:space="preserve"> HYPERLINK "https://vetnet.gov.au/Pages/TrainingDocs.aspx?q=9fc2cf53-e570-4e9f-ad6a-b228ffdb6875" </w:instrText>
      </w:r>
      <w:r>
        <w:fldChar w:fldCharType="separate"/>
      </w:r>
      <w:r w:rsidRPr="00C27758">
        <w:rPr>
          <w:rStyle w:val="Hyperlink"/>
        </w:rPr>
        <w:t>https://vetnet.gov.au/Pages/TrainingDocs.aspx?q=9fc2cf53-e570-4e9f-ad6a-b228ffdb6875</w:t>
      </w:r>
      <w:r>
        <w:fldChar w:fldCharType="end"/>
      </w:r>
    </w:p>
    <w:p w:rsidR="00000000" w:rsidRPr="00A370D3" w:rsidP="002A2143">
      <w:pPr>
        <w:pStyle w:val="BodyText"/>
        <w:sectPr w:rsidSect="00A370D3">
          <w:headerReference w:type="default" r:id="rId10"/>
          <w:footerReference w:type="default" r:id="rId11"/>
          <w:pgSz w:w="11908" w:h="16833"/>
          <w:pgMar w:top="1702" w:right="1418" w:bottom="1702" w:left="1418" w:header="992" w:footer="992" w:gutter="0"/>
          <w:cols w:space="720"/>
          <w:noEndnote/>
          <w:docGrid w:linePitch="299"/>
        </w:sectPr>
      </w:pPr>
    </w:p>
    <w:p w:rsidR="00000000" w:rsidRPr="00A370D3" w:rsidP="00A370D3">
      <w:pPr>
        <w:pStyle w:val="SuperHeading"/>
      </w:pPr>
      <w:r w:rsidRPr="00A370D3">
        <w:t>Assessment Requirements for PMAOPS338 Communicate and monitor pipeline activities</w:t>
      </w:r>
    </w:p>
    <w:p w:rsidR="00000000" w:rsidRPr="00A370D3" w:rsidP="00A370D3">
      <w:pPr>
        <w:pStyle w:val="Heading1"/>
      </w:pPr>
      <w:bookmarkStart w:id="9" w:name="O_1072493"/>
      <w:bookmarkEnd w:id="9"/>
      <w:r w:rsidRPr="00A370D3">
        <w:t>Modification History</w:t>
      </w:r>
    </w:p>
    <w:p w:rsidR="00000000" w:rsidRPr="00A370D3" w:rsidP="002A2143">
      <w:pPr>
        <w:pStyle w:val="BodyText"/>
      </w:pPr>
      <w:r w:rsidRPr="00A370D3">
        <w:t>Release 1. Unit code and Application changed. Performance Criteria changed. Range of Conditions removed. Assessment Requirements changed. Supersedes and is equivalent to PMAOPS330 Communicate and monitor pipeline activities.</w:t>
      </w:r>
    </w:p>
    <w:p w:rsidR="00000000" w:rsidRPr="00A370D3" w:rsidP="00A370D3">
      <w:pPr>
        <w:pStyle w:val="Heading1"/>
      </w:pPr>
      <w:bookmarkStart w:id="10" w:name="O_1072494"/>
      <w:bookmarkEnd w:id="10"/>
      <w:r w:rsidRPr="00A370D3">
        <w:t>Performance Evidence</w:t>
      </w:r>
    </w:p>
    <w:p w:rsidR="00000000" w:rsidRPr="00A370D3" w:rsidP="002A2143">
      <w:pPr>
        <w:pStyle w:val="BodyText"/>
      </w:pPr>
      <w:r w:rsidRPr="00A370D3">
        <w:t>There must be evidence the candidate has completed the tasks outlined in the elements and performance criteria of this unit:</w:t>
      </w:r>
    </w:p>
    <w:p w:rsidR="00000000" w:rsidRPr="00A370D3" w:rsidP="00A370D3">
      <w:pPr>
        <w:pStyle w:val="ListBullet"/>
      </w:pPr>
      <w:r w:rsidRPr="00A370D3">
        <w:t>at least 2 times, each in a separate work context.</w:t>
      </w:r>
    </w:p>
    <w:p w:rsidR="00000000" w:rsidRPr="00A370D3" w:rsidP="00A370D3">
      <w:pPr>
        <w:pStyle w:val="AllowPageBreak"/>
      </w:pPr>
    </w:p>
    <w:p w:rsidR="00000000" w:rsidRPr="00A370D3" w:rsidP="00A370D3">
      <w:pPr>
        <w:pStyle w:val="Heading1"/>
      </w:pPr>
      <w:bookmarkStart w:id="11" w:name="O_1072495"/>
      <w:bookmarkEnd w:id="11"/>
      <w:r w:rsidRPr="00A370D3">
        <w:t>Knowledge Evidence</w:t>
      </w:r>
    </w:p>
    <w:p w:rsidR="00000000" w:rsidRPr="00A370D3" w:rsidP="002A2143">
      <w:pPr>
        <w:pStyle w:val="BodyText"/>
      </w:pPr>
      <w:r w:rsidRPr="00A370D3">
        <w:t>There must be evidence the candidate has knowledge of:</w:t>
      </w:r>
    </w:p>
    <w:p w:rsidR="00000000" w:rsidRPr="00A370D3" w:rsidP="00A370D3">
      <w:pPr>
        <w:pStyle w:val="ListBullet2"/>
      </w:pPr>
      <w:r w:rsidRPr="00A370D3">
        <w:t>all items on a schematic of the pipeline system, including:</w:t>
      </w:r>
    </w:p>
    <w:p w:rsidR="00000000" w:rsidRPr="00A370D3" w:rsidP="00A370D3">
      <w:pPr>
        <w:pStyle w:val="ListBullet2"/>
      </w:pPr>
      <w:r w:rsidRPr="00A370D3">
        <w:t>principles of operation of plant and equipment, pipeline system functions within the design parameters and design philosophy</w:t>
      </w:r>
    </w:p>
    <w:p w:rsidR="00000000" w:rsidRPr="00A370D3" w:rsidP="00A370D3">
      <w:pPr>
        <w:pStyle w:val="ListBullet2"/>
      </w:pPr>
      <w:r w:rsidRPr="00A370D3">
        <w:t>interactions be</w:t>
      </w:r>
      <w:r w:rsidRPr="00A370D3">
        <w:t>tween plant items and processes</w:t>
      </w:r>
    </w:p>
    <w:p w:rsidR="00000000" w:rsidRPr="00A370D3" w:rsidP="00A370D3">
      <w:pPr>
        <w:pStyle w:val="ListBullet2"/>
      </w:pPr>
      <w:r w:rsidRPr="00A370D3">
        <w:t>operating parameters and integrity limits, and product specifications and tolerances including temperature, pressure and flow</w:t>
      </w:r>
    </w:p>
    <w:p w:rsidR="00000000" w:rsidRPr="00A370D3" w:rsidP="00A370D3">
      <w:pPr>
        <w:pStyle w:val="ListBullet2"/>
      </w:pPr>
      <w:r w:rsidRPr="00A370D3">
        <w:t>process information schemata of the pipeline system and associated facilities</w:t>
      </w:r>
    </w:p>
    <w:p w:rsidR="00000000" w:rsidRPr="00A370D3" w:rsidP="00A370D3">
      <w:pPr>
        <w:pStyle w:val="ListBullet2"/>
      </w:pPr>
      <w:r w:rsidRPr="00A370D3">
        <w:t xml:space="preserve">architecture of the </w:t>
      </w:r>
      <w:r w:rsidRPr="00A370D3">
        <w:t>pipeline system</w:t>
      </w:r>
    </w:p>
    <w:p w:rsidR="00000000" w:rsidRPr="00A370D3" w:rsidP="00A370D3">
      <w:pPr>
        <w:pStyle w:val="ListBullet2"/>
      </w:pPr>
      <w:r w:rsidRPr="00A370D3">
        <w:t>gas quality and analysis equipment operation</w:t>
      </w:r>
    </w:p>
    <w:p w:rsidR="00000000" w:rsidRPr="00A370D3" w:rsidP="00A370D3">
      <w:pPr>
        <w:pStyle w:val="ListBullet2"/>
      </w:pPr>
      <w:r w:rsidRPr="00A370D3">
        <w:t xml:space="preserve">safety data sheets (SDS) information </w:t>
      </w:r>
    </w:p>
    <w:p w:rsidR="00000000" w:rsidRPr="00A370D3" w:rsidP="00A370D3">
      <w:pPr>
        <w:pStyle w:val="ListBullet2"/>
      </w:pPr>
      <w:r w:rsidRPr="00A370D3">
        <w:t xml:space="preserve">emergency shutdown procedures </w:t>
      </w:r>
    </w:p>
    <w:p w:rsidR="00000000" w:rsidRPr="00A370D3" w:rsidP="00A370D3">
      <w:pPr>
        <w:pStyle w:val="ListBullet2"/>
      </w:pPr>
      <w:r w:rsidRPr="00A370D3">
        <w:t>functions of major components and troubleshooting techniques</w:t>
      </w:r>
    </w:p>
    <w:p w:rsidR="00000000" w:rsidRPr="00A370D3" w:rsidP="00A370D3">
      <w:pPr>
        <w:pStyle w:val="ListBullet"/>
      </w:pPr>
      <w:r w:rsidRPr="00A370D3">
        <w:t>abnormal situations and required actions, including:</w:t>
      </w:r>
    </w:p>
    <w:p w:rsidR="00000000" w:rsidRPr="00A370D3" w:rsidP="00A370D3">
      <w:pPr>
        <w:pStyle w:val="ListBullet2"/>
      </w:pPr>
      <w:r w:rsidRPr="00A370D3">
        <w:t>communications disruptions</w:t>
      </w:r>
    </w:p>
    <w:p w:rsidR="00000000" w:rsidRPr="00A370D3" w:rsidP="00A370D3">
      <w:pPr>
        <w:pStyle w:val="ListBullet2"/>
      </w:pPr>
      <w:r w:rsidRPr="00A370D3">
        <w:t>corrosion and hydrate formation</w:t>
      </w:r>
    </w:p>
    <w:p w:rsidR="00000000" w:rsidRPr="00A370D3" w:rsidP="00A370D3">
      <w:pPr>
        <w:pStyle w:val="ListBullet2"/>
      </w:pPr>
      <w:r w:rsidRPr="00A370D3">
        <w:t>variations in flow temperature and/or pressure</w:t>
      </w:r>
    </w:p>
    <w:p w:rsidR="00000000" w:rsidRPr="00A370D3" w:rsidP="00A370D3">
      <w:pPr>
        <w:pStyle w:val="ListBullet2"/>
      </w:pPr>
      <w:r w:rsidRPr="00A370D3">
        <w:t>failures of piping, valves or flanges</w:t>
      </w:r>
    </w:p>
    <w:p w:rsidR="00000000" w:rsidRPr="00A370D3" w:rsidP="00A370D3">
      <w:pPr>
        <w:pStyle w:val="ListBullet2"/>
      </w:pPr>
      <w:r w:rsidRPr="00A370D3">
        <w:t>pipeline leakages</w:t>
      </w:r>
    </w:p>
    <w:p w:rsidR="00000000" w:rsidRPr="00A370D3" w:rsidP="00A370D3">
      <w:pPr>
        <w:pStyle w:val="ListBullet"/>
      </w:pPr>
      <w:r w:rsidRPr="00A370D3">
        <w:t>hierarchy of control</w:t>
      </w:r>
    </w:p>
    <w:p w:rsidR="00000000" w:rsidRPr="00A370D3" w:rsidP="00A370D3">
      <w:pPr>
        <w:pStyle w:val="ListBullet"/>
      </w:pPr>
      <w:r w:rsidRPr="00A370D3">
        <w:t>pipeline system hazards:</w:t>
      </w:r>
    </w:p>
    <w:p w:rsidR="00000000" w:rsidRPr="00A370D3" w:rsidP="00A370D3">
      <w:pPr>
        <w:pStyle w:val="ListBullet2"/>
      </w:pPr>
      <w:r w:rsidRPr="00A370D3">
        <w:t xml:space="preserve">possible causes </w:t>
      </w:r>
    </w:p>
    <w:p w:rsidR="00000000" w:rsidRPr="00A370D3" w:rsidP="00A370D3">
      <w:pPr>
        <w:pStyle w:val="ListBullet2"/>
      </w:pPr>
      <w:r w:rsidRPr="00A370D3">
        <w:t>potential consequences</w:t>
      </w:r>
    </w:p>
    <w:p w:rsidR="00000000" w:rsidRPr="00A370D3" w:rsidP="00A370D3">
      <w:pPr>
        <w:pStyle w:val="ListBullet2"/>
      </w:pPr>
      <w:r w:rsidRPr="00A370D3">
        <w:t>appropriate risk controls.</w:t>
      </w:r>
    </w:p>
    <w:p w:rsidR="00000000" w:rsidRPr="00A370D3" w:rsidP="00A370D3">
      <w:pPr>
        <w:pStyle w:val="AllowPageBreak"/>
      </w:pPr>
    </w:p>
    <w:p w:rsidR="00000000" w:rsidRPr="00A370D3" w:rsidP="00A370D3">
      <w:pPr>
        <w:pStyle w:val="Heading1"/>
      </w:pPr>
      <w:bookmarkStart w:id="12" w:name="O_1072496"/>
      <w:bookmarkEnd w:id="12"/>
      <w:r w:rsidRPr="00A370D3">
        <w:t>Assessment Conditions</w:t>
      </w:r>
    </w:p>
    <w:p w:rsidR="00000000" w:rsidRPr="00A370D3" w:rsidP="002A2143">
      <w:pPr>
        <w:pStyle w:val="BodyText"/>
      </w:pPr>
      <w:r w:rsidRPr="00A370D3">
        <w:t xml:space="preserve">Skills must have been demonstrated in the workplace or in a simulated environment that reflects workplace conditions and contingencies. The following conditions must be met for this unit: </w:t>
      </w:r>
    </w:p>
    <w:p w:rsidR="00000000" w:rsidRPr="00A370D3" w:rsidP="00A370D3">
      <w:pPr>
        <w:pStyle w:val="ListBullet"/>
      </w:pPr>
      <w:r w:rsidRPr="00A370D3">
        <w:t xml:space="preserve">use of suitable facilities, equipment and resources, including: </w:t>
      </w:r>
    </w:p>
    <w:p w:rsidR="00000000" w:rsidRPr="00A370D3" w:rsidP="00A370D3">
      <w:pPr>
        <w:pStyle w:val="ListBullet2"/>
      </w:pPr>
      <w:r w:rsidRPr="00A370D3">
        <w:t>pipeline control system</w:t>
      </w:r>
    </w:p>
    <w:p w:rsidR="00000000" w:rsidRPr="00A370D3" w:rsidP="00A370D3">
      <w:pPr>
        <w:pStyle w:val="ListBullet2"/>
      </w:pPr>
      <w:r w:rsidRPr="00A370D3">
        <w:t>operating procedures</w:t>
      </w:r>
    </w:p>
    <w:p w:rsidR="00000000" w:rsidRPr="00A370D3" w:rsidP="00A370D3">
      <w:pPr>
        <w:pStyle w:val="ListBullet"/>
      </w:pPr>
      <w:r w:rsidRPr="00A370D3">
        <w:t>abnormal situations must be relevant to pipeline control systems.</w:t>
      </w:r>
    </w:p>
    <w:p w:rsidR="00000000" w:rsidRPr="00A370D3" w:rsidP="00A370D3">
      <w:pPr>
        <w:pStyle w:val="BodyText"/>
      </w:pPr>
    </w:p>
    <w:p w:rsidR="00000000" w:rsidRPr="00A370D3" w:rsidP="002A2143">
      <w:pPr>
        <w:pStyle w:val="BodyText"/>
      </w:pPr>
      <w:r w:rsidRPr="00A370D3">
        <w:t>Assessors must satisfy the NVR/AQTF mandatory competency requirements for a</w:t>
      </w:r>
      <w:r w:rsidRPr="00A370D3">
        <w:t>ssessors.</w:t>
      </w:r>
    </w:p>
    <w:p w:rsidR="00000000" w:rsidRPr="00A370D3" w:rsidP="00A370D3">
      <w:pPr>
        <w:pStyle w:val="Heading1"/>
      </w:pPr>
      <w:bookmarkStart w:id="13" w:name="O_1072499"/>
      <w:bookmarkEnd w:id="13"/>
      <w:r w:rsidRPr="00A370D3">
        <w:t>Links</w:t>
      </w:r>
    </w:p>
    <w:p w:rsidR="00000000" w:rsidRPr="00A370D3" w:rsidP="002A2143">
      <w:pPr>
        <w:pStyle w:val="BodyText"/>
      </w:pPr>
      <w:r w:rsidRPr="00A370D3">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C27758">
        <w:rPr>
          <w:rStyle w:val="Hyperlink"/>
        </w:rPr>
        <w:t>https://vetnet.gov.au/Pages/TrainingDocs.aspx?q=9fc2cf53-e570-4e9f-ad6a-b228ffdb6875</w:t>
      </w:r>
      <w:r>
        <w:fldChar w:fldCharType="end"/>
      </w:r>
    </w:p>
    <w:p w:rsidR="00000000" w:rsidRPr="00A370D3" w:rsidP="00A370D3"/>
    <w:sectPr w:rsidSect="00A370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0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0D3" w:rsidRPr="002A2143" w:rsidP="002A21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0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43" w:rsidP="00A370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A2143" w:rsidP="00A370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A2143" w:rsidP="00A370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0D3" w:rsidP="00A370D3">
    <w:pPr>
      <w:pStyle w:val="Footer"/>
      <w:framePr w:wrap="around"/>
    </w:pPr>
    <w:r>
      <w:fldChar w:fldCharType="begin"/>
    </w:r>
    <w:r>
      <w:instrText xml:space="preserve"> DOCPROPERTY  Subject  \* MERGEFORMAT </w:instrText>
    </w:r>
    <w:r>
      <w:fldChar w:fldCharType="separate"/>
    </w:r>
    <w:r w:rsidR="002A2143">
      <w:t>Approved</w:t>
    </w:r>
    <w:r w:rsidR="002A2143">
      <w:fldChar w:fldCharType="end"/>
    </w:r>
    <w:r>
      <w:tab/>
      <w:t xml:space="preserve">Page </w:t>
    </w:r>
    <w:r>
      <w:fldChar w:fldCharType="begin"/>
    </w:r>
    <w:r>
      <w:instrText xml:space="preserve"> PAGE  \* Arabic  \* MERGEFORMAT </w:instrText>
    </w:r>
    <w:r>
      <w:fldChar w:fldCharType="separate"/>
    </w:r>
    <w:r w:rsidR="002A214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2143">
      <w:rPr>
        <w:noProof/>
      </w:rPr>
      <w:t>5</w:t>
    </w:r>
    <w:r>
      <w:rPr>
        <w:noProof/>
      </w:rPr>
      <w:fldChar w:fldCharType="end"/>
    </w:r>
  </w:p>
  <w:p w:rsidR="00A370D3" w:rsidP="00A370D3">
    <w:pPr>
      <w:pStyle w:val="Footer"/>
      <w:framePr w:wrap="around"/>
    </w:pPr>
    <w:r>
      <w:t xml:space="preserve">© Commonwealth of Australia, </w:t>
    </w:r>
    <w:r>
      <w:fldChar w:fldCharType="begin"/>
    </w:r>
    <w:r>
      <w:instrText xml:space="preserve"> DATE  \@ "yyyy"  \* MERGEFORMAT </w:instrText>
    </w:r>
    <w:r>
      <w:fldChar w:fldCharType="separate"/>
    </w:r>
    <w:r w:rsidR="002A2143">
      <w:rPr>
        <w:noProof/>
      </w:rPr>
      <w:t>2025</w:t>
    </w:r>
    <w:r>
      <w:fldChar w:fldCharType="end"/>
    </w:r>
    <w:r>
      <w:tab/>
    </w:r>
    <w:r>
      <w:fldChar w:fldCharType="begin"/>
    </w:r>
    <w:r>
      <w:instrText xml:space="preserve"> DOCPROPERTY  Author  \* MERGEFORMAT </w:instrText>
    </w:r>
    <w:r>
      <w:fldChar w:fldCharType="separate"/>
    </w:r>
    <w:r w:rsidR="002A2143">
      <w:t>Manufacturing Industry Skills Alliance</w:t>
    </w:r>
    <w:r w:rsidR="002A2143">
      <w:fldChar w:fldCharType="end"/>
    </w:r>
  </w:p>
  <w:p w:rsidR="00A370D3" w:rsidP="00A370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0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70D3" w:rsidRPr="002A2143" w:rsidP="002A21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0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43" w:rsidRPr="002D2AF8" w:rsidP="00A370D3">
    <w:pPr>
      <w:pStyle w:val="Header"/>
      <w:framePr w:wrap="around"/>
    </w:pPr>
    <w:r>
      <w:fldChar w:fldCharType="begin"/>
    </w:r>
    <w:r>
      <w:instrText xml:space="preserve"> TITLE   \* MERGEFORMAT </w:instrText>
    </w:r>
    <w:r>
      <w:fldChar w:fldCharType="separate"/>
    </w:r>
    <w:r>
      <w:t>PMAOPS338 Communicate and monitor pipeline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2143" w:rsidP="00A370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0D3" w:rsidRPr="002D2AF8" w:rsidP="00A370D3">
    <w:pPr>
      <w:pStyle w:val="Header"/>
      <w:framePr w:wrap="around"/>
    </w:pPr>
    <w:r>
      <w:fldChar w:fldCharType="begin"/>
    </w:r>
    <w:r>
      <w:instrText xml:space="preserve"> TITLE   \* MERGEFORMAT </w:instrText>
    </w:r>
    <w:r>
      <w:fldChar w:fldCharType="separate"/>
    </w:r>
    <w:r w:rsidR="002A2143">
      <w:t>PMAOPS338 Communicate and monitor pipeline activities</w:t>
    </w:r>
    <w:r w:rsidR="002A2143">
      <w:fldChar w:fldCharType="end"/>
    </w:r>
    <w:r>
      <w:tab/>
      <w:t xml:space="preserve">Date this document was generated: </w:t>
    </w:r>
    <w:r>
      <w:fldChar w:fldCharType="begin"/>
    </w:r>
    <w:r>
      <w:instrText xml:space="preserve"> CREATEDATE  \@ "d MMMM yyyy"  \* MERGEFORMAT </w:instrText>
    </w:r>
    <w:r>
      <w:fldChar w:fldCharType="separate"/>
    </w:r>
    <w:r w:rsidR="002A2143">
      <w:rPr>
        <w:noProof/>
      </w:rPr>
      <w:t>2 March 2025</w:t>
    </w:r>
    <w:r>
      <w:fldChar w:fldCharType="end"/>
    </w:r>
  </w:p>
  <w:p w:rsidR="00A370D3" w:rsidP="00A370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6200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16E4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5C49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0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70D3"/>
    <w:pPr>
      <w:spacing w:before="360" w:after="60"/>
      <w:outlineLvl w:val="0"/>
    </w:pPr>
    <w:rPr>
      <w:sz w:val="32"/>
    </w:rPr>
  </w:style>
  <w:style w:type="paragraph" w:styleId="Heading2">
    <w:name w:val="heading 2"/>
    <w:basedOn w:val="HeadingBase"/>
    <w:next w:val="BodyText"/>
    <w:link w:val="Heading2Char"/>
    <w:qFormat/>
    <w:rsid w:val="00A370D3"/>
    <w:pPr>
      <w:keepLines/>
      <w:spacing w:before="240" w:after="120"/>
      <w:outlineLvl w:val="1"/>
    </w:pPr>
    <w:rPr>
      <w:sz w:val="28"/>
      <w:szCs w:val="40"/>
    </w:rPr>
  </w:style>
  <w:style w:type="paragraph" w:styleId="Heading3">
    <w:name w:val="heading 3"/>
    <w:basedOn w:val="HeadingBase"/>
    <w:next w:val="BodyText"/>
    <w:link w:val="Heading3Char"/>
    <w:qFormat/>
    <w:rsid w:val="00A370D3"/>
    <w:pPr>
      <w:spacing w:before="180" w:after="120"/>
      <w:outlineLvl w:val="2"/>
    </w:pPr>
    <w:rPr>
      <w:spacing w:val="-10"/>
      <w:kern w:val="32"/>
    </w:rPr>
  </w:style>
  <w:style w:type="paragraph" w:styleId="Heading4">
    <w:name w:val="heading 4"/>
    <w:basedOn w:val="HeadingBase"/>
    <w:next w:val="BodyText"/>
    <w:link w:val="Heading4Char"/>
    <w:qFormat/>
    <w:rsid w:val="00A370D3"/>
    <w:pPr>
      <w:spacing w:before="160" w:after="120"/>
      <w:outlineLvl w:val="3"/>
    </w:pPr>
    <w:rPr>
      <w:sz w:val="22"/>
    </w:rPr>
  </w:style>
  <w:style w:type="paragraph" w:styleId="Heading5">
    <w:name w:val="heading 5"/>
    <w:basedOn w:val="HeadingBase"/>
    <w:next w:val="Normal"/>
    <w:link w:val="Heading5Char"/>
    <w:qFormat/>
    <w:rsid w:val="00A370D3"/>
    <w:pPr>
      <w:spacing w:before="80"/>
      <w:outlineLvl w:val="4"/>
    </w:pPr>
    <w:rPr>
      <w:color w:val="918585"/>
      <w:sz w:val="20"/>
    </w:rPr>
  </w:style>
  <w:style w:type="paragraph" w:styleId="Heading6">
    <w:name w:val="heading 6"/>
    <w:basedOn w:val="HeadingBase"/>
    <w:next w:val="Normal"/>
    <w:link w:val="Heading6Char"/>
    <w:qFormat/>
    <w:rsid w:val="00A370D3"/>
    <w:pPr>
      <w:spacing w:before="60"/>
      <w:outlineLvl w:val="5"/>
    </w:pPr>
    <w:rPr>
      <w:color w:val="918585"/>
      <w:sz w:val="20"/>
    </w:rPr>
  </w:style>
  <w:style w:type="paragraph" w:styleId="Heading7">
    <w:name w:val="heading 7"/>
    <w:basedOn w:val="Normal"/>
    <w:next w:val="Normal"/>
    <w:link w:val="Heading7Char"/>
    <w:qFormat/>
    <w:rsid w:val="00A370D3"/>
    <w:pPr>
      <w:ind w:left="720"/>
      <w:outlineLvl w:val="6"/>
    </w:pPr>
    <w:rPr>
      <w:i/>
    </w:rPr>
  </w:style>
  <w:style w:type="paragraph" w:styleId="Heading8">
    <w:name w:val="heading 8"/>
    <w:basedOn w:val="Normal"/>
    <w:next w:val="Normal"/>
    <w:link w:val="Heading8Char"/>
    <w:qFormat/>
    <w:rsid w:val="00A370D3"/>
    <w:pPr>
      <w:ind w:left="720"/>
      <w:outlineLvl w:val="7"/>
    </w:pPr>
    <w:rPr>
      <w:i/>
    </w:rPr>
  </w:style>
  <w:style w:type="paragraph" w:styleId="Heading9">
    <w:name w:val="heading 9"/>
    <w:basedOn w:val="Normal"/>
    <w:next w:val="Normal"/>
    <w:link w:val="Heading9Char"/>
    <w:qFormat/>
    <w:rsid w:val="00A370D3"/>
    <w:pPr>
      <w:ind w:left="720"/>
      <w:outlineLvl w:val="8"/>
    </w:pPr>
    <w:rPr>
      <w:i/>
    </w:rPr>
  </w:style>
  <w:style w:type="character" w:default="1" w:styleId="DefaultParagraphFont">
    <w:name w:val="Default Paragraph Font"/>
    <w:uiPriority w:val="1"/>
    <w:unhideWhenUsed/>
    <w:rsid w:val="00A370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70D3"/>
  </w:style>
  <w:style w:type="character" w:customStyle="1" w:styleId="Heading1Char">
    <w:name w:val="Heading 1 Char"/>
    <w:basedOn w:val="DefaultParagraphFont"/>
    <w:link w:val="Heading1"/>
    <w:rsid w:val="00A370D3"/>
    <w:rPr>
      <w:rFonts w:ascii="Times New Roman" w:eastAsia="Times New Roman" w:hAnsi="Times New Roman" w:cs="Times New Roman"/>
      <w:b/>
      <w:sz w:val="32"/>
      <w:szCs w:val="20"/>
      <w:lang w:eastAsia="en-US"/>
    </w:rPr>
  </w:style>
  <w:style w:type="paragraph" w:styleId="BodyText">
    <w:name w:val="Body Text"/>
    <w:basedOn w:val="Normal"/>
    <w:link w:val="BodyTextChar"/>
    <w:rsid w:val="00A370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70D3"/>
    <w:rPr>
      <w:rFonts w:ascii="Times New Roman" w:eastAsia="Times New Roman" w:hAnsi="Times New Roman" w:cs="Times New Roman"/>
      <w:sz w:val="24"/>
      <w:lang w:eastAsia="en-US"/>
    </w:rPr>
  </w:style>
  <w:style w:type="paragraph" w:styleId="ListBullet">
    <w:name w:val="List Bullet"/>
    <w:basedOn w:val="List"/>
    <w:rsid w:val="00A370D3"/>
    <w:pPr>
      <w:numPr>
        <w:numId w:val="12"/>
      </w:numPr>
      <w:tabs>
        <w:tab w:val="clear" w:pos="340"/>
      </w:tabs>
      <w:spacing w:before="40" w:after="40"/>
    </w:pPr>
  </w:style>
  <w:style w:type="character" w:customStyle="1" w:styleId="SpecialBold">
    <w:name w:val="Special Bold"/>
    <w:basedOn w:val="DefaultParagraphFont"/>
    <w:rsid w:val="00A370D3"/>
    <w:rPr>
      <w:b/>
      <w:spacing w:val="0"/>
    </w:rPr>
  </w:style>
  <w:style w:type="paragraph" w:styleId="ListBullet2">
    <w:name w:val="List Bullet 2"/>
    <w:basedOn w:val="List2"/>
    <w:rsid w:val="00A370D3"/>
    <w:pPr>
      <w:numPr>
        <w:numId w:val="13"/>
      </w:numPr>
      <w:tabs>
        <w:tab w:val="clear" w:pos="680"/>
      </w:tabs>
    </w:pPr>
  </w:style>
  <w:style w:type="character" w:styleId="Emphasis">
    <w:name w:val="Emphasis"/>
    <w:basedOn w:val="DefaultParagraphFont"/>
    <w:qFormat/>
    <w:rsid w:val="00A370D3"/>
    <w:rPr>
      <w:i/>
    </w:rPr>
  </w:style>
  <w:style w:type="paragraph" w:customStyle="1" w:styleId="SuperHeading">
    <w:name w:val="SuperHeading"/>
    <w:basedOn w:val="Normal"/>
    <w:rsid w:val="00A370D3"/>
    <w:pPr>
      <w:spacing w:before="240" w:after="120"/>
      <w:outlineLvl w:val="0"/>
    </w:pPr>
    <w:rPr>
      <w:rFonts w:ascii="Times New Roman" w:hAnsi="Times New Roman"/>
      <w:b/>
      <w:sz w:val="32"/>
    </w:rPr>
  </w:style>
  <w:style w:type="paragraph" w:customStyle="1" w:styleId="AllowPageBreak">
    <w:name w:val="AllowPageBreak"/>
    <w:rsid w:val="00A370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70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70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70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70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70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70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70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70D3"/>
    <w:rPr>
      <w:rFonts w:ascii="Courier New" w:eastAsia="Times New Roman" w:hAnsi="Courier New" w:cs="Times New Roman"/>
      <w:i/>
      <w:szCs w:val="20"/>
      <w:lang w:eastAsia="en-US"/>
    </w:rPr>
  </w:style>
  <w:style w:type="paragraph" w:customStyle="1" w:styleId="HeadingBase">
    <w:name w:val="Heading Base"/>
    <w:rsid w:val="00A370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70D3"/>
    <w:pPr>
      <w:tabs>
        <w:tab w:val="right" w:leader="dot" w:pos="9072"/>
      </w:tabs>
      <w:ind w:left="567"/>
    </w:pPr>
    <w:rPr>
      <w:szCs w:val="22"/>
    </w:rPr>
  </w:style>
  <w:style w:type="paragraph" w:customStyle="1" w:styleId="TOCBase">
    <w:name w:val="TOC Base"/>
    <w:rsid w:val="00A370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70D3"/>
    <w:pPr>
      <w:tabs>
        <w:tab w:val="right" w:leader="dot" w:pos="9072"/>
      </w:tabs>
      <w:spacing w:before="40" w:after="40"/>
      <w:ind w:left="284"/>
    </w:pPr>
    <w:rPr>
      <w:rFonts w:ascii="Times New Roman" w:hAnsi="Times New Roman"/>
    </w:rPr>
  </w:style>
  <w:style w:type="paragraph" w:styleId="TOC1">
    <w:name w:val="toc 1"/>
    <w:basedOn w:val="TOCBase"/>
    <w:next w:val="Normal"/>
    <w:rsid w:val="00A370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70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70D3"/>
    <w:rPr>
      <w:rFonts w:ascii="Times New Roman" w:eastAsia="Times New Roman" w:hAnsi="Times New Roman" w:cs="Times New Roman"/>
      <w:sz w:val="16"/>
      <w:lang w:eastAsia="en-US"/>
    </w:rPr>
  </w:style>
  <w:style w:type="paragraph" w:styleId="Title">
    <w:name w:val="Title"/>
    <w:basedOn w:val="HeadingBase"/>
    <w:link w:val="TitleChar"/>
    <w:qFormat/>
    <w:rsid w:val="00A370D3"/>
    <w:pPr>
      <w:spacing w:before="5040"/>
      <w:jc w:val="center"/>
    </w:pPr>
    <w:rPr>
      <w:sz w:val="48"/>
      <w:szCs w:val="72"/>
      <w:lang w:val="en-US"/>
    </w:rPr>
  </w:style>
  <w:style w:type="character" w:customStyle="1" w:styleId="TitleChar">
    <w:name w:val="Title Char"/>
    <w:basedOn w:val="DefaultParagraphFont"/>
    <w:link w:val="Title"/>
    <w:rsid w:val="00A370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70D3"/>
    <w:pPr>
      <w:tabs>
        <w:tab w:val="left" w:pos="3600"/>
        <w:tab w:val="left" w:pos="3958"/>
      </w:tabs>
    </w:pPr>
  </w:style>
  <w:style w:type="paragraph" w:styleId="List">
    <w:name w:val="List"/>
    <w:basedOn w:val="BodyText"/>
    <w:next w:val="BodyText"/>
    <w:rsid w:val="00A370D3"/>
    <w:pPr>
      <w:tabs>
        <w:tab w:val="left" w:pos="340"/>
      </w:tabs>
      <w:spacing w:before="60" w:after="60"/>
      <w:ind w:left="340" w:hanging="340"/>
    </w:pPr>
  </w:style>
  <w:style w:type="paragraph" w:customStyle="1" w:styleId="Note">
    <w:name w:val="Note"/>
    <w:basedOn w:val="BodyText"/>
    <w:rsid w:val="00A370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70D3"/>
    <w:pPr>
      <w:framePr w:wrap="auto" w:hAnchor="text" w:y="6049"/>
    </w:pPr>
    <w:rPr>
      <w:color w:val="000000"/>
      <w:sz w:val="40"/>
    </w:rPr>
  </w:style>
  <w:style w:type="paragraph" w:customStyle="1" w:styleId="TOCTitle">
    <w:name w:val="TOCTitle"/>
    <w:basedOn w:val="Heading1"/>
    <w:rsid w:val="00A370D3"/>
    <w:pPr>
      <w:spacing w:after="240"/>
      <w:jc w:val="center"/>
      <w:outlineLvl w:val="9"/>
    </w:pPr>
    <w:rPr>
      <w:caps/>
    </w:rPr>
  </w:style>
  <w:style w:type="paragraph" w:customStyle="1" w:styleId="Version">
    <w:name w:val="Version"/>
    <w:rsid w:val="00A370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70D3"/>
    <w:pPr>
      <w:keepNext w:val="0"/>
      <w:tabs>
        <w:tab w:val="right" w:pos="4176"/>
      </w:tabs>
      <w:ind w:left="198" w:hanging="198"/>
    </w:pPr>
    <w:rPr>
      <w:rFonts w:ascii="Garamond" w:hAnsi="Garamond"/>
    </w:rPr>
  </w:style>
  <w:style w:type="paragraph" w:styleId="IndexHeading">
    <w:name w:val="index heading"/>
    <w:basedOn w:val="Normal"/>
    <w:next w:val="Index1"/>
    <w:semiHidden/>
    <w:rsid w:val="00A370D3"/>
    <w:pPr>
      <w:spacing w:before="120" w:after="120"/>
    </w:pPr>
    <w:rPr>
      <w:rFonts w:ascii="Arial" w:hAnsi="Arial"/>
      <w:b/>
      <w:color w:val="918585"/>
      <w:sz w:val="24"/>
    </w:rPr>
  </w:style>
  <w:style w:type="paragraph" w:styleId="Header">
    <w:name w:val="header"/>
    <w:basedOn w:val="Normal"/>
    <w:link w:val="HeaderChar"/>
    <w:rsid w:val="00A370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70D3"/>
    <w:rPr>
      <w:rFonts w:ascii="Times New Roman" w:eastAsia="Times New Roman" w:hAnsi="Times New Roman" w:cs="Times New Roman"/>
      <w:sz w:val="16"/>
      <w:szCs w:val="20"/>
      <w:lang w:val="en-GB" w:eastAsia="en-US"/>
    </w:rPr>
  </w:style>
  <w:style w:type="paragraph" w:customStyle="1" w:styleId="Chapter">
    <w:name w:val="Chapter"/>
    <w:basedOn w:val="Normal"/>
    <w:rsid w:val="00A370D3"/>
    <w:pPr>
      <w:spacing w:before="240"/>
    </w:pPr>
    <w:rPr>
      <w:rFonts w:ascii="Times New Roman" w:hAnsi="Times New Roman"/>
      <w:smallCaps/>
      <w:spacing w:val="80"/>
      <w:sz w:val="28"/>
    </w:rPr>
  </w:style>
  <w:style w:type="paragraph" w:customStyle="1" w:styleId="InChapter">
    <w:name w:val="InChapter"/>
    <w:basedOn w:val="Heading3"/>
    <w:rsid w:val="00A370D3"/>
    <w:pPr>
      <w:spacing w:after="240"/>
      <w:outlineLvl w:val="9"/>
    </w:pPr>
    <w:rPr>
      <w:noProof/>
    </w:rPr>
  </w:style>
  <w:style w:type="paragraph" w:styleId="Index2">
    <w:name w:val="index 2"/>
    <w:basedOn w:val="Normal"/>
    <w:next w:val="Normal"/>
    <w:semiHidden/>
    <w:rsid w:val="00A370D3"/>
    <w:pPr>
      <w:tabs>
        <w:tab w:val="right" w:pos="4176"/>
      </w:tabs>
      <w:ind w:left="568" w:hanging="284"/>
    </w:pPr>
    <w:rPr>
      <w:rFonts w:ascii="Garamond" w:hAnsi="Garamond"/>
    </w:rPr>
  </w:style>
  <w:style w:type="paragraph" w:customStyle="1" w:styleId="Byline">
    <w:name w:val="Byline"/>
    <w:rsid w:val="00A370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70D3"/>
    <w:pPr>
      <w:tabs>
        <w:tab w:val="clear" w:pos="3600"/>
        <w:tab w:val="clear" w:pos="3958"/>
      </w:tabs>
      <w:jc w:val="right"/>
    </w:pPr>
  </w:style>
  <w:style w:type="paragraph" w:styleId="Caption">
    <w:name w:val="caption"/>
    <w:basedOn w:val="BodyText"/>
    <w:next w:val="Normal"/>
    <w:qFormat/>
    <w:rsid w:val="00A370D3"/>
    <w:pPr>
      <w:framePr w:w="2268" w:hSpace="181" w:vSpace="181" w:wrap="around" w:vAnchor="text" w:hAnchor="page" w:x="1135" w:y="285" w:anchorLock="1"/>
    </w:pPr>
    <w:rPr>
      <w:i/>
    </w:rPr>
  </w:style>
  <w:style w:type="paragraph" w:customStyle="1" w:styleId="MiniTOCTitle">
    <w:name w:val="MiniTOCTitle"/>
    <w:basedOn w:val="Heading4"/>
    <w:rsid w:val="00A370D3"/>
    <w:pPr>
      <w:spacing w:before="240"/>
      <w:outlineLvl w:val="9"/>
    </w:pPr>
    <w:rPr>
      <w:noProof/>
      <w:sz w:val="24"/>
    </w:rPr>
  </w:style>
  <w:style w:type="paragraph" w:customStyle="1" w:styleId="MiniTOCItem">
    <w:name w:val="MiniTOCItem"/>
    <w:basedOn w:val="ListBullet"/>
    <w:rsid w:val="00A370D3"/>
    <w:pPr>
      <w:numPr>
        <w:numId w:val="0"/>
      </w:numPr>
      <w:tabs>
        <w:tab w:val="right" w:leader="dot" w:pos="6521"/>
      </w:tabs>
      <w:spacing w:before="0" w:after="0"/>
    </w:pPr>
  </w:style>
  <w:style w:type="paragraph" w:customStyle="1" w:styleId="TOFTitle">
    <w:name w:val="TOFTitle"/>
    <w:basedOn w:val="TOCTitle"/>
    <w:rsid w:val="00A370D3"/>
  </w:style>
  <w:style w:type="paragraph" w:styleId="TableofFigures">
    <w:name w:val="table of figures"/>
    <w:basedOn w:val="Normal"/>
    <w:next w:val="Normal"/>
    <w:semiHidden/>
    <w:rsid w:val="00A370D3"/>
    <w:pPr>
      <w:tabs>
        <w:tab w:val="right" w:leader="dot" w:pos="9072"/>
      </w:tabs>
      <w:ind w:left="970" w:hanging="403"/>
    </w:pPr>
    <w:rPr>
      <w:rFonts w:ascii="Times New Roman" w:hAnsi="Times New Roman"/>
      <w:b/>
    </w:rPr>
  </w:style>
  <w:style w:type="paragraph" w:styleId="ListNumber">
    <w:name w:val="List Number"/>
    <w:basedOn w:val="List"/>
    <w:rsid w:val="00A370D3"/>
    <w:pPr>
      <w:numPr>
        <w:numId w:val="15"/>
      </w:numPr>
      <w:tabs>
        <w:tab w:val="clear" w:pos="340"/>
      </w:tabs>
    </w:pPr>
  </w:style>
  <w:style w:type="character" w:customStyle="1" w:styleId="WingdingSymbols">
    <w:name w:val="Wingding Symbols"/>
    <w:rsid w:val="00A370D3"/>
    <w:rPr>
      <w:rFonts w:ascii="Wingdings" w:hAnsi="Wingdings"/>
    </w:rPr>
  </w:style>
  <w:style w:type="paragraph" w:customStyle="1" w:styleId="TableHeading">
    <w:name w:val="Table Heading"/>
    <w:basedOn w:val="HeadingBase"/>
    <w:rsid w:val="00A370D3"/>
    <w:pPr>
      <w:keepLines/>
      <w:pBdr>
        <w:bottom w:val="single" w:sz="6" w:space="1" w:color="918585"/>
      </w:pBdr>
      <w:spacing w:before="240"/>
    </w:pPr>
  </w:style>
  <w:style w:type="character" w:customStyle="1" w:styleId="HotSpot">
    <w:name w:val="HotSpot"/>
    <w:rsid w:val="00A370D3"/>
    <w:rPr>
      <w:color w:val="0033CC"/>
      <w:u w:val="none"/>
    </w:rPr>
  </w:style>
  <w:style w:type="paragraph" w:customStyle="1" w:styleId="BodyTextRight">
    <w:name w:val="Body Text Right"/>
    <w:basedOn w:val="BodyText"/>
    <w:rsid w:val="00A370D3"/>
    <w:pPr>
      <w:spacing w:before="0" w:after="0"/>
      <w:jc w:val="right"/>
    </w:pPr>
  </w:style>
  <w:style w:type="paragraph" w:styleId="Index3">
    <w:name w:val="index 3"/>
    <w:basedOn w:val="ListNumber2"/>
    <w:next w:val="Normal"/>
    <w:semiHidden/>
    <w:rsid w:val="00A370D3"/>
    <w:pPr>
      <w:numPr>
        <w:numId w:val="0"/>
      </w:numPr>
      <w:tabs>
        <w:tab w:val="right" w:leader="dot" w:pos="4176"/>
      </w:tabs>
    </w:pPr>
  </w:style>
  <w:style w:type="paragraph" w:styleId="ListNumber2">
    <w:name w:val="List Number 2"/>
    <w:basedOn w:val="List2"/>
    <w:rsid w:val="00A370D3"/>
    <w:pPr>
      <w:numPr>
        <w:numId w:val="10"/>
      </w:numPr>
      <w:tabs>
        <w:tab w:val="clear" w:pos="1060"/>
      </w:tabs>
    </w:pPr>
  </w:style>
  <w:style w:type="paragraph" w:customStyle="1" w:styleId="MarginNote">
    <w:name w:val="Margin Note"/>
    <w:basedOn w:val="BodyText"/>
    <w:rsid w:val="00A370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70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70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70D3"/>
    <w:rPr>
      <w:sz w:val="32"/>
    </w:rPr>
  </w:style>
  <w:style w:type="paragraph" w:customStyle="1" w:styleId="HeadingProcedure">
    <w:name w:val="Heading Procedure"/>
    <w:basedOn w:val="HeadingBase"/>
    <w:next w:val="Normal"/>
    <w:rsid w:val="00A370D3"/>
    <w:pPr>
      <w:tabs>
        <w:tab w:val="left" w:pos="0"/>
      </w:tabs>
      <w:spacing w:before="120" w:after="60"/>
    </w:pPr>
    <w:rPr>
      <w:i/>
      <w:color w:val="918585"/>
      <w:sz w:val="22"/>
    </w:rPr>
  </w:style>
  <w:style w:type="paragraph" w:customStyle="1" w:styleId="TableBodyText">
    <w:name w:val="Table Body Text"/>
    <w:basedOn w:val="BodyText"/>
    <w:rsid w:val="00A370D3"/>
    <w:pPr>
      <w:spacing w:before="60" w:after="60"/>
    </w:pPr>
  </w:style>
  <w:style w:type="paragraph" w:styleId="ListContinue">
    <w:name w:val="List Continue"/>
    <w:basedOn w:val="List"/>
    <w:rsid w:val="00A370D3"/>
    <w:pPr>
      <w:ind w:firstLine="0"/>
    </w:pPr>
  </w:style>
  <w:style w:type="paragraph" w:customStyle="1" w:styleId="ListNote">
    <w:name w:val="List Note"/>
    <w:basedOn w:val="List"/>
    <w:rsid w:val="00A370D3"/>
    <w:pPr>
      <w:pBdr>
        <w:top w:val="single" w:sz="6" w:space="2" w:color="918585"/>
        <w:bottom w:val="single" w:sz="6" w:space="2" w:color="918585"/>
      </w:pBdr>
      <w:tabs>
        <w:tab w:val="left" w:pos="1021"/>
      </w:tabs>
      <w:ind w:firstLine="0"/>
    </w:pPr>
  </w:style>
  <w:style w:type="paragraph" w:customStyle="1" w:styleId="Warning">
    <w:name w:val="Warning"/>
    <w:basedOn w:val="BodyText"/>
    <w:rsid w:val="00A370D3"/>
    <w:pPr>
      <w:shd w:val="clear" w:color="auto" w:fill="D9D9D9"/>
      <w:tabs>
        <w:tab w:val="left" w:pos="992"/>
      </w:tabs>
      <w:ind w:left="119" w:right="119"/>
    </w:pPr>
    <w:rPr>
      <w:sz w:val="20"/>
    </w:rPr>
  </w:style>
  <w:style w:type="paragraph" w:customStyle="1" w:styleId="MarginIcons">
    <w:name w:val="Margin Icons"/>
    <w:basedOn w:val="BodyText"/>
    <w:rsid w:val="00A370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70D3"/>
    <w:rPr>
      <w:rFonts w:ascii="Courier New" w:hAnsi="Courier New"/>
    </w:rPr>
  </w:style>
  <w:style w:type="paragraph" w:customStyle="1" w:styleId="NoteBullet">
    <w:name w:val="Note Bullet"/>
    <w:basedOn w:val="Note"/>
    <w:rsid w:val="00A370D3"/>
    <w:pPr>
      <w:tabs>
        <w:tab w:val="clear" w:pos="680"/>
      </w:tabs>
      <w:spacing w:before="60" w:after="60"/>
    </w:pPr>
  </w:style>
  <w:style w:type="paragraph" w:customStyle="1" w:styleId="SubHeading2">
    <w:name w:val="SubHeading2"/>
    <w:basedOn w:val="HeadingBase"/>
    <w:rsid w:val="00A370D3"/>
    <w:pPr>
      <w:spacing w:before="240" w:after="60"/>
    </w:pPr>
    <w:rPr>
      <w:sz w:val="20"/>
    </w:rPr>
  </w:style>
  <w:style w:type="paragraph" w:customStyle="1" w:styleId="SubHeading1">
    <w:name w:val="SubHeading1"/>
    <w:basedOn w:val="HeadingBase"/>
    <w:rsid w:val="00A370D3"/>
    <w:pPr>
      <w:spacing w:before="240" w:after="60"/>
    </w:pPr>
    <w:rPr>
      <w:color w:val="918585"/>
      <w:sz w:val="22"/>
    </w:rPr>
  </w:style>
  <w:style w:type="paragraph" w:customStyle="1" w:styleId="SideHeading">
    <w:name w:val="Side Heading"/>
    <w:basedOn w:val="HeadingBase"/>
    <w:rsid w:val="00A370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70D3"/>
    <w:pPr>
      <w:tabs>
        <w:tab w:val="num" w:pos="360"/>
      </w:tabs>
    </w:pPr>
  </w:style>
  <w:style w:type="paragraph" w:styleId="PlainText">
    <w:name w:val="Plain Text"/>
    <w:basedOn w:val="Normal"/>
    <w:link w:val="PlainTextChar"/>
    <w:rsid w:val="00A370D3"/>
    <w:rPr>
      <w:sz w:val="20"/>
    </w:rPr>
  </w:style>
  <w:style w:type="character" w:customStyle="1" w:styleId="PlainTextChar">
    <w:name w:val="Plain Text Char"/>
    <w:basedOn w:val="DefaultParagraphFont"/>
    <w:link w:val="PlainText"/>
    <w:rsid w:val="00A370D3"/>
    <w:rPr>
      <w:rFonts w:ascii="Courier New" w:eastAsia="Times New Roman" w:hAnsi="Courier New" w:cs="Times New Roman"/>
      <w:sz w:val="20"/>
      <w:szCs w:val="20"/>
      <w:lang w:eastAsia="en-US"/>
    </w:rPr>
  </w:style>
  <w:style w:type="character" w:customStyle="1" w:styleId="MenuOption">
    <w:name w:val="Menu Option"/>
    <w:basedOn w:val="DefaultParagraphFont"/>
    <w:rsid w:val="00A370D3"/>
    <w:rPr>
      <w:b/>
      <w:smallCaps/>
    </w:rPr>
  </w:style>
  <w:style w:type="paragraph" w:customStyle="1" w:styleId="TableListNumber">
    <w:name w:val="Table List Number"/>
    <w:basedOn w:val="ListNumber"/>
    <w:rsid w:val="00A370D3"/>
    <w:pPr>
      <w:numPr>
        <w:numId w:val="0"/>
      </w:numPr>
    </w:pPr>
  </w:style>
  <w:style w:type="paragraph" w:styleId="TOC4">
    <w:name w:val="toc 4"/>
    <w:basedOn w:val="TOCBase"/>
    <w:next w:val="Normal"/>
    <w:semiHidden/>
    <w:rsid w:val="00A370D3"/>
    <w:pPr>
      <w:tabs>
        <w:tab w:val="right" w:leader="dot" w:pos="9071"/>
      </w:tabs>
      <w:ind w:left="1701"/>
    </w:pPr>
  </w:style>
  <w:style w:type="paragraph" w:customStyle="1" w:styleId="ListAlpha">
    <w:name w:val="List Alpha"/>
    <w:basedOn w:val="List"/>
    <w:rsid w:val="00A370D3"/>
    <w:pPr>
      <w:numPr>
        <w:numId w:val="9"/>
      </w:numPr>
    </w:pPr>
  </w:style>
  <w:style w:type="paragraph" w:customStyle="1" w:styleId="ListAlpha2">
    <w:name w:val="List Alpha 2"/>
    <w:basedOn w:val="List2"/>
    <w:rsid w:val="00A370D3"/>
    <w:pPr>
      <w:numPr>
        <w:numId w:val="8"/>
      </w:numPr>
    </w:pPr>
  </w:style>
  <w:style w:type="paragraph" w:styleId="List2">
    <w:name w:val="List 2"/>
    <w:basedOn w:val="BodyText"/>
    <w:rsid w:val="00A370D3"/>
    <w:pPr>
      <w:tabs>
        <w:tab w:val="left" w:pos="680"/>
      </w:tabs>
      <w:spacing w:before="60" w:after="60"/>
      <w:ind w:left="680" w:hanging="340"/>
    </w:pPr>
  </w:style>
  <w:style w:type="paragraph" w:styleId="List3">
    <w:name w:val="List 3"/>
    <w:basedOn w:val="BodyText"/>
    <w:rsid w:val="00A370D3"/>
    <w:pPr>
      <w:tabs>
        <w:tab w:val="left" w:pos="1021"/>
      </w:tabs>
      <w:spacing w:before="60" w:after="60"/>
      <w:ind w:left="1020" w:hanging="340"/>
    </w:pPr>
  </w:style>
  <w:style w:type="paragraph" w:styleId="List4">
    <w:name w:val="List 4"/>
    <w:basedOn w:val="BodyText"/>
    <w:rsid w:val="00A370D3"/>
    <w:pPr>
      <w:tabs>
        <w:tab w:val="left" w:pos="1361"/>
      </w:tabs>
      <w:spacing w:before="60" w:after="60"/>
      <w:ind w:left="1361" w:hanging="340"/>
    </w:pPr>
  </w:style>
  <w:style w:type="paragraph" w:styleId="List5">
    <w:name w:val="List 5"/>
    <w:basedOn w:val="BodyText"/>
    <w:rsid w:val="00A370D3"/>
    <w:pPr>
      <w:tabs>
        <w:tab w:val="left" w:pos="1701"/>
      </w:tabs>
      <w:spacing w:before="60" w:after="60"/>
      <w:ind w:left="1701" w:hanging="340"/>
    </w:pPr>
  </w:style>
  <w:style w:type="paragraph" w:styleId="ListBullet3">
    <w:name w:val="List Bullet 3"/>
    <w:basedOn w:val="List3"/>
    <w:rsid w:val="00A370D3"/>
    <w:pPr>
      <w:numPr>
        <w:numId w:val="14"/>
      </w:numPr>
      <w:tabs>
        <w:tab w:val="clear" w:pos="1021"/>
      </w:tabs>
      <w:ind w:left="1037" w:hanging="357"/>
    </w:pPr>
  </w:style>
  <w:style w:type="paragraph" w:styleId="ListBullet4">
    <w:name w:val="List Bullet 4"/>
    <w:basedOn w:val="List4"/>
    <w:rsid w:val="00A370D3"/>
    <w:pPr>
      <w:numPr>
        <w:numId w:val="3"/>
      </w:numPr>
      <w:tabs>
        <w:tab w:val="clear" w:pos="1361"/>
      </w:tabs>
    </w:pPr>
  </w:style>
  <w:style w:type="paragraph" w:styleId="ListBullet5">
    <w:name w:val="List Bullet 5"/>
    <w:basedOn w:val="List5"/>
    <w:rsid w:val="00A370D3"/>
    <w:pPr>
      <w:numPr>
        <w:numId w:val="4"/>
      </w:numPr>
    </w:pPr>
  </w:style>
  <w:style w:type="paragraph" w:styleId="ListContinue2">
    <w:name w:val="List Continue 2"/>
    <w:basedOn w:val="List2"/>
    <w:rsid w:val="00A370D3"/>
    <w:pPr>
      <w:ind w:firstLine="0"/>
    </w:pPr>
  </w:style>
  <w:style w:type="paragraph" w:styleId="ListContinue3">
    <w:name w:val="List Continue 3"/>
    <w:basedOn w:val="List3"/>
    <w:rsid w:val="00A370D3"/>
    <w:pPr>
      <w:ind w:left="1021" w:firstLine="0"/>
    </w:pPr>
  </w:style>
  <w:style w:type="paragraph" w:styleId="ListContinue4">
    <w:name w:val="List Continue 4"/>
    <w:basedOn w:val="List4"/>
    <w:rsid w:val="00A370D3"/>
    <w:pPr>
      <w:ind w:firstLine="0"/>
    </w:pPr>
  </w:style>
  <w:style w:type="paragraph" w:styleId="ListContinue5">
    <w:name w:val="List Continue 5"/>
    <w:basedOn w:val="List5"/>
    <w:rsid w:val="00A370D3"/>
    <w:pPr>
      <w:ind w:firstLine="0"/>
    </w:pPr>
  </w:style>
  <w:style w:type="paragraph" w:styleId="ListNumber3">
    <w:name w:val="List Number 3"/>
    <w:basedOn w:val="List3"/>
    <w:rsid w:val="00A370D3"/>
    <w:pPr>
      <w:numPr>
        <w:numId w:val="5"/>
      </w:numPr>
    </w:pPr>
  </w:style>
  <w:style w:type="paragraph" w:styleId="ListNumber4">
    <w:name w:val="List Number 4"/>
    <w:basedOn w:val="List4"/>
    <w:rsid w:val="00A370D3"/>
    <w:pPr>
      <w:numPr>
        <w:numId w:val="6"/>
      </w:numPr>
    </w:pPr>
  </w:style>
  <w:style w:type="paragraph" w:styleId="ListNumber5">
    <w:name w:val="List Number 5"/>
    <w:basedOn w:val="List5"/>
    <w:rsid w:val="00A370D3"/>
    <w:pPr>
      <w:numPr>
        <w:numId w:val="7"/>
      </w:numPr>
    </w:pPr>
  </w:style>
  <w:style w:type="paragraph" w:styleId="BlockText">
    <w:name w:val="Block Text"/>
    <w:basedOn w:val="Normal"/>
    <w:rsid w:val="00A370D3"/>
    <w:pPr>
      <w:spacing w:after="120"/>
      <w:ind w:left="1440" w:right="1440"/>
    </w:pPr>
  </w:style>
  <w:style w:type="character" w:customStyle="1" w:styleId="Subscript">
    <w:name w:val="Subscript"/>
    <w:basedOn w:val="DefaultParagraphFont"/>
    <w:rsid w:val="00A370D3"/>
    <w:rPr>
      <w:sz w:val="16"/>
      <w:vertAlign w:val="subscript"/>
    </w:rPr>
  </w:style>
  <w:style w:type="character" w:customStyle="1" w:styleId="Superscript">
    <w:name w:val="Superscript"/>
    <w:basedOn w:val="DefaultParagraphFont"/>
    <w:rsid w:val="00A370D3"/>
    <w:rPr>
      <w:sz w:val="16"/>
      <w:vertAlign w:val="superscript"/>
    </w:rPr>
  </w:style>
  <w:style w:type="character" w:customStyle="1" w:styleId="Symbols">
    <w:name w:val="Symbols"/>
    <w:basedOn w:val="DefaultParagraphFont"/>
    <w:rsid w:val="00A370D3"/>
    <w:rPr>
      <w:rFonts w:ascii="Symbol" w:hAnsi="Symbol"/>
    </w:rPr>
  </w:style>
  <w:style w:type="character" w:customStyle="1" w:styleId="MenuOptions">
    <w:name w:val="Menu Options"/>
    <w:basedOn w:val="DefaultParagraphFont"/>
    <w:rsid w:val="00A370D3"/>
    <w:rPr>
      <w:rFonts w:ascii="Arial Narrow" w:hAnsi="Arial Narrow"/>
      <w:smallCaps/>
    </w:rPr>
  </w:style>
  <w:style w:type="character" w:customStyle="1" w:styleId="Buttons">
    <w:name w:val="Buttons"/>
    <w:basedOn w:val="DefaultParagraphFont"/>
    <w:rsid w:val="00A370D3"/>
    <w:rPr>
      <w:b/>
    </w:rPr>
  </w:style>
  <w:style w:type="character" w:customStyle="1" w:styleId="Underlined">
    <w:name w:val="Underlined"/>
    <w:basedOn w:val="DefaultParagraphFont"/>
    <w:rsid w:val="00A370D3"/>
    <w:rPr>
      <w:u w:val="single"/>
    </w:rPr>
  </w:style>
  <w:style w:type="paragraph" w:customStyle="1" w:styleId="TableBodyTextRight">
    <w:name w:val="Table Body Text Right"/>
    <w:basedOn w:val="TableBodyText"/>
    <w:rsid w:val="00A370D3"/>
    <w:pPr>
      <w:widowControl w:val="0"/>
      <w:autoSpaceDE w:val="0"/>
      <w:autoSpaceDN w:val="0"/>
      <w:adjustRightInd w:val="0"/>
      <w:jc w:val="right"/>
    </w:pPr>
    <w:rPr>
      <w:rFonts w:cs="Arial"/>
      <w:szCs w:val="18"/>
    </w:rPr>
  </w:style>
  <w:style w:type="paragraph" w:customStyle="1" w:styleId="CopyrightText">
    <w:name w:val="Copyright Text"/>
    <w:basedOn w:val="BodyText"/>
    <w:rsid w:val="00A370D3"/>
    <w:rPr>
      <w:sz w:val="18"/>
    </w:rPr>
  </w:style>
  <w:style w:type="paragraph" w:customStyle="1" w:styleId="BodySmallRight">
    <w:name w:val="Body Small Right"/>
    <w:basedOn w:val="BodyTextRight"/>
    <w:rsid w:val="00A370D3"/>
    <w:rPr>
      <w:sz w:val="18"/>
      <w:szCs w:val="18"/>
    </w:rPr>
  </w:style>
  <w:style w:type="paragraph" w:customStyle="1" w:styleId="MarginEdition">
    <w:name w:val="Margin Edition"/>
    <w:basedOn w:val="MarginNote"/>
    <w:rsid w:val="00A370D3"/>
    <w:pPr>
      <w:spacing w:before="0" w:after="0"/>
    </w:pPr>
    <w:rPr>
      <w:rFonts w:ascii="Times New Roman" w:hAnsi="Times New Roman"/>
      <w:color w:val="999999"/>
    </w:rPr>
  </w:style>
  <w:style w:type="paragraph" w:customStyle="1" w:styleId="Spacer">
    <w:name w:val="Spacer"/>
    <w:basedOn w:val="Normal"/>
    <w:rsid w:val="00A370D3"/>
    <w:rPr>
      <w:sz w:val="2"/>
      <w:szCs w:val="2"/>
    </w:rPr>
  </w:style>
  <w:style w:type="character" w:customStyle="1" w:styleId="Small">
    <w:name w:val="Small"/>
    <w:basedOn w:val="DefaultParagraphFont"/>
    <w:rsid w:val="00A370D3"/>
    <w:rPr>
      <w:sz w:val="16"/>
    </w:rPr>
  </w:style>
  <w:style w:type="paragraph" w:customStyle="1" w:styleId="WideTable">
    <w:name w:val="Wide Table"/>
    <w:basedOn w:val="Normal"/>
    <w:rsid w:val="00A370D3"/>
    <w:pPr>
      <w:ind w:left="-1418"/>
    </w:pPr>
    <w:rPr>
      <w:sz w:val="2"/>
      <w:szCs w:val="2"/>
    </w:rPr>
  </w:style>
  <w:style w:type="character" w:styleId="PageNumber">
    <w:name w:val="page number"/>
    <w:basedOn w:val="DefaultParagraphFont"/>
    <w:rsid w:val="00A370D3"/>
  </w:style>
  <w:style w:type="paragraph" w:styleId="Quote">
    <w:name w:val="Quote"/>
    <w:basedOn w:val="Heading1"/>
    <w:link w:val="QuoteChar"/>
    <w:qFormat/>
    <w:rsid w:val="00A370D3"/>
    <w:rPr>
      <w:b w:val="0"/>
      <w:sz w:val="72"/>
      <w:szCs w:val="72"/>
      <w:lang w:val="en-NZ"/>
    </w:rPr>
  </w:style>
  <w:style w:type="character" w:customStyle="1" w:styleId="QuoteChar">
    <w:name w:val="Quote Char"/>
    <w:basedOn w:val="DefaultParagraphFont"/>
    <w:link w:val="Quote"/>
    <w:rsid w:val="00A370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70D3"/>
    <w:pPr>
      <w:pageBreakBefore/>
    </w:pPr>
  </w:style>
  <w:style w:type="paragraph" w:customStyle="1" w:styleId="Border">
    <w:name w:val="Border"/>
    <w:basedOn w:val="Normal"/>
    <w:qFormat/>
    <w:rsid w:val="00A370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70D3"/>
    <w:rPr>
      <w:b/>
      <w:bCs/>
      <w:i/>
      <w:iCs/>
      <w:color w:val="auto"/>
    </w:rPr>
  </w:style>
  <w:style w:type="paragraph" w:styleId="IntenseQuote">
    <w:name w:val="Intense Quote"/>
    <w:basedOn w:val="Normal"/>
    <w:next w:val="Normal"/>
    <w:link w:val="IntenseQuoteChar"/>
    <w:uiPriority w:val="30"/>
    <w:qFormat/>
    <w:rsid w:val="00A370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70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70D3"/>
    <w:rPr>
      <w:smallCaps/>
      <w:color w:val="auto"/>
      <w:u w:val="single"/>
    </w:rPr>
  </w:style>
  <w:style w:type="character" w:styleId="IntenseReference">
    <w:name w:val="Intense Reference"/>
    <w:basedOn w:val="DefaultParagraphFont"/>
    <w:uiPriority w:val="32"/>
    <w:qFormat/>
    <w:rsid w:val="00A370D3"/>
    <w:rPr>
      <w:b/>
      <w:bCs/>
      <w:smallCaps/>
      <w:color w:val="auto"/>
      <w:spacing w:val="5"/>
      <w:u w:val="single"/>
    </w:rPr>
  </w:style>
  <w:style w:type="paragraph" w:customStyle="1" w:styleId="2ColumnHeading">
    <w:name w:val="2Column Heading"/>
    <w:basedOn w:val="BodyText"/>
    <w:qFormat/>
    <w:rsid w:val="00A370D3"/>
    <w:pPr>
      <w:spacing w:after="60"/>
      <w:ind w:left="-2268"/>
    </w:pPr>
    <w:rPr>
      <w:b/>
    </w:rPr>
  </w:style>
  <w:style w:type="paragraph" w:customStyle="1" w:styleId="Heading1TOC">
    <w:name w:val="Heading1 TOC"/>
    <w:basedOn w:val="Normal"/>
    <w:qFormat/>
    <w:rsid w:val="00A370D3"/>
    <w:pPr>
      <w:spacing w:before="240" w:after="120"/>
    </w:pPr>
    <w:rPr>
      <w:rFonts w:ascii="Times New Roman" w:hAnsi="Times New Roman"/>
      <w:b/>
      <w:sz w:val="32"/>
    </w:rPr>
  </w:style>
  <w:style w:type="paragraph" w:customStyle="1" w:styleId="Heading2TOC">
    <w:name w:val="Heading2 TOC"/>
    <w:basedOn w:val="Normal"/>
    <w:qFormat/>
    <w:rsid w:val="00A370D3"/>
    <w:pPr>
      <w:spacing w:before="240" w:after="60"/>
    </w:pPr>
    <w:rPr>
      <w:rFonts w:ascii="Times New Roman" w:hAnsi="Times New Roman"/>
      <w:b/>
      <w:sz w:val="28"/>
    </w:rPr>
  </w:style>
  <w:style w:type="character" w:customStyle="1" w:styleId="Underline">
    <w:name w:val="Underline"/>
    <w:basedOn w:val="DefaultParagraphFont"/>
    <w:qFormat/>
    <w:rsid w:val="00A370D3"/>
    <w:rPr>
      <w:u w:val="single"/>
    </w:rPr>
  </w:style>
  <w:style w:type="character" w:customStyle="1" w:styleId="BoldandItalics">
    <w:name w:val="Bold and Italics"/>
    <w:qFormat/>
    <w:rsid w:val="00A370D3"/>
    <w:rPr>
      <w:b/>
      <w:i/>
      <w:u w:val="none"/>
    </w:rPr>
  </w:style>
  <w:style w:type="paragraph" w:styleId="BalloonText">
    <w:name w:val="Balloon Text"/>
    <w:basedOn w:val="Normal"/>
    <w:link w:val="BalloonTextChar"/>
    <w:rsid w:val="00A370D3"/>
    <w:rPr>
      <w:rFonts w:ascii="Tahoma" w:hAnsi="Tahoma" w:cs="Tahoma"/>
      <w:sz w:val="16"/>
      <w:szCs w:val="16"/>
    </w:rPr>
  </w:style>
  <w:style w:type="character" w:customStyle="1" w:styleId="BalloonTextChar">
    <w:name w:val="Balloon Text Char"/>
    <w:basedOn w:val="DefaultParagraphFont"/>
    <w:link w:val="BalloonText"/>
    <w:rsid w:val="00A370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70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70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70D3"/>
    <w:rPr>
      <w:b/>
      <w:color w:val="660033"/>
      <w:spacing w:val="0"/>
    </w:rPr>
  </w:style>
  <w:style w:type="paragraph" w:customStyle="1" w:styleId="Nameditemlist">
    <w:name w:val="Named item list"/>
    <w:basedOn w:val="BodyText"/>
    <w:qFormat/>
    <w:rsid w:val="00A370D3"/>
    <w:pPr>
      <w:tabs>
        <w:tab w:val="left" w:pos="2835"/>
      </w:tabs>
      <w:ind w:left="2835" w:hanging="2835"/>
    </w:pPr>
  </w:style>
  <w:style w:type="paragraph" w:customStyle="1" w:styleId="BodyTextnopadding">
    <w:name w:val="Body Text no padding"/>
    <w:basedOn w:val="BodyText"/>
    <w:qFormat/>
    <w:rsid w:val="00A370D3"/>
    <w:pPr>
      <w:spacing w:before="0" w:after="0"/>
    </w:pPr>
  </w:style>
  <w:style w:type="paragraph" w:customStyle="1" w:styleId="BodyTextBold">
    <w:name w:val="Body Text Bold"/>
    <w:basedOn w:val="BodyText"/>
    <w:qFormat/>
    <w:rsid w:val="00A370D3"/>
    <w:rPr>
      <w:b/>
    </w:rPr>
  </w:style>
  <w:style w:type="character" w:styleId="Hyperlink">
    <w:name w:val="Hyperlink"/>
    <w:basedOn w:val="DefaultParagraphFont"/>
    <w:uiPriority w:val="99"/>
    <w:unhideWhenUsed/>
    <w:rsid w:val="002A21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1129</Words>
  <Characters>7198</Characters>
  <Application>Microsoft Office Word</Application>
  <DocSecurity>0</DocSecurity>
  <Lines>189</Lines>
  <Paragraphs>128</Paragraphs>
  <ScaleCrop>false</ScaleCrop>
  <Company>Author-it Software Corporation Ltd.</Company>
  <LinksUpToDate>false</LinksUpToDate>
  <CharactersWithSpaces>8199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PMAOPS338 Communicate and monitor pipeline activities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2025-03-01T15:48:00Z</dcterms:created>
  <dcterms:modified xsi:type="dcterms:W3CDTF">2025-03-01T15:48:00Z</dcterms:modified>
</cp:coreProperties>
</file>