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006" w:rsidP="000D60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PMAOPS338 Communicate and monitor pipeline activities</w:t>
      </w:r>
      <w:r>
        <w:fldChar w:fldCharType="end"/>
      </w:r>
    </w:p>
    <w:p w:rsidR="000D6006" w:rsidP="000D6006">
      <w:pPr>
        <w:pStyle w:val="Version"/>
        <w:sectPr w:rsidSect="00EA7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50F" w:rsidP="00EA750F">
      <w:pPr>
        <w:pStyle w:val="SuperHeading"/>
      </w:pPr>
      <w:r w:rsidRPr="00EA750F">
        <w:t>Assessment Requirements for PMAOPS338 Communicate and monitor pipeline activities</w:t>
      </w:r>
    </w:p>
    <w:p w:rsidR="00000000" w:rsidRPr="00EA750F" w:rsidP="00EA750F">
      <w:pPr>
        <w:pStyle w:val="Heading1"/>
      </w:pPr>
      <w:bookmarkStart w:id="1" w:name="O_1072493"/>
      <w:bookmarkEnd w:id="1"/>
      <w:r w:rsidRPr="00EA750F">
        <w:t>Modification History</w:t>
      </w:r>
    </w:p>
    <w:p w:rsidR="00000000" w:rsidRPr="00EA750F" w:rsidP="000D6006">
      <w:pPr>
        <w:pStyle w:val="BodyText"/>
      </w:pPr>
      <w:r w:rsidRPr="00EA750F">
        <w:t>Release 1. Unit code and Application changed. Performance Crite</w:t>
      </w:r>
      <w:r w:rsidRPr="00EA750F">
        <w:t>ria changed. Range of Conditions removed. Assessment Requirements changed. Supersedes and is equivalent to PMAOPS330 Communicate and monitor pipeline activities.</w:t>
      </w:r>
    </w:p>
    <w:p w:rsidR="00000000" w:rsidRPr="00EA750F" w:rsidP="00EA750F">
      <w:pPr>
        <w:pStyle w:val="Heading1"/>
      </w:pPr>
      <w:bookmarkStart w:id="2" w:name="O_1072494"/>
      <w:bookmarkEnd w:id="2"/>
      <w:r w:rsidRPr="00EA750F">
        <w:t>Performance Evidence</w:t>
      </w:r>
    </w:p>
    <w:p w:rsidR="00000000" w:rsidRPr="00EA750F" w:rsidP="000D6006">
      <w:pPr>
        <w:pStyle w:val="BodyText"/>
      </w:pPr>
      <w:r w:rsidRPr="00EA750F">
        <w:t>There must be evidence the candidate has completed the</w:t>
      </w:r>
      <w:r w:rsidRPr="00EA750F">
        <w:t xml:space="preserve"> tasks outlined in the elements and performance criteria of this unit:</w:t>
      </w:r>
    </w:p>
    <w:p w:rsidR="00000000" w:rsidRPr="00EA750F" w:rsidP="00EA750F">
      <w:pPr>
        <w:pStyle w:val="ListBullet"/>
      </w:pPr>
      <w:r w:rsidRPr="00EA750F">
        <w:t>at least 2 times, each in a separate work context.</w:t>
      </w:r>
    </w:p>
    <w:p w:rsidR="00000000" w:rsidRPr="00EA750F" w:rsidP="00EA750F">
      <w:pPr>
        <w:pStyle w:val="AllowPageBreak"/>
      </w:pPr>
    </w:p>
    <w:p w:rsidR="00000000" w:rsidRPr="00EA750F" w:rsidP="00EA750F">
      <w:pPr>
        <w:pStyle w:val="Heading1"/>
      </w:pPr>
      <w:bookmarkStart w:id="3" w:name="O_1072495"/>
      <w:bookmarkEnd w:id="3"/>
      <w:r w:rsidRPr="00EA750F">
        <w:t>Knowledge Evidence</w:t>
      </w:r>
    </w:p>
    <w:p w:rsidR="00000000" w:rsidRPr="00EA750F" w:rsidP="000D6006">
      <w:pPr>
        <w:pStyle w:val="BodyText"/>
      </w:pPr>
      <w:r w:rsidRPr="00EA750F">
        <w:t>There must be evidence the candidate has knowledge of:</w:t>
      </w:r>
    </w:p>
    <w:p w:rsidR="00000000" w:rsidRPr="00EA750F" w:rsidP="00EA750F">
      <w:pPr>
        <w:pStyle w:val="ListBullet2"/>
      </w:pPr>
      <w:r w:rsidRPr="00EA750F">
        <w:t>all items on a schematic of the pipelin</w:t>
      </w:r>
      <w:r w:rsidRPr="00EA750F">
        <w:t>e system, including:</w:t>
      </w:r>
    </w:p>
    <w:p w:rsidR="00000000" w:rsidRPr="00EA750F" w:rsidP="00EA750F">
      <w:pPr>
        <w:pStyle w:val="ListBullet2"/>
      </w:pPr>
      <w:r w:rsidRPr="00EA750F">
        <w:t>principles of operation of plant and equipment, pipeline system functions within the design parameters and design philosophy</w:t>
      </w:r>
    </w:p>
    <w:p w:rsidR="00000000" w:rsidRPr="00EA750F" w:rsidP="00EA750F">
      <w:pPr>
        <w:pStyle w:val="ListBullet2"/>
      </w:pPr>
      <w:r w:rsidRPr="00EA750F">
        <w:t>interactions between plant items and processes</w:t>
      </w:r>
    </w:p>
    <w:p w:rsidR="00000000" w:rsidRPr="00EA750F" w:rsidP="00EA750F">
      <w:pPr>
        <w:pStyle w:val="ListBullet2"/>
      </w:pPr>
      <w:r w:rsidRPr="00EA750F">
        <w:t>operating parameters and integrity limits, and product specific</w:t>
      </w:r>
      <w:r w:rsidRPr="00EA750F">
        <w:t>ations and tolerances including temperature, pressure and flow</w:t>
      </w:r>
    </w:p>
    <w:p w:rsidR="00000000" w:rsidRPr="00EA750F" w:rsidP="00EA750F">
      <w:pPr>
        <w:pStyle w:val="ListBullet2"/>
      </w:pPr>
      <w:r w:rsidRPr="00EA750F">
        <w:t>process information schemata of the pipeline system and associated facilities</w:t>
      </w:r>
    </w:p>
    <w:p w:rsidR="00000000" w:rsidRPr="00EA750F" w:rsidP="00EA750F">
      <w:pPr>
        <w:pStyle w:val="ListBullet2"/>
      </w:pPr>
      <w:r w:rsidRPr="00EA750F">
        <w:t>architecture of the pipeline system</w:t>
      </w:r>
    </w:p>
    <w:p w:rsidR="00000000" w:rsidRPr="00EA750F" w:rsidP="00EA750F">
      <w:pPr>
        <w:pStyle w:val="ListBullet2"/>
      </w:pPr>
      <w:r w:rsidRPr="00EA750F">
        <w:t>gas quality and analysis equipment operation</w:t>
      </w:r>
    </w:p>
    <w:p w:rsidR="00000000" w:rsidRPr="00EA750F" w:rsidP="00EA750F">
      <w:pPr>
        <w:pStyle w:val="ListBullet2"/>
      </w:pPr>
      <w:r w:rsidRPr="00EA750F">
        <w:t xml:space="preserve">safety data sheets (SDS) information </w:t>
      </w:r>
    </w:p>
    <w:p w:rsidR="00000000" w:rsidRPr="00EA750F" w:rsidP="00EA750F">
      <w:pPr>
        <w:pStyle w:val="ListBullet2"/>
      </w:pPr>
      <w:r w:rsidRPr="00EA750F">
        <w:t xml:space="preserve">emergency shutdown procedures </w:t>
      </w:r>
    </w:p>
    <w:p w:rsidR="00000000" w:rsidRPr="00EA750F" w:rsidP="00EA750F">
      <w:pPr>
        <w:pStyle w:val="ListBullet2"/>
      </w:pPr>
      <w:r w:rsidRPr="00EA750F">
        <w:t>functions of major components and troubleshooting techniques</w:t>
      </w:r>
    </w:p>
    <w:p w:rsidR="00000000" w:rsidRPr="00EA750F" w:rsidP="00EA750F">
      <w:pPr>
        <w:pStyle w:val="ListBullet"/>
      </w:pPr>
      <w:r w:rsidRPr="00EA750F">
        <w:t>abnormal situations and required actions, including:</w:t>
      </w:r>
    </w:p>
    <w:p w:rsidR="00000000" w:rsidRPr="00EA750F" w:rsidP="00EA750F">
      <w:pPr>
        <w:pStyle w:val="ListBullet2"/>
      </w:pPr>
      <w:r w:rsidRPr="00EA750F">
        <w:t>communications disruptions</w:t>
      </w:r>
    </w:p>
    <w:p w:rsidR="00000000" w:rsidRPr="00EA750F" w:rsidP="00EA750F">
      <w:pPr>
        <w:pStyle w:val="ListBullet2"/>
      </w:pPr>
      <w:r w:rsidRPr="00EA750F">
        <w:t>corrosion and hydrate formation</w:t>
      </w:r>
    </w:p>
    <w:p w:rsidR="00000000" w:rsidRPr="00EA750F" w:rsidP="00EA750F">
      <w:pPr>
        <w:pStyle w:val="ListBullet2"/>
      </w:pPr>
      <w:r w:rsidRPr="00EA750F">
        <w:t>variations i</w:t>
      </w:r>
      <w:r w:rsidRPr="00EA750F">
        <w:t>n flow temperature and/or pressure</w:t>
      </w:r>
    </w:p>
    <w:p w:rsidR="00000000" w:rsidRPr="00EA750F" w:rsidP="00EA750F">
      <w:pPr>
        <w:pStyle w:val="ListBullet2"/>
      </w:pPr>
      <w:r w:rsidRPr="00EA750F">
        <w:t>failures of piping, valves or flanges</w:t>
      </w:r>
    </w:p>
    <w:p w:rsidR="00000000" w:rsidRPr="00EA750F" w:rsidP="00EA750F">
      <w:pPr>
        <w:pStyle w:val="ListBullet2"/>
      </w:pPr>
      <w:r w:rsidRPr="00EA750F">
        <w:t>pipeline leakages</w:t>
      </w:r>
    </w:p>
    <w:p w:rsidR="00000000" w:rsidRPr="00EA750F" w:rsidP="00EA750F">
      <w:pPr>
        <w:pStyle w:val="ListBullet"/>
      </w:pPr>
      <w:r w:rsidRPr="00EA750F">
        <w:t>hierarchy of control</w:t>
      </w:r>
    </w:p>
    <w:p w:rsidR="00000000" w:rsidRPr="00EA750F" w:rsidP="00EA750F">
      <w:pPr>
        <w:pStyle w:val="ListBullet"/>
      </w:pPr>
      <w:r w:rsidRPr="00EA750F">
        <w:t>pipeline system hazards:</w:t>
      </w:r>
    </w:p>
    <w:p w:rsidR="00000000" w:rsidRPr="00EA750F" w:rsidP="00EA750F">
      <w:pPr>
        <w:pStyle w:val="ListBullet2"/>
      </w:pPr>
      <w:r w:rsidRPr="00EA750F">
        <w:t xml:space="preserve">possible causes </w:t>
      </w:r>
    </w:p>
    <w:p w:rsidR="00000000" w:rsidRPr="00EA750F" w:rsidP="00EA750F">
      <w:pPr>
        <w:pStyle w:val="ListBullet2"/>
      </w:pPr>
      <w:r w:rsidRPr="00EA750F">
        <w:t>potential consequences</w:t>
      </w:r>
    </w:p>
    <w:p w:rsidR="00000000" w:rsidRPr="00EA750F" w:rsidP="00EA750F">
      <w:pPr>
        <w:pStyle w:val="ListBullet2"/>
      </w:pPr>
      <w:r w:rsidRPr="00EA750F">
        <w:t>appropriate risk controls.</w:t>
      </w:r>
    </w:p>
    <w:p w:rsidR="00000000" w:rsidRPr="00EA750F" w:rsidP="00EA750F">
      <w:pPr>
        <w:pStyle w:val="AllowPageBreak"/>
      </w:pPr>
    </w:p>
    <w:p w:rsidR="00000000" w:rsidRPr="00EA750F" w:rsidP="00EA750F">
      <w:pPr>
        <w:pStyle w:val="Heading1"/>
      </w:pPr>
      <w:bookmarkStart w:id="4" w:name="O_1072496"/>
      <w:bookmarkEnd w:id="4"/>
      <w:r w:rsidRPr="00EA750F">
        <w:t>Assessment Conditions</w:t>
      </w:r>
    </w:p>
    <w:p w:rsidR="00000000" w:rsidRPr="00EA750F" w:rsidP="000D6006">
      <w:pPr>
        <w:pStyle w:val="BodyText"/>
      </w:pPr>
      <w:r w:rsidRPr="00EA750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A750F" w:rsidP="00EA750F">
      <w:pPr>
        <w:pStyle w:val="ListBullet"/>
      </w:pPr>
      <w:r w:rsidRPr="00EA750F">
        <w:t xml:space="preserve">use of suitable facilities, equipment and resources, including: </w:t>
      </w:r>
    </w:p>
    <w:p w:rsidR="00000000" w:rsidRPr="00EA750F" w:rsidP="00EA750F">
      <w:pPr>
        <w:pStyle w:val="ListBullet2"/>
      </w:pPr>
      <w:r w:rsidRPr="00EA750F">
        <w:t>pipeline control system</w:t>
      </w:r>
    </w:p>
    <w:p w:rsidR="00000000" w:rsidRPr="00EA750F" w:rsidP="00EA750F">
      <w:pPr>
        <w:pStyle w:val="ListBullet2"/>
      </w:pPr>
      <w:r w:rsidRPr="00EA750F">
        <w:t>operating procedures</w:t>
      </w:r>
    </w:p>
    <w:p w:rsidR="00000000" w:rsidRPr="00EA750F" w:rsidP="00EA750F">
      <w:pPr>
        <w:pStyle w:val="ListBullet"/>
      </w:pPr>
      <w:r w:rsidRPr="00EA750F">
        <w:t>abnormal situations must be relevant to pipeline control systems.</w:t>
      </w:r>
    </w:p>
    <w:p w:rsidR="00000000" w:rsidRPr="00EA750F" w:rsidP="00EA750F">
      <w:pPr>
        <w:pStyle w:val="BodyText"/>
      </w:pPr>
    </w:p>
    <w:p w:rsidR="00000000" w:rsidRPr="00EA750F" w:rsidP="000D6006">
      <w:pPr>
        <w:pStyle w:val="BodyText"/>
      </w:pPr>
      <w:r w:rsidRPr="00EA750F">
        <w:t>Assessors must satisfy the NVR/AQTF mandatory competency requirements for assessors.</w:t>
      </w:r>
    </w:p>
    <w:p w:rsidR="00000000" w:rsidRPr="00EA750F" w:rsidP="00EA750F">
      <w:pPr>
        <w:pStyle w:val="Heading1"/>
      </w:pPr>
      <w:bookmarkStart w:id="5" w:name="O_1072499"/>
      <w:bookmarkEnd w:id="5"/>
      <w:r w:rsidRPr="00EA750F">
        <w:t>Links</w:t>
      </w:r>
    </w:p>
    <w:p w:rsidR="00000000" w:rsidRPr="00EA750F" w:rsidP="000D6006">
      <w:pPr>
        <w:pStyle w:val="BodyText"/>
      </w:pPr>
      <w:r w:rsidRPr="00EA750F">
        <w:t>Companion Volume implementation g</w:t>
      </w:r>
      <w:r w:rsidRPr="00EA750F">
        <w:t xml:space="preserve">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35E3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A750F" w:rsidP="00EA750F"/>
    <w:sectPr w:rsidSect="00EA7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0F" w:rsidRPr="000D6006" w:rsidP="000D60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06" w:rsidP="00EA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006" w:rsidP="00EA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6006" w:rsidP="00EA7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50F" w:rsidRPr="000D6006" w:rsidP="000D60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06" w:rsidRPr="002D2AF8" w:rsidP="00EA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PMAOPS338 Communicate and monitor pipeline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D6006" w:rsidP="00EA7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4D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8F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42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50F"/>
  </w:style>
  <w:style w:type="character" w:customStyle="1" w:styleId="Heading1Char">
    <w:name w:val="Heading 1 Char"/>
    <w:basedOn w:val="DefaultParagraphFont"/>
    <w:link w:val="Heading1"/>
    <w:rsid w:val="00EA7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5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75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7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750F"/>
    <w:rPr>
      <w:b/>
      <w:spacing w:val="0"/>
    </w:rPr>
  </w:style>
  <w:style w:type="paragraph" w:customStyle="1" w:styleId="SuperTitle">
    <w:name w:val="SuperTitle"/>
    <w:basedOn w:val="Title"/>
    <w:rsid w:val="00EA7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7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50F"/>
    <w:rPr>
      <w:i/>
    </w:rPr>
  </w:style>
  <w:style w:type="paragraph" w:styleId="Caption">
    <w:name w:val="caption"/>
    <w:basedOn w:val="BodyText"/>
    <w:next w:val="Normal"/>
    <w:qFormat/>
    <w:rsid w:val="00EA7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50F"/>
  </w:style>
  <w:style w:type="paragraph" w:styleId="TableofFigures">
    <w:name w:val="table of figures"/>
    <w:basedOn w:val="Normal"/>
    <w:next w:val="Normal"/>
    <w:semiHidden/>
    <w:rsid w:val="00EA7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5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750F"/>
    <w:rPr>
      <w:rFonts w:ascii="Wingdings" w:hAnsi="Wingdings"/>
    </w:rPr>
  </w:style>
  <w:style w:type="paragraph" w:customStyle="1" w:styleId="TableHeading">
    <w:name w:val="Table Heading"/>
    <w:basedOn w:val="HeadingBase"/>
    <w:rsid w:val="00EA7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50F"/>
    <w:rPr>
      <w:color w:val="0033CC"/>
      <w:u w:val="none"/>
    </w:rPr>
  </w:style>
  <w:style w:type="paragraph" w:customStyle="1" w:styleId="BodyTextRight">
    <w:name w:val="Body Text Right"/>
    <w:basedOn w:val="BodyText"/>
    <w:rsid w:val="00EA7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5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50F"/>
    <w:rPr>
      <w:sz w:val="32"/>
    </w:rPr>
  </w:style>
  <w:style w:type="paragraph" w:customStyle="1" w:styleId="HeadingProcedure">
    <w:name w:val="Heading Procedure"/>
    <w:basedOn w:val="HeadingBase"/>
    <w:next w:val="Normal"/>
    <w:rsid w:val="00EA7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50F"/>
    <w:pPr>
      <w:spacing w:before="60" w:after="60"/>
    </w:pPr>
  </w:style>
  <w:style w:type="paragraph" w:styleId="ListContinue">
    <w:name w:val="List Continue"/>
    <w:basedOn w:val="List"/>
    <w:rsid w:val="00EA750F"/>
    <w:pPr>
      <w:ind w:firstLine="0"/>
    </w:pPr>
  </w:style>
  <w:style w:type="paragraph" w:customStyle="1" w:styleId="ListNote">
    <w:name w:val="List Note"/>
    <w:basedOn w:val="List"/>
    <w:rsid w:val="00EA7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50F"/>
    <w:rPr>
      <w:rFonts w:ascii="Courier New" w:hAnsi="Courier New"/>
    </w:rPr>
  </w:style>
  <w:style w:type="paragraph" w:customStyle="1" w:styleId="NoteBullet">
    <w:name w:val="Note Bullet"/>
    <w:basedOn w:val="Note"/>
    <w:rsid w:val="00EA7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5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50F"/>
    <w:rPr>
      <w:b/>
      <w:smallCaps/>
    </w:rPr>
  </w:style>
  <w:style w:type="paragraph" w:customStyle="1" w:styleId="TableListNumber">
    <w:name w:val="Table List Number"/>
    <w:basedOn w:val="ListNumber"/>
    <w:rsid w:val="00EA7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50F"/>
    <w:pPr>
      <w:numPr>
        <w:numId w:val="9"/>
      </w:numPr>
    </w:pPr>
  </w:style>
  <w:style w:type="paragraph" w:customStyle="1" w:styleId="ListAlpha2">
    <w:name w:val="List Alpha 2"/>
    <w:basedOn w:val="List2"/>
    <w:rsid w:val="00EA750F"/>
    <w:pPr>
      <w:numPr>
        <w:numId w:val="8"/>
      </w:numPr>
    </w:pPr>
  </w:style>
  <w:style w:type="paragraph" w:styleId="List2">
    <w:name w:val="List 2"/>
    <w:basedOn w:val="BodyText"/>
    <w:rsid w:val="00EA7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5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5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750F"/>
    <w:pPr>
      <w:numPr>
        <w:numId w:val="4"/>
      </w:numPr>
    </w:pPr>
  </w:style>
  <w:style w:type="paragraph" w:styleId="ListContinue2">
    <w:name w:val="List Continue 2"/>
    <w:basedOn w:val="List2"/>
    <w:rsid w:val="00EA750F"/>
    <w:pPr>
      <w:ind w:firstLine="0"/>
    </w:pPr>
  </w:style>
  <w:style w:type="paragraph" w:styleId="ListContinue3">
    <w:name w:val="List Continue 3"/>
    <w:basedOn w:val="List3"/>
    <w:rsid w:val="00EA750F"/>
    <w:pPr>
      <w:ind w:left="1021" w:firstLine="0"/>
    </w:pPr>
  </w:style>
  <w:style w:type="paragraph" w:styleId="ListContinue4">
    <w:name w:val="List Continue 4"/>
    <w:basedOn w:val="List4"/>
    <w:rsid w:val="00EA750F"/>
    <w:pPr>
      <w:ind w:firstLine="0"/>
    </w:pPr>
  </w:style>
  <w:style w:type="paragraph" w:styleId="ListContinue5">
    <w:name w:val="List Continue 5"/>
    <w:basedOn w:val="List5"/>
    <w:rsid w:val="00EA750F"/>
    <w:pPr>
      <w:ind w:firstLine="0"/>
    </w:pPr>
  </w:style>
  <w:style w:type="paragraph" w:styleId="ListNumber3">
    <w:name w:val="List Number 3"/>
    <w:basedOn w:val="List3"/>
    <w:rsid w:val="00EA750F"/>
    <w:pPr>
      <w:numPr>
        <w:numId w:val="5"/>
      </w:numPr>
    </w:pPr>
  </w:style>
  <w:style w:type="paragraph" w:styleId="ListNumber4">
    <w:name w:val="List Number 4"/>
    <w:basedOn w:val="List4"/>
    <w:rsid w:val="00EA750F"/>
    <w:pPr>
      <w:numPr>
        <w:numId w:val="6"/>
      </w:numPr>
    </w:pPr>
  </w:style>
  <w:style w:type="paragraph" w:styleId="ListNumber5">
    <w:name w:val="List Number 5"/>
    <w:basedOn w:val="List5"/>
    <w:rsid w:val="00EA750F"/>
    <w:pPr>
      <w:numPr>
        <w:numId w:val="7"/>
      </w:numPr>
    </w:pPr>
  </w:style>
  <w:style w:type="paragraph" w:styleId="BlockText">
    <w:name w:val="Block Text"/>
    <w:basedOn w:val="Normal"/>
    <w:rsid w:val="00EA7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50F"/>
    <w:rPr>
      <w:sz w:val="16"/>
      <w:vertAlign w:val="superscript"/>
    </w:rPr>
  </w:style>
  <w:style w:type="character" w:customStyle="1" w:styleId="Symbols">
    <w:name w:val="Symbols"/>
    <w:basedOn w:val="DefaultParagraphFont"/>
    <w:rsid w:val="00EA750F"/>
    <w:rPr>
      <w:rFonts w:ascii="Symbol" w:hAnsi="Symbol"/>
    </w:rPr>
  </w:style>
  <w:style w:type="character" w:customStyle="1" w:styleId="MenuOptions">
    <w:name w:val="Menu Options"/>
    <w:basedOn w:val="DefaultParagraphFont"/>
    <w:rsid w:val="00EA7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50F"/>
    <w:rPr>
      <w:b/>
    </w:rPr>
  </w:style>
  <w:style w:type="character" w:customStyle="1" w:styleId="Underlined">
    <w:name w:val="Underlined"/>
    <w:basedOn w:val="DefaultParagraphFont"/>
    <w:rsid w:val="00EA750F"/>
    <w:rPr>
      <w:u w:val="single"/>
    </w:rPr>
  </w:style>
  <w:style w:type="paragraph" w:customStyle="1" w:styleId="TableBodyTextRight">
    <w:name w:val="Table Body Text Right"/>
    <w:basedOn w:val="TableBodyText"/>
    <w:rsid w:val="00EA7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50F"/>
    <w:rPr>
      <w:sz w:val="18"/>
    </w:rPr>
  </w:style>
  <w:style w:type="paragraph" w:customStyle="1" w:styleId="BodySmallRight">
    <w:name w:val="Body Small Right"/>
    <w:basedOn w:val="BodyTextRight"/>
    <w:rsid w:val="00EA750F"/>
    <w:rPr>
      <w:sz w:val="18"/>
      <w:szCs w:val="18"/>
    </w:rPr>
  </w:style>
  <w:style w:type="paragraph" w:customStyle="1" w:styleId="MarginEdition">
    <w:name w:val="Margin Edition"/>
    <w:basedOn w:val="MarginNote"/>
    <w:rsid w:val="00EA7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50F"/>
    <w:rPr>
      <w:sz w:val="2"/>
      <w:szCs w:val="2"/>
    </w:rPr>
  </w:style>
  <w:style w:type="character" w:customStyle="1" w:styleId="Small">
    <w:name w:val="Small"/>
    <w:basedOn w:val="DefaultParagraphFont"/>
    <w:rsid w:val="00EA750F"/>
    <w:rPr>
      <w:sz w:val="16"/>
    </w:rPr>
  </w:style>
  <w:style w:type="paragraph" w:customStyle="1" w:styleId="WideTable">
    <w:name w:val="Wide Table"/>
    <w:basedOn w:val="Normal"/>
    <w:rsid w:val="00EA7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50F"/>
  </w:style>
  <w:style w:type="paragraph" w:styleId="Quote">
    <w:name w:val="Quote"/>
    <w:basedOn w:val="Heading1"/>
    <w:link w:val="QuoteChar"/>
    <w:qFormat/>
    <w:rsid w:val="00EA7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50F"/>
    <w:pPr>
      <w:pageBreakBefore/>
    </w:pPr>
  </w:style>
  <w:style w:type="paragraph" w:customStyle="1" w:styleId="Border">
    <w:name w:val="Border"/>
    <w:basedOn w:val="Normal"/>
    <w:qFormat/>
    <w:rsid w:val="00EA7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50F"/>
    <w:rPr>
      <w:u w:val="single"/>
    </w:rPr>
  </w:style>
  <w:style w:type="character" w:customStyle="1" w:styleId="BoldandItalics">
    <w:name w:val="Bold and Italics"/>
    <w:qFormat/>
    <w:rsid w:val="00EA750F"/>
    <w:rPr>
      <w:b/>
      <w:i/>
      <w:u w:val="none"/>
    </w:rPr>
  </w:style>
  <w:style w:type="paragraph" w:styleId="BalloonText">
    <w:name w:val="Balloon Text"/>
    <w:basedOn w:val="Normal"/>
    <w:link w:val="BalloonTextChar"/>
    <w:rsid w:val="00EA7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50F"/>
    <w:pPr>
      <w:spacing w:before="0" w:after="0"/>
    </w:pPr>
  </w:style>
  <w:style w:type="paragraph" w:customStyle="1" w:styleId="BodyTextBold">
    <w:name w:val="Body Text Bold"/>
    <w:basedOn w:val="BodyText"/>
    <w:qFormat/>
    <w:rsid w:val="00EA750F"/>
    <w:rPr>
      <w:b/>
    </w:rPr>
  </w:style>
  <w:style w:type="character" w:styleId="Hyperlink">
    <w:name w:val="Hyperlink"/>
    <w:basedOn w:val="DefaultParagraphFont"/>
    <w:uiPriority w:val="99"/>
    <w:unhideWhenUsed/>
    <w:rsid w:val="000D60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2157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PMAOPS338 Communicate and monitor pipeline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