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5C7" w:rsidP="001715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PMAOPS337 Operate and troubleshoot liquid extraction system</w:t>
      </w:r>
      <w:r>
        <w:fldChar w:fldCharType="end"/>
      </w:r>
    </w:p>
    <w:p w:rsidR="001715C7" w:rsidP="001715C7">
      <w:pPr>
        <w:pStyle w:val="Version"/>
        <w:sectPr w:rsidSect="000020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2045" w:rsidP="00002045">
      <w:pPr>
        <w:pStyle w:val="SuperHeading"/>
      </w:pPr>
      <w:r w:rsidRPr="00002045">
        <w:t>Assessment Requirements for PMAOPS337 Operate and troubleshoot liquid extraction system</w:t>
      </w:r>
    </w:p>
    <w:p w:rsidR="00000000" w:rsidRPr="00002045" w:rsidP="00002045">
      <w:pPr>
        <w:pStyle w:val="Heading1"/>
      </w:pPr>
      <w:bookmarkStart w:id="1" w:name="O_1072458"/>
      <w:bookmarkEnd w:id="1"/>
      <w:r w:rsidRPr="00002045">
        <w:t>Modification History</w:t>
      </w:r>
    </w:p>
    <w:p w:rsidR="00000000" w:rsidRPr="00002045" w:rsidP="001715C7">
      <w:pPr>
        <w:pStyle w:val="BodyText"/>
      </w:pPr>
      <w:r w:rsidRPr="00002045">
        <w:t xml:space="preserve">Release 1. Unit code and </w:t>
      </w:r>
      <w:r w:rsidRPr="00002045">
        <w:t xml:space="preserve">title changed. Application and Performance Criteria changed. Range of Conditions removed. Assessment Requirements changed. Supersedes and is equivalent to PMAOPS329 Operate liquid extraction unit. </w:t>
      </w:r>
    </w:p>
    <w:p w:rsidR="00000000" w:rsidRPr="00002045" w:rsidP="00002045">
      <w:pPr>
        <w:pStyle w:val="Heading1"/>
      </w:pPr>
      <w:bookmarkStart w:id="2" w:name="O_1072459"/>
      <w:bookmarkEnd w:id="2"/>
      <w:r w:rsidRPr="00002045">
        <w:t>Performance Evidence</w:t>
      </w:r>
    </w:p>
    <w:p w:rsidR="00000000" w:rsidRPr="00002045" w:rsidP="001715C7">
      <w:pPr>
        <w:pStyle w:val="BodyText"/>
      </w:pPr>
      <w:r w:rsidRPr="00002045">
        <w:t>There must be evid</w:t>
      </w:r>
      <w:r w:rsidRPr="00002045">
        <w:t>ence the candidate has completed the tasks outlined in the elements and performance criteria of this unit, and:</w:t>
      </w:r>
    </w:p>
    <w:p w:rsidR="00000000" w:rsidRPr="00002045" w:rsidP="00002045">
      <w:pPr>
        <w:pStyle w:val="ListBullet"/>
      </w:pPr>
      <w:r w:rsidRPr="00002045">
        <w:t>at least 2 times, each in a separate work context.</w:t>
      </w:r>
    </w:p>
    <w:p w:rsidR="00000000" w:rsidRPr="00002045" w:rsidP="00002045">
      <w:pPr>
        <w:pStyle w:val="AllowPageBreak"/>
      </w:pPr>
    </w:p>
    <w:p w:rsidR="00000000" w:rsidRPr="00002045" w:rsidP="00002045">
      <w:pPr>
        <w:pStyle w:val="Heading1"/>
      </w:pPr>
      <w:bookmarkStart w:id="3" w:name="O_1072460"/>
      <w:bookmarkEnd w:id="3"/>
      <w:r w:rsidRPr="00002045">
        <w:t>Knowledge Evidence</w:t>
      </w:r>
    </w:p>
    <w:p w:rsidR="00000000" w:rsidRPr="00002045" w:rsidP="001715C7">
      <w:pPr>
        <w:pStyle w:val="BodyText"/>
      </w:pPr>
      <w:r w:rsidRPr="00002045">
        <w:t>There must be evidence the candidate has knowledge of:</w:t>
      </w:r>
    </w:p>
    <w:p w:rsidR="00000000" w:rsidRPr="00002045" w:rsidP="00002045">
      <w:pPr>
        <w:pStyle w:val="ListBullet"/>
      </w:pPr>
      <w:r w:rsidRPr="00002045">
        <w:t>all items on a schematic of the system, including:</w:t>
      </w:r>
    </w:p>
    <w:p w:rsidR="00000000" w:rsidRPr="00002045" w:rsidP="00002045">
      <w:pPr>
        <w:pStyle w:val="ListBullet2"/>
      </w:pPr>
      <w:r w:rsidRPr="00002045">
        <w:t>type of liquid extraction system, the component plant items and their functions</w:t>
      </w:r>
    </w:p>
    <w:p w:rsidR="00000000" w:rsidRPr="00002045" w:rsidP="00002045">
      <w:pPr>
        <w:pStyle w:val="ListBullet2"/>
      </w:pPr>
      <w:r w:rsidRPr="00002045">
        <w:t xml:space="preserve">principles of operation of liquid extractors, stabilisation principles, the basis of cryogenic operations </w:t>
      </w:r>
    </w:p>
    <w:p w:rsidR="00000000" w:rsidRPr="00002045" w:rsidP="00002045">
      <w:pPr>
        <w:pStyle w:val="ListBullet2"/>
      </w:pPr>
      <w:r w:rsidRPr="00002045">
        <w:t>operating param</w:t>
      </w:r>
      <w:r w:rsidRPr="00002045">
        <w:t>eters and integrity limits, product specifications and tolerances including temperature, pressure and flow</w:t>
      </w:r>
    </w:p>
    <w:p w:rsidR="00000000" w:rsidRPr="00002045" w:rsidP="00002045">
      <w:pPr>
        <w:pStyle w:val="ListBullet2"/>
      </w:pPr>
      <w:r w:rsidRPr="00002045">
        <w:t>process control philosophies and strategies</w:t>
      </w:r>
    </w:p>
    <w:p w:rsidR="00000000" w:rsidRPr="00002045" w:rsidP="00002045">
      <w:pPr>
        <w:pStyle w:val="ListBullet2"/>
      </w:pPr>
      <w:r w:rsidRPr="00002045">
        <w:t>procedure for starting, stopping, operating, controlling and isolating the system</w:t>
      </w:r>
    </w:p>
    <w:p w:rsidR="00000000" w:rsidRPr="00002045" w:rsidP="00002045">
      <w:pPr>
        <w:pStyle w:val="ListBullet2"/>
      </w:pPr>
      <w:r w:rsidRPr="00002045">
        <w:t xml:space="preserve">emergency shutdown procedures </w:t>
      </w:r>
    </w:p>
    <w:p w:rsidR="00000000" w:rsidRPr="00002045" w:rsidP="00002045">
      <w:pPr>
        <w:pStyle w:val="ListBullet2"/>
      </w:pPr>
      <w:r w:rsidRPr="00002045">
        <w:t>functions of major components and troubleshooting techniques</w:t>
      </w:r>
    </w:p>
    <w:p w:rsidR="00000000" w:rsidRPr="00002045" w:rsidP="00002045">
      <w:pPr>
        <w:pStyle w:val="ListBullet"/>
      </w:pPr>
      <w:r w:rsidRPr="00002045">
        <w:t xml:space="preserve">physics and chemistry to the level of being able to provide an overview of the science of the liquid extraction process </w:t>
      </w:r>
    </w:p>
    <w:p w:rsidR="00000000" w:rsidRPr="00002045" w:rsidP="00002045">
      <w:pPr>
        <w:pStyle w:val="ListBullet"/>
      </w:pPr>
      <w:r w:rsidRPr="00002045">
        <w:t>liquid extraction system abnormal situatio</w:t>
      </w:r>
      <w:r w:rsidRPr="00002045">
        <w:t>ns and required action, including but not limited to:</w:t>
      </w:r>
    </w:p>
    <w:p w:rsidR="00000000" w:rsidRPr="00002045" w:rsidP="00002045">
      <w:pPr>
        <w:pStyle w:val="ListBullet2"/>
      </w:pPr>
      <w:r w:rsidRPr="00002045">
        <w:t>design temperature constraints</w:t>
      </w:r>
    </w:p>
    <w:p w:rsidR="00000000" w:rsidRPr="00002045" w:rsidP="00002045">
      <w:pPr>
        <w:pStyle w:val="ListBullet2"/>
      </w:pPr>
      <w:r w:rsidRPr="00002045">
        <w:t>CO</w:t>
      </w:r>
      <w:r w:rsidRPr="00002045">
        <w:rPr>
          <w:rStyle w:val="Subscript"/>
        </w:rPr>
        <w:t>2</w:t>
      </w:r>
      <w:r w:rsidRPr="00002045">
        <w:t xml:space="preserve"> freezing</w:t>
      </w:r>
    </w:p>
    <w:p w:rsidR="00000000" w:rsidRPr="00002045" w:rsidP="00002045">
      <w:pPr>
        <w:pStyle w:val="ListBullet2"/>
      </w:pPr>
      <w:r w:rsidRPr="00002045">
        <w:t>flooding</w:t>
      </w:r>
    </w:p>
    <w:p w:rsidR="00000000" w:rsidRPr="00002045" w:rsidP="00002045">
      <w:pPr>
        <w:pStyle w:val="ListBullet2"/>
      </w:pPr>
      <w:r w:rsidRPr="00002045">
        <w:t>variation in feed quality/rate</w:t>
      </w:r>
    </w:p>
    <w:p w:rsidR="00000000" w:rsidRPr="00002045" w:rsidP="00002045">
      <w:pPr>
        <w:pStyle w:val="ListBullet"/>
      </w:pPr>
      <w:r w:rsidRPr="00002045">
        <w:t>hierarchy of control</w:t>
      </w:r>
    </w:p>
    <w:p w:rsidR="00000000" w:rsidRPr="00002045" w:rsidP="00002045">
      <w:pPr>
        <w:pStyle w:val="ListBullet"/>
      </w:pPr>
      <w:r w:rsidRPr="00002045">
        <w:t>liquid extraction hazards:</w:t>
      </w:r>
    </w:p>
    <w:p w:rsidR="00000000" w:rsidRPr="00002045" w:rsidP="00002045">
      <w:pPr>
        <w:pStyle w:val="ListBullet2"/>
      </w:pPr>
      <w:r w:rsidRPr="00002045">
        <w:t xml:space="preserve">possible causes </w:t>
      </w:r>
    </w:p>
    <w:p w:rsidR="00000000" w:rsidRPr="00002045" w:rsidP="00002045">
      <w:pPr>
        <w:pStyle w:val="ListBullet2"/>
      </w:pPr>
      <w:r w:rsidRPr="00002045">
        <w:t>potential consequences</w:t>
      </w:r>
    </w:p>
    <w:p w:rsidR="00000000" w:rsidRPr="00002045" w:rsidP="00002045">
      <w:pPr>
        <w:pStyle w:val="ListBullet2"/>
      </w:pPr>
      <w:r w:rsidRPr="00002045">
        <w:t>appropriate risk controls</w:t>
      </w:r>
    </w:p>
    <w:p w:rsidR="00000000" w:rsidRPr="00002045" w:rsidP="00002045">
      <w:pPr>
        <w:pStyle w:val="ListBullet2"/>
      </w:pPr>
      <w:r w:rsidRPr="00002045">
        <w:t>reporting and escalation procedures.</w:t>
      </w:r>
    </w:p>
    <w:p w:rsidR="00000000" w:rsidRPr="00002045" w:rsidP="00002045">
      <w:pPr>
        <w:pStyle w:val="AllowPageBreak"/>
      </w:pPr>
    </w:p>
    <w:p w:rsidR="00000000" w:rsidRPr="00002045" w:rsidP="00002045">
      <w:pPr>
        <w:pStyle w:val="Heading1"/>
      </w:pPr>
      <w:bookmarkStart w:id="4" w:name="O_1072461"/>
      <w:bookmarkEnd w:id="4"/>
      <w:r w:rsidRPr="00002045">
        <w:t>Assessment Conditions</w:t>
      </w:r>
    </w:p>
    <w:p w:rsidR="00000000" w:rsidRPr="00002045" w:rsidP="001715C7">
      <w:pPr>
        <w:pStyle w:val="BodyText"/>
      </w:pPr>
      <w:r w:rsidRPr="00002045">
        <w:t>Skills must have been demonstrated in the workplace or in a simulated environment that reflects workplace conditions and contingencies. The following conditions must be met for t</w:t>
      </w:r>
      <w:r w:rsidRPr="00002045">
        <w:t xml:space="preserve">his unit: </w:t>
      </w:r>
    </w:p>
    <w:p w:rsidR="00000000" w:rsidRPr="00002045" w:rsidP="00002045">
      <w:pPr>
        <w:pStyle w:val="ListBullet"/>
      </w:pPr>
      <w:r w:rsidRPr="00002045">
        <w:t xml:space="preserve">use of suitable facilities, equipment and resources, including: </w:t>
      </w:r>
    </w:p>
    <w:p w:rsidR="00000000" w:rsidRPr="00002045" w:rsidP="00002045">
      <w:pPr>
        <w:pStyle w:val="ListBullet2"/>
      </w:pPr>
      <w:r w:rsidRPr="00002045">
        <w:t>liquid extraction system</w:t>
      </w:r>
    </w:p>
    <w:p w:rsidR="00000000" w:rsidRPr="00002045" w:rsidP="00002045">
      <w:pPr>
        <w:pStyle w:val="ListBullet2"/>
      </w:pPr>
      <w:r w:rsidRPr="00002045">
        <w:t>operating procedures</w:t>
      </w:r>
    </w:p>
    <w:p w:rsidR="00000000" w:rsidRPr="00002045" w:rsidP="00002045">
      <w:pPr>
        <w:pStyle w:val="ListBullet"/>
      </w:pPr>
      <w:r w:rsidRPr="00002045">
        <w:t>abnormal situations must be relevant to liquid extraction systems.</w:t>
      </w:r>
    </w:p>
    <w:p w:rsidR="00000000" w:rsidRPr="00002045" w:rsidP="00002045">
      <w:pPr>
        <w:pStyle w:val="BodyText"/>
      </w:pPr>
    </w:p>
    <w:p w:rsidR="00000000" w:rsidRPr="00002045" w:rsidP="001715C7">
      <w:pPr>
        <w:pStyle w:val="BodyText"/>
      </w:pPr>
      <w:r w:rsidRPr="00002045">
        <w:t>Assessors must satisfy the NVR/AQTF mandatory competency requir</w:t>
      </w:r>
      <w:r w:rsidRPr="00002045">
        <w:t>ements for assessors.</w:t>
      </w:r>
    </w:p>
    <w:p w:rsidR="00000000" w:rsidRPr="00002045" w:rsidP="00002045">
      <w:pPr>
        <w:pStyle w:val="Heading1"/>
      </w:pPr>
      <w:bookmarkStart w:id="5" w:name="O_1072464"/>
      <w:bookmarkEnd w:id="5"/>
      <w:r w:rsidRPr="00002045">
        <w:t>Links</w:t>
      </w:r>
    </w:p>
    <w:p w:rsidR="00000000" w:rsidRPr="00002045" w:rsidP="001715C7">
      <w:pPr>
        <w:pStyle w:val="BodyText"/>
      </w:pPr>
      <w:r w:rsidRPr="000020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8772F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002045" w:rsidP="00002045"/>
    <w:sectPr w:rsidSect="000020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0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045" w:rsidRPr="001715C7" w:rsidP="001715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0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5C7" w:rsidP="000020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15C7" w:rsidP="000020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15C7" w:rsidP="000020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0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5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045" w:rsidRPr="001715C7" w:rsidP="001715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0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5C7" w:rsidRPr="002D2AF8" w:rsidP="000020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PMAOPS337 Operate and troubleshoot liquid extraction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1715C7" w:rsidP="000020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02D0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9E7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7E7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0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0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0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0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0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0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0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0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0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0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0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045"/>
  </w:style>
  <w:style w:type="character" w:customStyle="1" w:styleId="Heading1Char">
    <w:name w:val="Heading 1 Char"/>
    <w:basedOn w:val="DefaultParagraphFont"/>
    <w:link w:val="Heading1"/>
    <w:rsid w:val="000020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0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0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20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20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20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0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002045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0020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0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0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0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0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0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0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0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0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0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0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0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0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0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0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20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2045"/>
    <w:rPr>
      <w:b/>
      <w:spacing w:val="0"/>
    </w:rPr>
  </w:style>
  <w:style w:type="paragraph" w:customStyle="1" w:styleId="SuperTitle">
    <w:name w:val="SuperTitle"/>
    <w:basedOn w:val="Title"/>
    <w:rsid w:val="000020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0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0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20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0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0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0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0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0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0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0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0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2045"/>
    <w:rPr>
      <w:i/>
    </w:rPr>
  </w:style>
  <w:style w:type="paragraph" w:styleId="Caption">
    <w:name w:val="caption"/>
    <w:basedOn w:val="BodyText"/>
    <w:next w:val="Normal"/>
    <w:qFormat/>
    <w:rsid w:val="000020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0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0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045"/>
  </w:style>
  <w:style w:type="paragraph" w:styleId="TableofFigures">
    <w:name w:val="table of figures"/>
    <w:basedOn w:val="Normal"/>
    <w:next w:val="Normal"/>
    <w:semiHidden/>
    <w:rsid w:val="000020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0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2045"/>
    <w:rPr>
      <w:rFonts w:ascii="Wingdings" w:hAnsi="Wingdings"/>
    </w:rPr>
  </w:style>
  <w:style w:type="paragraph" w:customStyle="1" w:styleId="TableHeading">
    <w:name w:val="Table Heading"/>
    <w:basedOn w:val="HeadingBase"/>
    <w:rsid w:val="000020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045"/>
    <w:rPr>
      <w:color w:val="0033CC"/>
      <w:u w:val="none"/>
    </w:rPr>
  </w:style>
  <w:style w:type="paragraph" w:customStyle="1" w:styleId="BodyTextRight">
    <w:name w:val="Body Text Right"/>
    <w:basedOn w:val="BodyText"/>
    <w:rsid w:val="000020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0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0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0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0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0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045"/>
    <w:rPr>
      <w:sz w:val="32"/>
    </w:rPr>
  </w:style>
  <w:style w:type="paragraph" w:customStyle="1" w:styleId="HeadingProcedure">
    <w:name w:val="Heading Procedure"/>
    <w:basedOn w:val="HeadingBase"/>
    <w:next w:val="Normal"/>
    <w:rsid w:val="000020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045"/>
    <w:pPr>
      <w:spacing w:before="60" w:after="60"/>
    </w:pPr>
  </w:style>
  <w:style w:type="paragraph" w:styleId="ListContinue">
    <w:name w:val="List Continue"/>
    <w:basedOn w:val="List"/>
    <w:rsid w:val="00002045"/>
    <w:pPr>
      <w:ind w:firstLine="0"/>
    </w:pPr>
  </w:style>
  <w:style w:type="paragraph" w:customStyle="1" w:styleId="ListNote">
    <w:name w:val="List Note"/>
    <w:basedOn w:val="List"/>
    <w:rsid w:val="000020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0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0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045"/>
    <w:rPr>
      <w:rFonts w:ascii="Courier New" w:hAnsi="Courier New"/>
    </w:rPr>
  </w:style>
  <w:style w:type="paragraph" w:customStyle="1" w:styleId="NoteBullet">
    <w:name w:val="Note Bullet"/>
    <w:basedOn w:val="Note"/>
    <w:rsid w:val="000020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0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0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0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0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20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0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045"/>
    <w:rPr>
      <w:b/>
      <w:smallCaps/>
    </w:rPr>
  </w:style>
  <w:style w:type="paragraph" w:customStyle="1" w:styleId="TableListNumber">
    <w:name w:val="Table List Number"/>
    <w:basedOn w:val="ListNumber"/>
    <w:rsid w:val="000020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0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045"/>
    <w:pPr>
      <w:numPr>
        <w:numId w:val="9"/>
      </w:numPr>
    </w:pPr>
  </w:style>
  <w:style w:type="paragraph" w:customStyle="1" w:styleId="ListAlpha2">
    <w:name w:val="List Alpha 2"/>
    <w:basedOn w:val="List2"/>
    <w:rsid w:val="00002045"/>
    <w:pPr>
      <w:numPr>
        <w:numId w:val="8"/>
      </w:numPr>
    </w:pPr>
  </w:style>
  <w:style w:type="paragraph" w:styleId="List2">
    <w:name w:val="List 2"/>
    <w:basedOn w:val="BodyText"/>
    <w:rsid w:val="000020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0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0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0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0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0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2045"/>
    <w:pPr>
      <w:numPr>
        <w:numId w:val="4"/>
      </w:numPr>
    </w:pPr>
  </w:style>
  <w:style w:type="paragraph" w:styleId="ListContinue2">
    <w:name w:val="List Continue 2"/>
    <w:basedOn w:val="List2"/>
    <w:rsid w:val="00002045"/>
    <w:pPr>
      <w:ind w:firstLine="0"/>
    </w:pPr>
  </w:style>
  <w:style w:type="paragraph" w:styleId="ListContinue3">
    <w:name w:val="List Continue 3"/>
    <w:basedOn w:val="List3"/>
    <w:rsid w:val="00002045"/>
    <w:pPr>
      <w:ind w:left="1021" w:firstLine="0"/>
    </w:pPr>
  </w:style>
  <w:style w:type="paragraph" w:styleId="ListContinue4">
    <w:name w:val="List Continue 4"/>
    <w:basedOn w:val="List4"/>
    <w:rsid w:val="00002045"/>
    <w:pPr>
      <w:ind w:firstLine="0"/>
    </w:pPr>
  </w:style>
  <w:style w:type="paragraph" w:styleId="ListContinue5">
    <w:name w:val="List Continue 5"/>
    <w:basedOn w:val="List5"/>
    <w:rsid w:val="00002045"/>
    <w:pPr>
      <w:ind w:firstLine="0"/>
    </w:pPr>
  </w:style>
  <w:style w:type="paragraph" w:styleId="ListNumber3">
    <w:name w:val="List Number 3"/>
    <w:basedOn w:val="List3"/>
    <w:rsid w:val="00002045"/>
    <w:pPr>
      <w:numPr>
        <w:numId w:val="5"/>
      </w:numPr>
    </w:pPr>
  </w:style>
  <w:style w:type="paragraph" w:styleId="ListNumber4">
    <w:name w:val="List Number 4"/>
    <w:basedOn w:val="List4"/>
    <w:rsid w:val="00002045"/>
    <w:pPr>
      <w:numPr>
        <w:numId w:val="6"/>
      </w:numPr>
    </w:pPr>
  </w:style>
  <w:style w:type="paragraph" w:styleId="ListNumber5">
    <w:name w:val="List Number 5"/>
    <w:basedOn w:val="List5"/>
    <w:rsid w:val="00002045"/>
    <w:pPr>
      <w:numPr>
        <w:numId w:val="7"/>
      </w:numPr>
    </w:pPr>
  </w:style>
  <w:style w:type="paragraph" w:styleId="BlockText">
    <w:name w:val="Block Text"/>
    <w:basedOn w:val="Normal"/>
    <w:rsid w:val="00002045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002045"/>
    <w:rPr>
      <w:sz w:val="16"/>
      <w:vertAlign w:val="superscript"/>
    </w:rPr>
  </w:style>
  <w:style w:type="character" w:customStyle="1" w:styleId="Symbols">
    <w:name w:val="Symbols"/>
    <w:basedOn w:val="DefaultParagraphFont"/>
    <w:rsid w:val="00002045"/>
    <w:rPr>
      <w:rFonts w:ascii="Symbol" w:hAnsi="Symbol"/>
    </w:rPr>
  </w:style>
  <w:style w:type="character" w:customStyle="1" w:styleId="MenuOptions">
    <w:name w:val="Menu Options"/>
    <w:basedOn w:val="DefaultParagraphFont"/>
    <w:rsid w:val="000020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045"/>
    <w:rPr>
      <w:b/>
    </w:rPr>
  </w:style>
  <w:style w:type="character" w:customStyle="1" w:styleId="Underlined">
    <w:name w:val="Underlined"/>
    <w:basedOn w:val="DefaultParagraphFont"/>
    <w:rsid w:val="00002045"/>
    <w:rPr>
      <w:u w:val="single"/>
    </w:rPr>
  </w:style>
  <w:style w:type="paragraph" w:customStyle="1" w:styleId="TableBodyTextRight">
    <w:name w:val="Table Body Text Right"/>
    <w:basedOn w:val="TableBodyText"/>
    <w:rsid w:val="000020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045"/>
    <w:rPr>
      <w:sz w:val="18"/>
    </w:rPr>
  </w:style>
  <w:style w:type="paragraph" w:customStyle="1" w:styleId="BodySmallRight">
    <w:name w:val="Body Small Right"/>
    <w:basedOn w:val="BodyTextRight"/>
    <w:rsid w:val="00002045"/>
    <w:rPr>
      <w:sz w:val="18"/>
      <w:szCs w:val="18"/>
    </w:rPr>
  </w:style>
  <w:style w:type="paragraph" w:customStyle="1" w:styleId="MarginEdition">
    <w:name w:val="Margin Edition"/>
    <w:basedOn w:val="MarginNote"/>
    <w:rsid w:val="000020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045"/>
    <w:rPr>
      <w:sz w:val="2"/>
      <w:szCs w:val="2"/>
    </w:rPr>
  </w:style>
  <w:style w:type="character" w:customStyle="1" w:styleId="Small">
    <w:name w:val="Small"/>
    <w:basedOn w:val="DefaultParagraphFont"/>
    <w:rsid w:val="00002045"/>
    <w:rPr>
      <w:sz w:val="16"/>
    </w:rPr>
  </w:style>
  <w:style w:type="paragraph" w:customStyle="1" w:styleId="WideTable">
    <w:name w:val="Wide Table"/>
    <w:basedOn w:val="Normal"/>
    <w:rsid w:val="000020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045"/>
  </w:style>
  <w:style w:type="paragraph" w:styleId="Quote">
    <w:name w:val="Quote"/>
    <w:basedOn w:val="Heading1"/>
    <w:link w:val="QuoteChar"/>
    <w:qFormat/>
    <w:rsid w:val="000020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0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045"/>
    <w:pPr>
      <w:pageBreakBefore/>
    </w:pPr>
  </w:style>
  <w:style w:type="paragraph" w:customStyle="1" w:styleId="Border">
    <w:name w:val="Border"/>
    <w:basedOn w:val="Normal"/>
    <w:qFormat/>
    <w:rsid w:val="000020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0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0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0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0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0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0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0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0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045"/>
    <w:rPr>
      <w:u w:val="single"/>
    </w:rPr>
  </w:style>
  <w:style w:type="character" w:customStyle="1" w:styleId="BoldandItalics">
    <w:name w:val="Bold and Italics"/>
    <w:qFormat/>
    <w:rsid w:val="00002045"/>
    <w:rPr>
      <w:b/>
      <w:i/>
      <w:u w:val="none"/>
    </w:rPr>
  </w:style>
  <w:style w:type="paragraph" w:styleId="BalloonText">
    <w:name w:val="Balloon Text"/>
    <w:basedOn w:val="Normal"/>
    <w:link w:val="BalloonTextChar"/>
    <w:rsid w:val="000020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0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0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0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0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0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045"/>
    <w:pPr>
      <w:spacing w:before="0" w:after="0"/>
    </w:pPr>
  </w:style>
  <w:style w:type="paragraph" w:customStyle="1" w:styleId="BodyTextBold">
    <w:name w:val="Body Text Bold"/>
    <w:basedOn w:val="BodyText"/>
    <w:qFormat/>
    <w:rsid w:val="00002045"/>
    <w:rPr>
      <w:b/>
    </w:rPr>
  </w:style>
  <w:style w:type="character" w:styleId="Hyperlink">
    <w:name w:val="Hyperlink"/>
    <w:basedOn w:val="DefaultParagraphFont"/>
    <w:uiPriority w:val="99"/>
    <w:unhideWhenUsed/>
    <w:rsid w:val="001715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2213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PMAOPS337 Operate and troubleshoot liquid extraction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2022-09-21T04:56:00Z</dcterms:created>
  <dcterms:modified xsi:type="dcterms:W3CDTF">2022-09-21T04:56:00Z</dcterms:modified>
</cp:coreProperties>
</file>