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5F3E" w:rsidP="003B5F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PMAOPS332 Generate electrical power</w:t>
      </w:r>
      <w:r>
        <w:fldChar w:fldCharType="end"/>
      </w:r>
    </w:p>
    <w:p w:rsidR="003B5F3E" w:rsidP="003B5F3E">
      <w:pPr>
        <w:pStyle w:val="Version"/>
        <w:sectPr w:rsidSect="00601F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1F7B" w:rsidP="00601F7B">
      <w:pPr>
        <w:pStyle w:val="SuperHeading"/>
      </w:pPr>
      <w:r w:rsidRPr="00601F7B">
        <w:t>PMAOPS332 Generate electrical power</w:t>
      </w:r>
    </w:p>
    <w:p w:rsidR="00000000" w:rsidRPr="00601F7B" w:rsidP="00601F7B">
      <w:pPr>
        <w:pStyle w:val="Heading1"/>
      </w:pPr>
      <w:bookmarkStart w:id="1" w:name="O_1072375"/>
      <w:bookmarkEnd w:id="1"/>
      <w:r w:rsidRPr="00601F7B">
        <w:t>Modification History</w:t>
      </w:r>
    </w:p>
    <w:p w:rsidR="00000000" w:rsidRPr="00601F7B" w:rsidP="003B5F3E">
      <w:pPr>
        <w:pStyle w:val="BodyText"/>
      </w:pPr>
      <w:r w:rsidRPr="00601F7B">
        <w:t>Release 1. Unit code and changed. Performance Criteria changed. Range of Conditions removed. Assessment Requirements changed. Supersedes and is equivalent to PMAOPS325 Generate electrical power.</w:t>
      </w:r>
    </w:p>
    <w:p w:rsidR="00000000" w:rsidRPr="00601F7B" w:rsidP="00601F7B">
      <w:pPr>
        <w:pStyle w:val="Heading1"/>
      </w:pPr>
      <w:bookmarkStart w:id="2" w:name="O_1072376"/>
      <w:bookmarkEnd w:id="2"/>
      <w:r w:rsidRPr="00601F7B">
        <w:t>Application</w:t>
      </w:r>
    </w:p>
    <w:p w:rsidR="00000000" w:rsidRPr="00601F7B" w:rsidP="003B5F3E">
      <w:pPr>
        <w:pStyle w:val="BodyText"/>
      </w:pPr>
      <w:r w:rsidRPr="00601F7B">
        <w:t>This unit</w:t>
      </w:r>
      <w:r w:rsidRPr="00601F7B">
        <w:t xml:space="preserve"> describes the skills and knowledge required to operate a power generation system. This unit is expected to apply in offshore, remote or other situations where the site/plant generates electrical power.</w:t>
      </w:r>
    </w:p>
    <w:p w:rsidR="00000000" w:rsidRPr="00601F7B" w:rsidP="003B5F3E">
      <w:pPr>
        <w:pStyle w:val="BodyText"/>
      </w:pPr>
      <w:r w:rsidRPr="00601F7B">
        <w:t>This unit applies to autonomous operators who are req</w:t>
      </w:r>
      <w:r w:rsidRPr="00601F7B">
        <w:t xml:space="preserve">uired to demonstrate a significant understanding of the process and the equipment operation in a plant with local control, or in liaison with the control-room operator in a plant with a centralised control panel. In the case of a large, complex plant, the </w:t>
      </w:r>
      <w:r w:rsidRPr="00601F7B">
        <w:t xml:space="preserve">operations technician would be part of a team during startup and shutdown procedures. </w:t>
      </w:r>
    </w:p>
    <w:p w:rsidR="00000000" w:rsidRPr="00601F7B" w:rsidP="003B5F3E">
      <w:pPr>
        <w:pStyle w:val="BodyText"/>
      </w:pPr>
      <w:r w:rsidRPr="00601F7B">
        <w:t>This unit applies to an individual working alone or as part of a team or group, and working in liaison with other shift team members and the control-room operator.</w:t>
      </w:r>
    </w:p>
    <w:p w:rsidR="00000000" w:rsidRPr="00601F7B" w:rsidP="003B5F3E">
      <w:pPr>
        <w:pStyle w:val="BodyText"/>
      </w:pPr>
      <w:r w:rsidRPr="00601F7B">
        <w:t>No li</w:t>
      </w:r>
      <w:r w:rsidRPr="00601F7B">
        <w:t>censing or certification requirements exist at the time of publication. Relevant legislation, industry standards and codes of practice within Australia must be applied.</w:t>
      </w:r>
    </w:p>
    <w:p w:rsidR="00000000" w:rsidRPr="00601F7B" w:rsidP="00601F7B">
      <w:pPr>
        <w:pStyle w:val="Heading1"/>
      </w:pPr>
      <w:bookmarkStart w:id="3" w:name="O_1072377"/>
      <w:bookmarkEnd w:id="3"/>
      <w:r w:rsidRPr="00601F7B">
        <w:t>Pre-requisite Unit</w:t>
      </w:r>
    </w:p>
    <w:p w:rsidR="00000000" w:rsidRPr="00601F7B" w:rsidP="003B5F3E">
      <w:pPr>
        <w:pStyle w:val="BodyText"/>
      </w:pPr>
      <w:r w:rsidRPr="00601F7B">
        <w:t>Nil</w:t>
      </w:r>
    </w:p>
    <w:p w:rsidR="00000000" w:rsidRPr="00601F7B" w:rsidP="00601F7B">
      <w:pPr>
        <w:pStyle w:val="Heading1"/>
      </w:pPr>
      <w:bookmarkStart w:id="4" w:name="O_1072378"/>
      <w:bookmarkEnd w:id="4"/>
      <w:r w:rsidRPr="00601F7B">
        <w:t>Competency Field</w:t>
      </w:r>
    </w:p>
    <w:p w:rsidR="00000000" w:rsidRPr="00601F7B" w:rsidP="003B5F3E">
      <w:pPr>
        <w:pStyle w:val="BodyText"/>
      </w:pPr>
      <w:r w:rsidRPr="00601F7B">
        <w:t>Operation</w:t>
      </w:r>
      <w:r w:rsidRPr="00601F7B">
        <w:t>s</w:t>
      </w:r>
    </w:p>
    <w:p w:rsidR="00000000" w:rsidRPr="00601F7B" w:rsidP="00601F7B">
      <w:pPr>
        <w:pStyle w:val="Heading1"/>
      </w:pPr>
      <w:bookmarkStart w:id="5" w:name="O_1072380"/>
      <w:bookmarkEnd w:id="5"/>
      <w:r w:rsidRPr="00601F7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3B5F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F7B" w:rsidP="00601F7B">
            <w:pPr>
              <w:pStyle w:val="BodyText"/>
            </w:pPr>
            <w:r w:rsidRPr="00601F7B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F7B">
            <w:pPr>
              <w:pStyle w:val="BodyText"/>
              <w:rPr>
                <w:lang w:val="en-NZ"/>
              </w:rPr>
            </w:pPr>
            <w:r w:rsidRPr="00601F7B">
              <w:rPr>
                <w:rStyle w:val="SpecialBold"/>
              </w:rPr>
              <w:t>Performance Criteria</w:t>
            </w:r>
          </w:p>
        </w:tc>
      </w:tr>
      <w:tr w:rsidTr="003B5F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F7B" w:rsidP="00601F7B">
            <w:pPr>
              <w:pStyle w:val="BodyText"/>
            </w:pPr>
            <w:r w:rsidRPr="00601F7B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F7B">
            <w:pPr>
              <w:pStyle w:val="BodyText"/>
              <w:rPr>
                <w:lang w:val="en-NZ"/>
              </w:rPr>
            </w:pPr>
            <w:r w:rsidRPr="00601F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5F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3B5F3E" w:rsidP="00601F7B">
            <w:pPr>
              <w:pStyle w:val="BodyText"/>
            </w:pPr>
            <w:r w:rsidRPr="00601F7B">
              <w:t>1. Operate power generation system according to procedures</w:t>
            </w:r>
          </w:p>
          <w:p w:rsidR="003B5F3E" w:rsidP="00601F7B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F7B" w:rsidP="00601F7B">
            <w:pPr>
              <w:pStyle w:val="BodyText"/>
            </w:pPr>
            <w:r w:rsidRPr="00601F7B">
              <w:t>1.1 Receive and give shift handover</w:t>
            </w:r>
          </w:p>
          <w:p w:rsidR="00000000" w:rsidRPr="00601F7B" w:rsidP="00601F7B">
            <w:pPr>
              <w:pStyle w:val="BodyText"/>
            </w:pPr>
            <w:r w:rsidRPr="00601F7B">
              <w:t>1.2 Communicate with personnel to identify and coordinate work requirements</w:t>
            </w:r>
          </w:p>
          <w:p w:rsidR="00000000" w:rsidRPr="00601F7B" w:rsidP="00601F7B">
            <w:pPr>
              <w:pStyle w:val="BodyText"/>
            </w:pPr>
            <w:r w:rsidRPr="00601F7B">
              <w:t>1.3 Identify, control and report hazards</w:t>
            </w:r>
          </w:p>
          <w:p w:rsidR="00000000" w:rsidRPr="00601F7B" w:rsidP="00601F7B">
            <w:pPr>
              <w:pStyle w:val="BodyText"/>
            </w:pPr>
            <w:r w:rsidRPr="00601F7B">
              <w:t>1.4 Check for recent work undertaken on power generation system and address outstanding and incomplete work</w:t>
            </w:r>
          </w:p>
          <w:p w:rsidR="00000000" w:rsidRPr="00601F7B" w:rsidP="00601F7B">
            <w:pPr>
              <w:pStyle w:val="BodyText"/>
            </w:pPr>
            <w:r w:rsidRPr="00601F7B">
              <w:t>1.5 Check operational status of equipment</w:t>
            </w:r>
          </w:p>
          <w:p w:rsidR="00000000" w:rsidRPr="00601F7B" w:rsidP="00601F7B">
            <w:pPr>
              <w:pStyle w:val="BodyText"/>
            </w:pPr>
            <w:r w:rsidRPr="00601F7B">
              <w:t>1.6 Communicate startup of power generation to personnel</w:t>
            </w:r>
          </w:p>
          <w:p w:rsidR="00000000" w:rsidRPr="00601F7B" w:rsidP="00601F7B">
            <w:pPr>
              <w:pStyle w:val="BodyText"/>
            </w:pPr>
            <w:r w:rsidRPr="00601F7B">
              <w:t>1.7 Select prime mover to be used</w:t>
            </w:r>
          </w:p>
          <w:p w:rsidR="00000000" w:rsidRPr="00601F7B" w:rsidP="00601F7B">
            <w:pPr>
              <w:pStyle w:val="BodyText"/>
            </w:pPr>
            <w:r w:rsidRPr="00601F7B">
              <w:t>1.8 Select syst</w:t>
            </w:r>
            <w:r w:rsidRPr="00601F7B">
              <w:t>em for generation process appropriate to voltage systems and requirements</w:t>
            </w:r>
          </w:p>
          <w:p w:rsidR="00000000" w:rsidRPr="00601F7B" w:rsidP="00601F7B">
            <w:pPr>
              <w:pStyle w:val="BodyText"/>
            </w:pPr>
            <w:r w:rsidRPr="00601F7B">
              <w:t xml:space="preserve">1.9 Conduct pre-start checks </w:t>
            </w:r>
          </w:p>
          <w:p w:rsidR="00000000" w:rsidRPr="00601F7B" w:rsidP="00601F7B">
            <w:pPr>
              <w:pStyle w:val="BodyText"/>
            </w:pPr>
            <w:r w:rsidRPr="00601F7B">
              <w:t>1.10 Start prime mover for the generation system</w:t>
            </w:r>
          </w:p>
          <w:p w:rsidR="00000000" w:rsidP="00601F7B">
            <w:pPr>
              <w:pStyle w:val="BodyText"/>
              <w:rPr>
                <w:lang w:val="en-NZ"/>
              </w:rPr>
            </w:pPr>
            <w:r w:rsidRPr="00601F7B">
              <w:t>1.11 Synchronise all equipment to transfer power safely into the system</w:t>
            </w:r>
          </w:p>
        </w:tc>
      </w:tr>
      <w:tr w:rsidTr="003B5F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F7B">
            <w:pPr>
              <w:pStyle w:val="BodyText"/>
              <w:rPr>
                <w:lang w:val="en-NZ"/>
              </w:rPr>
            </w:pPr>
            <w:r w:rsidRPr="00601F7B">
              <w:t>2. Monitor power generation eq</w:t>
            </w:r>
            <w:r w:rsidRPr="00601F7B">
              <w:t>uipment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F7B" w:rsidP="00601F7B">
            <w:pPr>
              <w:pStyle w:val="BodyText"/>
            </w:pPr>
            <w:r w:rsidRPr="00601F7B">
              <w:t>2.1 Balance loads and power factors</w:t>
            </w:r>
          </w:p>
          <w:p w:rsidR="00000000" w:rsidRPr="00601F7B" w:rsidP="00601F7B">
            <w:pPr>
              <w:pStyle w:val="BodyText"/>
            </w:pPr>
            <w:r w:rsidRPr="00601F7B">
              <w:t>2.2 Monitor and adjust loads to ensure that all machine loads are maintained within safe working conditions</w:t>
            </w:r>
          </w:p>
          <w:p w:rsidR="00000000" w:rsidRPr="00601F7B" w:rsidP="00601F7B">
            <w:pPr>
              <w:pStyle w:val="BodyText"/>
            </w:pPr>
            <w:r w:rsidRPr="00601F7B">
              <w:t>2.3 Distribute energy to the generation system in a safe and efficient manner, e</w:t>
            </w:r>
            <w:r w:rsidRPr="00601F7B">
              <w:t xml:space="preserve">nsuring that the status of all equipment is monitored </w:t>
            </w:r>
          </w:p>
          <w:p w:rsidR="00000000" w:rsidP="00601F7B">
            <w:pPr>
              <w:pStyle w:val="BodyText"/>
              <w:rPr>
                <w:lang w:val="en-NZ"/>
              </w:rPr>
            </w:pPr>
            <w:r w:rsidRPr="00601F7B">
              <w:t>2.4 Rebalance loads to maximise production efficiency</w:t>
            </w:r>
          </w:p>
        </w:tc>
      </w:tr>
      <w:tr w:rsidTr="003B5F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F7B">
            <w:pPr>
              <w:pStyle w:val="BodyText"/>
              <w:rPr>
                <w:lang w:val="en-NZ"/>
              </w:rPr>
            </w:pPr>
            <w:r w:rsidRPr="00601F7B">
              <w:t>3.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F7B" w:rsidP="00601F7B">
            <w:pPr>
              <w:pStyle w:val="BodyText"/>
            </w:pPr>
            <w:r w:rsidRPr="00601F7B">
              <w:t>3.1 Monitor generation system frequently and critically throughout shift using own</w:t>
            </w:r>
            <w:r w:rsidRPr="00601F7B">
              <w:t xml:space="preserve"> senses, and measured and indicated data </w:t>
            </w:r>
          </w:p>
          <w:p w:rsidR="00000000" w:rsidRPr="00601F7B" w:rsidP="00601F7B">
            <w:pPr>
              <w:pStyle w:val="BodyText"/>
            </w:pPr>
            <w:r w:rsidRPr="00601F7B">
              <w:t>3.2 Monitor field data and instrumentation to ensure that product remains on specification</w:t>
            </w:r>
          </w:p>
          <w:p w:rsidR="00000000" w:rsidRPr="00601F7B" w:rsidP="00601F7B">
            <w:pPr>
              <w:pStyle w:val="BodyText"/>
            </w:pPr>
            <w:r w:rsidRPr="00601F7B">
              <w:t>3.3 Identify impacts of changes upstream and downstream</w:t>
            </w:r>
          </w:p>
          <w:p w:rsidR="00000000" w:rsidRPr="00601F7B" w:rsidP="00601F7B">
            <w:pPr>
              <w:pStyle w:val="BodyText"/>
            </w:pPr>
            <w:r w:rsidRPr="00601F7B">
              <w:t>3.4 Identify actual and developing situations that may require acti</w:t>
            </w:r>
            <w:r w:rsidRPr="00601F7B">
              <w:t>on</w:t>
            </w:r>
          </w:p>
          <w:p w:rsidR="00000000" w:rsidRPr="00601F7B" w:rsidP="00601F7B">
            <w:pPr>
              <w:pStyle w:val="BodyText"/>
            </w:pPr>
            <w:r w:rsidRPr="00601F7B">
              <w:t>3.5 Take action to remedy abnormal situations according to operating procedures</w:t>
            </w:r>
          </w:p>
          <w:p w:rsidR="00000000" w:rsidP="00601F7B">
            <w:pPr>
              <w:pStyle w:val="BodyText"/>
              <w:rPr>
                <w:lang w:val="en-NZ"/>
              </w:rPr>
            </w:pPr>
            <w:r w:rsidRPr="00601F7B">
              <w:t>3.6 Complete required documents outlining abnormal situation management and corrective action taken</w:t>
            </w:r>
          </w:p>
        </w:tc>
      </w:tr>
      <w:tr w:rsidTr="003B5F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F7B">
            <w:pPr>
              <w:pStyle w:val="BodyText"/>
              <w:rPr>
                <w:lang w:val="en-NZ"/>
              </w:rPr>
            </w:pPr>
            <w:r w:rsidRPr="00601F7B">
              <w:t>4. Shut down and prepare power generation system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F7B" w:rsidP="00601F7B">
            <w:pPr>
              <w:pStyle w:val="BodyText"/>
            </w:pPr>
            <w:r w:rsidRPr="00601F7B">
              <w:t>4.1 Prepare power generation system to be shut down according to operating procedures</w:t>
            </w:r>
          </w:p>
          <w:p w:rsidR="00000000" w:rsidRPr="00601F7B" w:rsidP="00601F7B">
            <w:pPr>
              <w:pStyle w:val="BodyText"/>
            </w:pPr>
            <w:r w:rsidRPr="00601F7B">
              <w:t>4.2 Complete pre-shutdown checks according to operating procedures</w:t>
            </w:r>
          </w:p>
          <w:p w:rsidR="00000000" w:rsidRPr="00601F7B" w:rsidP="00601F7B">
            <w:pPr>
              <w:pStyle w:val="BodyText"/>
            </w:pPr>
            <w:r w:rsidRPr="00601F7B">
              <w:t>4.3 Shut down power generation system according to operating procedures</w:t>
            </w:r>
          </w:p>
          <w:p w:rsidR="00000000" w:rsidRPr="00601F7B" w:rsidP="00601F7B">
            <w:pPr>
              <w:pStyle w:val="BodyText"/>
            </w:pPr>
            <w:r w:rsidRPr="00601F7B">
              <w:t>4.4 Identify, control and repor</w:t>
            </w:r>
            <w:r w:rsidRPr="00601F7B">
              <w:t>t shutdown hazards</w:t>
            </w:r>
          </w:p>
          <w:p w:rsidR="00000000" w:rsidRPr="00601F7B" w:rsidP="00601F7B">
            <w:pPr>
              <w:pStyle w:val="BodyText"/>
            </w:pPr>
            <w:r w:rsidRPr="00601F7B">
              <w:t>4.5 Monitor shutdown and identify abnormal situations which may require action</w:t>
            </w:r>
          </w:p>
          <w:p w:rsidR="00000000" w:rsidRPr="00601F7B" w:rsidP="00601F7B">
            <w:pPr>
              <w:pStyle w:val="BodyText"/>
            </w:pPr>
            <w:r w:rsidRPr="00601F7B">
              <w:t>4.6 Take action to remedy abnormal situations according to operating procedures</w:t>
            </w:r>
          </w:p>
          <w:p w:rsidR="00000000" w:rsidRPr="00601F7B" w:rsidP="00601F7B">
            <w:pPr>
              <w:pStyle w:val="BodyText"/>
            </w:pPr>
            <w:r w:rsidRPr="00601F7B">
              <w:t>4.7 Shut down and changeover duty and standby equipment according to operating</w:t>
            </w:r>
            <w:r w:rsidRPr="00601F7B">
              <w:t xml:space="preserve"> procedures</w:t>
            </w:r>
          </w:p>
          <w:p w:rsidR="00000000" w:rsidP="00601F7B">
            <w:pPr>
              <w:pStyle w:val="BodyText"/>
              <w:rPr>
                <w:lang w:val="en-NZ"/>
              </w:rPr>
            </w:pPr>
            <w:r w:rsidRPr="00601F7B">
              <w:t>4.8 Isolate power generation system from energy sources</w:t>
            </w:r>
          </w:p>
        </w:tc>
      </w:tr>
      <w:tr w:rsidTr="003B5F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F7B">
            <w:pPr>
              <w:pStyle w:val="BodyText"/>
              <w:rPr>
                <w:lang w:val="en-NZ"/>
              </w:rPr>
            </w:pPr>
            <w:r w:rsidRPr="00601F7B">
              <w:t xml:space="preserve">5. Prepare and start up power generation system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F7B" w:rsidP="00601F7B">
            <w:pPr>
              <w:pStyle w:val="BodyText"/>
            </w:pPr>
            <w:r w:rsidRPr="00601F7B">
              <w:t>5.1 De-isolate and prepare power generation system to be returned to standby or service</w:t>
            </w:r>
          </w:p>
          <w:p w:rsidR="00000000" w:rsidRPr="00601F7B" w:rsidP="00601F7B">
            <w:pPr>
              <w:pStyle w:val="BodyText"/>
            </w:pPr>
            <w:r w:rsidRPr="00601F7B">
              <w:t>5.2 Complete pre-start checks according to operati</w:t>
            </w:r>
            <w:r w:rsidRPr="00601F7B">
              <w:t>ng procedures</w:t>
            </w:r>
          </w:p>
          <w:p w:rsidR="00000000" w:rsidRPr="00601F7B" w:rsidP="00601F7B">
            <w:pPr>
              <w:pStyle w:val="BodyText"/>
            </w:pPr>
            <w:r w:rsidRPr="00601F7B">
              <w:t>5.3 Startup power generation system according to operating procedures</w:t>
            </w:r>
          </w:p>
          <w:p w:rsidR="00000000" w:rsidRPr="00601F7B" w:rsidP="00601F7B">
            <w:pPr>
              <w:pStyle w:val="BodyText"/>
            </w:pPr>
            <w:r w:rsidRPr="00601F7B">
              <w:t>5.4 Identify, control and report start-up hazards</w:t>
            </w:r>
          </w:p>
          <w:p w:rsidR="00000000" w:rsidRPr="00601F7B" w:rsidP="00601F7B">
            <w:pPr>
              <w:pStyle w:val="BodyText"/>
            </w:pPr>
            <w:r w:rsidRPr="00601F7B">
              <w:t>5.5 Monitor startup and identify abnormal situations that may require action</w:t>
            </w:r>
          </w:p>
          <w:p w:rsidR="00000000" w:rsidRPr="00601F7B" w:rsidP="00601F7B">
            <w:pPr>
              <w:pStyle w:val="BodyText"/>
            </w:pPr>
            <w:r w:rsidRPr="00601F7B">
              <w:t>5.6 Take action to remedy abnormal situations</w:t>
            </w:r>
            <w:r w:rsidRPr="00601F7B">
              <w:t xml:space="preserve"> according to operating procedures </w:t>
            </w:r>
          </w:p>
        </w:tc>
      </w:tr>
    </w:tbl>
    <w:p w:rsidR="00000000" w:rsidRPr="00601F7B" w:rsidP="00601F7B">
      <w:pPr>
        <w:pStyle w:val="BodyText"/>
      </w:pPr>
    </w:p>
    <w:p w:rsidR="00000000" w:rsidRPr="00601F7B" w:rsidP="00601F7B">
      <w:pPr>
        <w:pStyle w:val="AllowPageBreak"/>
      </w:pPr>
    </w:p>
    <w:p w:rsidR="00000000" w:rsidRPr="00601F7B" w:rsidP="00601F7B">
      <w:pPr>
        <w:pStyle w:val="Heading1"/>
      </w:pPr>
      <w:bookmarkStart w:id="6" w:name="O_1072381"/>
      <w:bookmarkEnd w:id="6"/>
      <w:r w:rsidRPr="00601F7B">
        <w:t>Foundation Skills</w:t>
      </w:r>
    </w:p>
    <w:p w:rsidR="00000000" w:rsidRPr="00601F7B" w:rsidP="003B5F3E">
      <w:pPr>
        <w:pStyle w:val="BodyText"/>
      </w:pPr>
      <w:r w:rsidRPr="00601F7B">
        <w:t>This section describes those language, literacy, numeracy and employment skills that are essential to performance.</w:t>
      </w:r>
    </w:p>
    <w:p w:rsidR="00000000" w:rsidRPr="00601F7B" w:rsidP="00601F7B">
      <w:pPr>
        <w:pStyle w:val="ListBullet"/>
      </w:pPr>
      <w:r w:rsidRPr="00601F7B">
        <w:t>Learning skills to follow instructions, monitor process and select appropriate procedure.</w:t>
      </w:r>
    </w:p>
    <w:p w:rsidR="00000000" w:rsidRPr="00601F7B" w:rsidP="00601F7B">
      <w:pPr>
        <w:pStyle w:val="ListBullet"/>
      </w:pPr>
      <w:r w:rsidRPr="00601F7B">
        <w:t xml:space="preserve">Reading skills to follow written procedures and documentation.  </w:t>
      </w:r>
    </w:p>
    <w:p w:rsidR="00000000" w:rsidRPr="00601F7B" w:rsidP="00601F7B">
      <w:pPr>
        <w:pStyle w:val="ListBullet"/>
      </w:pPr>
      <w:r w:rsidRPr="00601F7B">
        <w:t>Writing skills to complete workplace documentation.</w:t>
      </w:r>
    </w:p>
    <w:p w:rsidR="00000000" w:rsidRPr="00601F7B" w:rsidP="00601F7B">
      <w:pPr>
        <w:pStyle w:val="ListBullet"/>
      </w:pPr>
      <w:r w:rsidRPr="00601F7B">
        <w:t>Oral communication skills to liaise and coordinat</w:t>
      </w:r>
      <w:r w:rsidRPr="00601F7B">
        <w:t>e with team members and the control-room operator.</w:t>
      </w:r>
    </w:p>
    <w:p w:rsidR="00000000" w:rsidRPr="00601F7B" w:rsidP="00601F7B">
      <w:pPr>
        <w:pStyle w:val="ListBullet"/>
      </w:pPr>
      <w:r w:rsidRPr="00601F7B">
        <w:t xml:space="preserve">Numeracy skills to monitor field data, instrumentation and process parameters.   </w:t>
      </w:r>
    </w:p>
    <w:p w:rsidR="00000000" w:rsidRPr="00601F7B" w:rsidP="00601F7B">
      <w:pPr>
        <w:pStyle w:val="BodyText"/>
      </w:pPr>
    </w:p>
    <w:p w:rsidR="00000000" w:rsidRPr="00601F7B" w:rsidP="003B5F3E">
      <w:pPr>
        <w:pStyle w:val="BodyText"/>
      </w:pPr>
      <w:r w:rsidRPr="00601F7B">
        <w:t>Other foundation skills essential to performance are explicit in the performance criteria of this unit of competency.</w:t>
      </w:r>
    </w:p>
    <w:p w:rsidR="00000000" w:rsidRPr="00601F7B" w:rsidP="00601F7B">
      <w:pPr>
        <w:pStyle w:val="Heading1"/>
      </w:pPr>
      <w:bookmarkStart w:id="7" w:name="O_1072383"/>
      <w:bookmarkEnd w:id="7"/>
      <w:r w:rsidRPr="00601F7B">
        <w:t>Unit Mapping Information</w:t>
      </w:r>
    </w:p>
    <w:p w:rsidR="00000000" w:rsidRPr="00601F7B" w:rsidP="003B5F3E">
      <w:pPr>
        <w:pStyle w:val="BodyText"/>
      </w:pPr>
      <w:r w:rsidRPr="00601F7B">
        <w:t>Release 1. Supersedes and is equivalent to PMAOPS325 Generate electrical power.</w:t>
      </w:r>
    </w:p>
    <w:p w:rsidR="00000000" w:rsidRPr="00601F7B" w:rsidP="00601F7B">
      <w:pPr>
        <w:pStyle w:val="Heading1"/>
      </w:pPr>
      <w:bookmarkStart w:id="8" w:name="O_1072390"/>
      <w:bookmarkEnd w:id="8"/>
      <w:r w:rsidRPr="00601F7B">
        <w:t>Links</w:t>
      </w:r>
    </w:p>
    <w:p w:rsidR="00000000" w:rsidRPr="00601F7B" w:rsidP="003B5F3E">
      <w:pPr>
        <w:pStyle w:val="BodyText"/>
      </w:pPr>
      <w:r w:rsidRPr="00601F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502ABC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601F7B" w:rsidP="003B5F3E">
      <w:pPr>
        <w:pStyle w:val="BodyText"/>
        <w:sectPr w:rsidSect="00601F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01F7B" w:rsidP="00601F7B">
      <w:pPr>
        <w:pStyle w:val="SuperHeading"/>
      </w:pPr>
      <w:r w:rsidRPr="00601F7B">
        <w:t>Assessment Requirements for PMAOPS332 Generate electrical power</w:t>
      </w:r>
    </w:p>
    <w:p w:rsidR="00000000" w:rsidRPr="00601F7B" w:rsidP="00601F7B">
      <w:pPr>
        <w:pStyle w:val="Heading1"/>
      </w:pPr>
      <w:bookmarkStart w:id="9" w:name="O_1072385"/>
      <w:bookmarkEnd w:id="9"/>
      <w:r w:rsidRPr="00601F7B">
        <w:t>Modification History</w:t>
      </w:r>
    </w:p>
    <w:p w:rsidR="00000000" w:rsidRPr="00601F7B" w:rsidP="003B5F3E">
      <w:pPr>
        <w:pStyle w:val="BodyText"/>
      </w:pPr>
      <w:r w:rsidRPr="00601F7B">
        <w:t>Release 1. Unit code and changed. Performance Criteria changed. Range of Conditions removed. Assessment Requirements changed. Supersedes and is equivalent to PMAOPS325 Generate electrical power.</w:t>
      </w:r>
    </w:p>
    <w:p w:rsidR="00000000" w:rsidRPr="00601F7B" w:rsidP="00601F7B">
      <w:pPr>
        <w:pStyle w:val="Heading1"/>
      </w:pPr>
      <w:bookmarkStart w:id="10" w:name="O_1072386"/>
      <w:bookmarkEnd w:id="10"/>
      <w:r w:rsidRPr="00601F7B">
        <w:t>Performance Evidence</w:t>
      </w:r>
    </w:p>
    <w:p w:rsidR="00000000" w:rsidRPr="00601F7B" w:rsidP="003B5F3E">
      <w:pPr>
        <w:pStyle w:val="BodyText"/>
      </w:pPr>
      <w:r w:rsidRPr="00601F7B">
        <w:t>There must be evidenc</w:t>
      </w:r>
      <w:r w:rsidRPr="00601F7B">
        <w:t>e the candidate has completed the tasks outlined in the elements and performance criteria of this unit:</w:t>
      </w:r>
    </w:p>
    <w:p w:rsidR="00000000" w:rsidRPr="00601F7B" w:rsidP="00601F7B">
      <w:pPr>
        <w:pStyle w:val="ListBullet"/>
      </w:pPr>
      <w:r w:rsidRPr="00601F7B">
        <w:t>at least 2 times, each in a separate work context, for an offshore, remote or other facility that generates electrical power.</w:t>
      </w:r>
    </w:p>
    <w:p w:rsidR="00000000" w:rsidRPr="00601F7B" w:rsidP="00601F7B">
      <w:pPr>
        <w:pStyle w:val="AllowPageBreak"/>
      </w:pPr>
    </w:p>
    <w:p w:rsidR="00000000" w:rsidRPr="00601F7B" w:rsidP="00601F7B">
      <w:pPr>
        <w:pStyle w:val="Heading1"/>
      </w:pPr>
      <w:bookmarkStart w:id="11" w:name="O_1072387"/>
      <w:bookmarkEnd w:id="11"/>
      <w:r w:rsidRPr="00601F7B">
        <w:t>Knowle</w:t>
      </w:r>
      <w:r w:rsidRPr="00601F7B">
        <w:t>dge Evidence</w:t>
      </w:r>
    </w:p>
    <w:p w:rsidR="00000000" w:rsidRPr="00601F7B" w:rsidP="003B5F3E">
      <w:pPr>
        <w:pStyle w:val="BodyText"/>
      </w:pPr>
      <w:r w:rsidRPr="00601F7B">
        <w:t>There must be evidence the candidate has knowledge of:</w:t>
      </w:r>
    </w:p>
    <w:p w:rsidR="00000000" w:rsidRPr="00601F7B" w:rsidP="00601F7B">
      <w:pPr>
        <w:pStyle w:val="ListBullet"/>
      </w:pPr>
      <w:r w:rsidRPr="00601F7B">
        <w:t>all items on a schematic of the production unit, including:</w:t>
      </w:r>
    </w:p>
    <w:p w:rsidR="00000000" w:rsidRPr="00601F7B" w:rsidP="00601F7B">
      <w:pPr>
        <w:pStyle w:val="ListBullet2"/>
      </w:pPr>
      <w:r w:rsidRPr="00601F7B">
        <w:t>principles of operation of plant and equipment, including cathodic protection techniques, switching techniques, earthing techn</w:t>
      </w:r>
      <w:r w:rsidRPr="00601F7B">
        <w:t>iques, voltage systems, electrical generation and distribution theory, and theory of synchronisation</w:t>
      </w:r>
    </w:p>
    <w:p w:rsidR="00000000" w:rsidRPr="00601F7B" w:rsidP="00601F7B">
      <w:pPr>
        <w:pStyle w:val="ListBullet2"/>
      </w:pPr>
      <w:r w:rsidRPr="00601F7B">
        <w:t>interactions between plant item and processes</w:t>
      </w:r>
    </w:p>
    <w:p w:rsidR="00000000" w:rsidRPr="00601F7B" w:rsidP="00601F7B">
      <w:pPr>
        <w:pStyle w:val="ListBullet2"/>
      </w:pPr>
      <w:r w:rsidRPr="00601F7B">
        <w:t>operating parameters and integrity limits, and product specifications and tolerances including  temperature</w:t>
      </w:r>
    </w:p>
    <w:p w:rsidR="00000000" w:rsidRPr="00601F7B" w:rsidP="00601F7B">
      <w:pPr>
        <w:pStyle w:val="ListBullet2"/>
      </w:pPr>
      <w:r w:rsidRPr="00601F7B">
        <w:t>impact of external factors (including variations in weather and feed)</w:t>
      </w:r>
    </w:p>
    <w:p w:rsidR="00000000" w:rsidRPr="00601F7B" w:rsidP="00601F7B">
      <w:pPr>
        <w:pStyle w:val="ListBullet2"/>
      </w:pPr>
      <w:r w:rsidRPr="00601F7B">
        <w:t>procedures for starting, stopping, operating, controlling and isolating the plant</w:t>
      </w:r>
    </w:p>
    <w:p w:rsidR="00000000" w:rsidRPr="00601F7B" w:rsidP="00601F7B">
      <w:pPr>
        <w:pStyle w:val="ListBullet2"/>
      </w:pPr>
      <w:r w:rsidRPr="00601F7B">
        <w:t xml:space="preserve">emergency shutdown procedures </w:t>
      </w:r>
    </w:p>
    <w:p w:rsidR="00000000" w:rsidRPr="00601F7B" w:rsidP="00601F7B">
      <w:pPr>
        <w:pStyle w:val="ListBullet2"/>
      </w:pPr>
      <w:r w:rsidRPr="00601F7B">
        <w:t>functions of major components and troubleshooting techniques</w:t>
      </w:r>
    </w:p>
    <w:p w:rsidR="00000000" w:rsidRPr="00601F7B" w:rsidP="00601F7B">
      <w:pPr>
        <w:pStyle w:val="ListBullet"/>
      </w:pPr>
      <w:r w:rsidRPr="00601F7B">
        <w:t xml:space="preserve">physics to </w:t>
      </w:r>
      <w:r w:rsidRPr="00601F7B">
        <w:t xml:space="preserve">the level of being able to provide an overview of the science of the electrical power generation process </w:t>
      </w:r>
    </w:p>
    <w:p w:rsidR="00000000" w:rsidRPr="00601F7B" w:rsidP="00601F7B">
      <w:pPr>
        <w:pStyle w:val="ListBullet"/>
      </w:pPr>
      <w:r w:rsidRPr="00601F7B">
        <w:t>electrical power generation abnormal situations and required actions, including:</w:t>
      </w:r>
    </w:p>
    <w:p w:rsidR="00000000" w:rsidRPr="00601F7B" w:rsidP="00601F7B">
      <w:pPr>
        <w:pStyle w:val="ListBullet2"/>
      </w:pPr>
      <w:r w:rsidRPr="00601F7B">
        <w:t>variation or loss of fuel</w:t>
      </w:r>
    </w:p>
    <w:p w:rsidR="00000000" w:rsidRPr="00601F7B" w:rsidP="00601F7B">
      <w:pPr>
        <w:pStyle w:val="ListBullet2"/>
      </w:pPr>
      <w:r w:rsidRPr="00601F7B">
        <w:t>variation or loss of energy supply</w:t>
      </w:r>
    </w:p>
    <w:p w:rsidR="00000000" w:rsidRPr="00601F7B" w:rsidP="00601F7B">
      <w:pPr>
        <w:pStyle w:val="ListBullet2"/>
      </w:pPr>
      <w:r w:rsidRPr="00601F7B">
        <w:t>control</w:t>
      </w:r>
      <w:r w:rsidRPr="00601F7B">
        <w:t xml:space="preserve"> equipment failure </w:t>
      </w:r>
    </w:p>
    <w:p w:rsidR="00000000" w:rsidRPr="00601F7B" w:rsidP="00601F7B">
      <w:pPr>
        <w:pStyle w:val="ListBullet2"/>
      </w:pPr>
      <w:r w:rsidRPr="00601F7B">
        <w:t>power demand changes</w:t>
      </w:r>
    </w:p>
    <w:p w:rsidR="00000000" w:rsidRPr="00601F7B" w:rsidP="00601F7B">
      <w:pPr>
        <w:pStyle w:val="ListBullet2"/>
      </w:pPr>
      <w:r w:rsidRPr="00601F7B">
        <w:t>change in atmospheric condition (rain, temperature, wind, lightning)</w:t>
      </w:r>
    </w:p>
    <w:p w:rsidR="00000000" w:rsidRPr="00601F7B" w:rsidP="00601F7B">
      <w:pPr>
        <w:pStyle w:val="ListBullet2"/>
      </w:pPr>
      <w:r w:rsidRPr="00601F7B">
        <w:t>emergency situations</w:t>
      </w:r>
    </w:p>
    <w:p w:rsidR="00000000" w:rsidRPr="00601F7B" w:rsidP="00601F7B">
      <w:pPr>
        <w:pStyle w:val="ListBullet"/>
      </w:pPr>
      <w:r w:rsidRPr="00601F7B">
        <w:t>hierarchy of control</w:t>
      </w:r>
    </w:p>
    <w:p w:rsidR="00000000" w:rsidRPr="00601F7B" w:rsidP="00601F7B">
      <w:pPr>
        <w:pStyle w:val="ListBullet"/>
      </w:pPr>
      <w:r w:rsidRPr="00601F7B">
        <w:t>hazards associated with chemical substances, including polychlorinated biphenyl (PCBs)</w:t>
      </w:r>
    </w:p>
    <w:p w:rsidR="00000000" w:rsidRPr="00601F7B" w:rsidP="00601F7B">
      <w:pPr>
        <w:pStyle w:val="ListBullet"/>
      </w:pPr>
      <w:r w:rsidRPr="00601F7B">
        <w:t>electrical generation hazards:</w:t>
      </w:r>
    </w:p>
    <w:p w:rsidR="00000000" w:rsidRPr="00601F7B" w:rsidP="00601F7B">
      <w:pPr>
        <w:pStyle w:val="ListBullet2"/>
      </w:pPr>
      <w:r w:rsidRPr="00601F7B">
        <w:t xml:space="preserve">possible causes </w:t>
      </w:r>
    </w:p>
    <w:p w:rsidR="00000000" w:rsidRPr="00601F7B" w:rsidP="00601F7B">
      <w:pPr>
        <w:pStyle w:val="ListBullet2"/>
      </w:pPr>
      <w:r w:rsidRPr="00601F7B">
        <w:t>potential consequences</w:t>
      </w:r>
    </w:p>
    <w:p w:rsidR="00000000" w:rsidRPr="00601F7B" w:rsidP="00601F7B">
      <w:pPr>
        <w:pStyle w:val="ListBullet2"/>
      </w:pPr>
      <w:r w:rsidRPr="00601F7B">
        <w:t>appropriate risk controls.</w:t>
      </w:r>
    </w:p>
    <w:p w:rsidR="00000000" w:rsidRPr="00601F7B" w:rsidP="00601F7B">
      <w:pPr>
        <w:pStyle w:val="AllowPageBreak"/>
      </w:pPr>
    </w:p>
    <w:p w:rsidR="00000000" w:rsidRPr="00601F7B" w:rsidP="00601F7B">
      <w:pPr>
        <w:pStyle w:val="Heading1"/>
      </w:pPr>
      <w:bookmarkStart w:id="12" w:name="O_1072388"/>
      <w:bookmarkEnd w:id="12"/>
      <w:r w:rsidRPr="00601F7B">
        <w:t>Assessment Conditions</w:t>
      </w:r>
    </w:p>
    <w:p w:rsidR="00000000" w:rsidRPr="00601F7B" w:rsidP="003B5F3E">
      <w:pPr>
        <w:pStyle w:val="BodyText"/>
      </w:pPr>
      <w:r w:rsidRPr="00601F7B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601F7B" w:rsidP="00601F7B">
      <w:pPr>
        <w:pStyle w:val="ListBullet"/>
      </w:pPr>
      <w:r w:rsidRPr="00601F7B">
        <w:t xml:space="preserve">use of suitable facilities, equipment and resources, including: </w:t>
      </w:r>
    </w:p>
    <w:p w:rsidR="00000000" w:rsidRPr="00601F7B" w:rsidP="00601F7B">
      <w:pPr>
        <w:pStyle w:val="ListBullet2"/>
      </w:pPr>
      <w:r w:rsidRPr="00601F7B">
        <w:t>power generation plant</w:t>
      </w:r>
    </w:p>
    <w:p w:rsidR="00000000" w:rsidRPr="00601F7B" w:rsidP="00601F7B">
      <w:pPr>
        <w:pStyle w:val="ListBullet2"/>
      </w:pPr>
      <w:r w:rsidRPr="00601F7B">
        <w:t>operating procedures</w:t>
      </w:r>
    </w:p>
    <w:p w:rsidR="00000000" w:rsidRPr="00601F7B" w:rsidP="00601F7B">
      <w:pPr>
        <w:pStyle w:val="ListBullet"/>
      </w:pPr>
      <w:r w:rsidRPr="00601F7B">
        <w:t>abnormal situations must be relevant to a power generation system.</w:t>
      </w:r>
    </w:p>
    <w:p w:rsidR="00000000" w:rsidRPr="00601F7B" w:rsidP="00601F7B">
      <w:pPr>
        <w:pStyle w:val="BodyText"/>
      </w:pPr>
    </w:p>
    <w:p w:rsidR="00000000" w:rsidRPr="00601F7B" w:rsidP="003B5F3E">
      <w:pPr>
        <w:pStyle w:val="BodyText"/>
      </w:pPr>
      <w:r w:rsidRPr="00601F7B">
        <w:t>Assessors must satisfy the NVR/AQTF mandatory competency requirements for assessors.</w:t>
      </w:r>
    </w:p>
    <w:p w:rsidR="00000000" w:rsidRPr="00601F7B" w:rsidP="00601F7B">
      <w:pPr>
        <w:pStyle w:val="Heading1"/>
      </w:pPr>
      <w:bookmarkStart w:id="13" w:name="O_1072391"/>
      <w:bookmarkEnd w:id="13"/>
      <w:r w:rsidRPr="00601F7B">
        <w:t>Links</w:t>
      </w:r>
    </w:p>
    <w:p w:rsidR="00000000" w:rsidRPr="00601F7B" w:rsidP="003B5F3E">
      <w:pPr>
        <w:pStyle w:val="BodyText"/>
      </w:pPr>
      <w:r w:rsidRPr="00601F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502ABC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601F7B" w:rsidP="00601F7B"/>
    <w:sectPr w:rsidSect="00601F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7B" w:rsidRPr="003B5F3E" w:rsidP="003B5F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F3E" w:rsidP="00601F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B5F3E" w:rsidP="00601F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B5F3E" w:rsidP="00601F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7B" w:rsidP="00601F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5F3E">
      <w:t>Approved</w:t>
    </w:r>
    <w:r w:rsidR="003B5F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5F3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5F3E">
      <w:rPr>
        <w:noProof/>
      </w:rPr>
      <w:t>5</w:t>
    </w:r>
    <w:r>
      <w:rPr>
        <w:noProof/>
      </w:rPr>
      <w:fldChar w:fldCharType="end"/>
    </w:r>
  </w:p>
  <w:p w:rsidR="00601F7B" w:rsidP="00601F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5F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5F3E">
      <w:t>Manufacturing Industry Skills Alliance</w:t>
    </w:r>
    <w:r w:rsidR="003B5F3E">
      <w:fldChar w:fldCharType="end"/>
    </w:r>
  </w:p>
  <w:p w:rsidR="00601F7B" w:rsidP="00601F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F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1F7B" w:rsidRPr="003B5F3E" w:rsidP="003B5F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F3E" w:rsidRPr="002D2AF8" w:rsidP="00601F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PMAOPS332 Generate electrical power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B5F3E" w:rsidP="00601F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7B" w:rsidRPr="002D2AF8" w:rsidP="00601F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5F3E">
      <w:t>PMAOPS332 Generate electrical power</w:t>
    </w:r>
    <w:r w:rsidR="003B5F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5F3E">
      <w:rPr>
        <w:noProof/>
      </w:rPr>
      <w:t>2 March 2025</w:t>
    </w:r>
    <w:r>
      <w:fldChar w:fldCharType="end"/>
    </w:r>
  </w:p>
  <w:p w:rsidR="00601F7B" w:rsidP="00601F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A23D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4EB3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0E66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F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1F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1F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1F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1F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1F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1F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1F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1F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1F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1F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1F7B"/>
  </w:style>
  <w:style w:type="character" w:customStyle="1" w:styleId="Heading1Char">
    <w:name w:val="Heading 1 Char"/>
    <w:basedOn w:val="DefaultParagraphFont"/>
    <w:link w:val="Heading1"/>
    <w:rsid w:val="00601F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1F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1F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1F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1F7B"/>
    <w:rPr>
      <w:b/>
      <w:spacing w:val="0"/>
    </w:rPr>
  </w:style>
  <w:style w:type="paragraph" w:styleId="ListBullet2">
    <w:name w:val="List Bullet 2"/>
    <w:basedOn w:val="List2"/>
    <w:rsid w:val="00601F7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01F7B"/>
    <w:rPr>
      <w:i/>
    </w:rPr>
  </w:style>
  <w:style w:type="paragraph" w:customStyle="1" w:styleId="SuperHeading">
    <w:name w:val="SuperHeading"/>
    <w:basedOn w:val="Normal"/>
    <w:rsid w:val="00601F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1F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1F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1F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1F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1F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1F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1F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1F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1F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1F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1F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1F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1F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1F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1F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1F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1F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1F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1F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1F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1F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1F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1F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1F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1F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1F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1F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1F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1F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1F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1F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1F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1F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1F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1F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1F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1F7B"/>
  </w:style>
  <w:style w:type="paragraph" w:styleId="TableofFigures">
    <w:name w:val="table of figures"/>
    <w:basedOn w:val="Normal"/>
    <w:next w:val="Normal"/>
    <w:semiHidden/>
    <w:rsid w:val="00601F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1F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1F7B"/>
    <w:rPr>
      <w:rFonts w:ascii="Wingdings" w:hAnsi="Wingdings"/>
    </w:rPr>
  </w:style>
  <w:style w:type="paragraph" w:customStyle="1" w:styleId="TableHeading">
    <w:name w:val="Table Heading"/>
    <w:basedOn w:val="HeadingBase"/>
    <w:rsid w:val="00601F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1F7B"/>
    <w:rPr>
      <w:color w:val="0033CC"/>
      <w:u w:val="none"/>
    </w:rPr>
  </w:style>
  <w:style w:type="paragraph" w:customStyle="1" w:styleId="BodyTextRight">
    <w:name w:val="Body Text Right"/>
    <w:basedOn w:val="BodyText"/>
    <w:rsid w:val="00601F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1F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1F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1F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1F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1F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1F7B"/>
    <w:rPr>
      <w:sz w:val="32"/>
    </w:rPr>
  </w:style>
  <w:style w:type="paragraph" w:customStyle="1" w:styleId="HeadingProcedure">
    <w:name w:val="Heading Procedure"/>
    <w:basedOn w:val="HeadingBase"/>
    <w:next w:val="Normal"/>
    <w:rsid w:val="00601F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1F7B"/>
    <w:pPr>
      <w:spacing w:before="60" w:after="60"/>
    </w:pPr>
  </w:style>
  <w:style w:type="paragraph" w:styleId="ListContinue">
    <w:name w:val="List Continue"/>
    <w:basedOn w:val="List"/>
    <w:rsid w:val="00601F7B"/>
    <w:pPr>
      <w:ind w:firstLine="0"/>
    </w:pPr>
  </w:style>
  <w:style w:type="paragraph" w:customStyle="1" w:styleId="ListNote">
    <w:name w:val="List Note"/>
    <w:basedOn w:val="List"/>
    <w:rsid w:val="00601F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1F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1F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1F7B"/>
    <w:rPr>
      <w:rFonts w:ascii="Courier New" w:hAnsi="Courier New"/>
    </w:rPr>
  </w:style>
  <w:style w:type="paragraph" w:customStyle="1" w:styleId="NoteBullet">
    <w:name w:val="Note Bullet"/>
    <w:basedOn w:val="Note"/>
    <w:rsid w:val="00601F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1F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1F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1F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1F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1F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1F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1F7B"/>
    <w:rPr>
      <w:b/>
      <w:smallCaps/>
    </w:rPr>
  </w:style>
  <w:style w:type="paragraph" w:customStyle="1" w:styleId="TableListNumber">
    <w:name w:val="Table List Number"/>
    <w:basedOn w:val="ListNumber"/>
    <w:rsid w:val="00601F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1F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1F7B"/>
    <w:pPr>
      <w:numPr>
        <w:numId w:val="9"/>
      </w:numPr>
    </w:pPr>
  </w:style>
  <w:style w:type="paragraph" w:customStyle="1" w:styleId="ListAlpha2">
    <w:name w:val="List Alpha 2"/>
    <w:basedOn w:val="List2"/>
    <w:rsid w:val="00601F7B"/>
    <w:pPr>
      <w:numPr>
        <w:numId w:val="8"/>
      </w:numPr>
    </w:pPr>
  </w:style>
  <w:style w:type="paragraph" w:styleId="List2">
    <w:name w:val="List 2"/>
    <w:basedOn w:val="BodyText"/>
    <w:rsid w:val="00601F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1F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1F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1F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1F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1F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1F7B"/>
    <w:pPr>
      <w:numPr>
        <w:numId w:val="4"/>
      </w:numPr>
    </w:pPr>
  </w:style>
  <w:style w:type="paragraph" w:styleId="ListContinue2">
    <w:name w:val="List Continue 2"/>
    <w:basedOn w:val="List2"/>
    <w:rsid w:val="00601F7B"/>
    <w:pPr>
      <w:ind w:firstLine="0"/>
    </w:pPr>
  </w:style>
  <w:style w:type="paragraph" w:styleId="ListContinue3">
    <w:name w:val="List Continue 3"/>
    <w:basedOn w:val="List3"/>
    <w:rsid w:val="00601F7B"/>
    <w:pPr>
      <w:ind w:left="1021" w:firstLine="0"/>
    </w:pPr>
  </w:style>
  <w:style w:type="paragraph" w:styleId="ListContinue4">
    <w:name w:val="List Continue 4"/>
    <w:basedOn w:val="List4"/>
    <w:rsid w:val="00601F7B"/>
    <w:pPr>
      <w:ind w:firstLine="0"/>
    </w:pPr>
  </w:style>
  <w:style w:type="paragraph" w:styleId="ListContinue5">
    <w:name w:val="List Continue 5"/>
    <w:basedOn w:val="List5"/>
    <w:rsid w:val="00601F7B"/>
    <w:pPr>
      <w:ind w:firstLine="0"/>
    </w:pPr>
  </w:style>
  <w:style w:type="paragraph" w:styleId="ListNumber3">
    <w:name w:val="List Number 3"/>
    <w:basedOn w:val="List3"/>
    <w:rsid w:val="00601F7B"/>
    <w:pPr>
      <w:numPr>
        <w:numId w:val="5"/>
      </w:numPr>
    </w:pPr>
  </w:style>
  <w:style w:type="paragraph" w:styleId="ListNumber4">
    <w:name w:val="List Number 4"/>
    <w:basedOn w:val="List4"/>
    <w:rsid w:val="00601F7B"/>
    <w:pPr>
      <w:numPr>
        <w:numId w:val="6"/>
      </w:numPr>
    </w:pPr>
  </w:style>
  <w:style w:type="paragraph" w:styleId="ListNumber5">
    <w:name w:val="List Number 5"/>
    <w:basedOn w:val="List5"/>
    <w:rsid w:val="00601F7B"/>
    <w:pPr>
      <w:numPr>
        <w:numId w:val="7"/>
      </w:numPr>
    </w:pPr>
  </w:style>
  <w:style w:type="paragraph" w:styleId="BlockText">
    <w:name w:val="Block Text"/>
    <w:basedOn w:val="Normal"/>
    <w:rsid w:val="00601F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1F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1F7B"/>
    <w:rPr>
      <w:sz w:val="16"/>
      <w:vertAlign w:val="superscript"/>
    </w:rPr>
  </w:style>
  <w:style w:type="character" w:customStyle="1" w:styleId="Symbols">
    <w:name w:val="Symbols"/>
    <w:basedOn w:val="DefaultParagraphFont"/>
    <w:rsid w:val="00601F7B"/>
    <w:rPr>
      <w:rFonts w:ascii="Symbol" w:hAnsi="Symbol"/>
    </w:rPr>
  </w:style>
  <w:style w:type="character" w:customStyle="1" w:styleId="MenuOptions">
    <w:name w:val="Menu Options"/>
    <w:basedOn w:val="DefaultParagraphFont"/>
    <w:rsid w:val="00601F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1F7B"/>
    <w:rPr>
      <w:b/>
    </w:rPr>
  </w:style>
  <w:style w:type="character" w:customStyle="1" w:styleId="Underlined">
    <w:name w:val="Underlined"/>
    <w:basedOn w:val="DefaultParagraphFont"/>
    <w:rsid w:val="00601F7B"/>
    <w:rPr>
      <w:u w:val="single"/>
    </w:rPr>
  </w:style>
  <w:style w:type="paragraph" w:customStyle="1" w:styleId="TableBodyTextRight">
    <w:name w:val="Table Body Text Right"/>
    <w:basedOn w:val="TableBodyText"/>
    <w:rsid w:val="00601F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1F7B"/>
    <w:rPr>
      <w:sz w:val="18"/>
    </w:rPr>
  </w:style>
  <w:style w:type="paragraph" w:customStyle="1" w:styleId="BodySmallRight">
    <w:name w:val="Body Small Right"/>
    <w:basedOn w:val="BodyTextRight"/>
    <w:rsid w:val="00601F7B"/>
    <w:rPr>
      <w:sz w:val="18"/>
      <w:szCs w:val="18"/>
    </w:rPr>
  </w:style>
  <w:style w:type="paragraph" w:customStyle="1" w:styleId="MarginEdition">
    <w:name w:val="Margin Edition"/>
    <w:basedOn w:val="MarginNote"/>
    <w:rsid w:val="00601F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1F7B"/>
    <w:rPr>
      <w:sz w:val="2"/>
      <w:szCs w:val="2"/>
    </w:rPr>
  </w:style>
  <w:style w:type="character" w:customStyle="1" w:styleId="Small">
    <w:name w:val="Small"/>
    <w:basedOn w:val="DefaultParagraphFont"/>
    <w:rsid w:val="00601F7B"/>
    <w:rPr>
      <w:sz w:val="16"/>
    </w:rPr>
  </w:style>
  <w:style w:type="paragraph" w:customStyle="1" w:styleId="WideTable">
    <w:name w:val="Wide Table"/>
    <w:basedOn w:val="Normal"/>
    <w:rsid w:val="00601F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1F7B"/>
  </w:style>
  <w:style w:type="paragraph" w:styleId="Quote">
    <w:name w:val="Quote"/>
    <w:basedOn w:val="Heading1"/>
    <w:link w:val="QuoteChar"/>
    <w:qFormat/>
    <w:rsid w:val="00601F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1F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1F7B"/>
    <w:pPr>
      <w:pageBreakBefore/>
    </w:pPr>
  </w:style>
  <w:style w:type="paragraph" w:customStyle="1" w:styleId="Border">
    <w:name w:val="Border"/>
    <w:basedOn w:val="Normal"/>
    <w:qFormat/>
    <w:rsid w:val="00601F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1F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F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F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1F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1F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1F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1F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1F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1F7B"/>
    <w:rPr>
      <w:u w:val="single"/>
    </w:rPr>
  </w:style>
  <w:style w:type="character" w:customStyle="1" w:styleId="BoldandItalics">
    <w:name w:val="Bold and Italics"/>
    <w:qFormat/>
    <w:rsid w:val="00601F7B"/>
    <w:rPr>
      <w:b/>
      <w:i/>
      <w:u w:val="none"/>
    </w:rPr>
  </w:style>
  <w:style w:type="paragraph" w:styleId="BalloonText">
    <w:name w:val="Balloon Text"/>
    <w:basedOn w:val="Normal"/>
    <w:link w:val="BalloonTextChar"/>
    <w:rsid w:val="00601F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1F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1F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1F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1F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1F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1F7B"/>
    <w:pPr>
      <w:spacing w:before="0" w:after="0"/>
    </w:pPr>
  </w:style>
  <w:style w:type="paragraph" w:customStyle="1" w:styleId="BodyTextBold">
    <w:name w:val="Body Text Bold"/>
    <w:basedOn w:val="BodyText"/>
    <w:qFormat/>
    <w:rsid w:val="00601F7B"/>
    <w:rPr>
      <w:b/>
    </w:rPr>
  </w:style>
  <w:style w:type="character" w:styleId="Hyperlink">
    <w:name w:val="Hyperlink"/>
    <w:basedOn w:val="DefaultParagraphFont"/>
    <w:uiPriority w:val="99"/>
    <w:unhideWhenUsed/>
    <w:rsid w:val="003B5F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1088</Words>
  <Characters>6942</Characters>
  <Application>Microsoft Office Word</Application>
  <DocSecurity>0</DocSecurity>
  <Lines>192</Lines>
  <Paragraphs>131</Paragraphs>
  <ScaleCrop>false</ScaleCrop>
  <Company>Author-it Software Corporation Ltd.</Company>
  <LinksUpToDate>false</LinksUpToDate>
  <CharactersWithSpaces>7899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PMAOPS332 Generate electrical power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2025-03-01T19:11:00Z</dcterms:created>
  <dcterms:modified xsi:type="dcterms:W3CDTF">2025-03-01T19:11:00Z</dcterms:modified>
</cp:coreProperties>
</file>