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7299" w:rsidP="00C272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PMAOPS332 Generate electrical power</w:t>
      </w:r>
      <w:r>
        <w:fldChar w:fldCharType="end"/>
      </w:r>
    </w:p>
    <w:p w:rsidR="00C27299" w:rsidP="00C27299">
      <w:pPr>
        <w:pStyle w:val="Version"/>
        <w:sectPr w:rsidSect="00CF23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2326" w:rsidP="00CF2326">
      <w:pPr>
        <w:pStyle w:val="SuperHeading"/>
      </w:pPr>
      <w:r w:rsidRPr="00CF2326">
        <w:t>Assessment Requirements for PMAOPS332 Generate electrical power</w:t>
      </w:r>
    </w:p>
    <w:p w:rsidR="00000000" w:rsidRPr="00CF2326" w:rsidP="00CF2326">
      <w:pPr>
        <w:pStyle w:val="Heading1"/>
      </w:pPr>
      <w:bookmarkStart w:id="1" w:name="O_1072385"/>
      <w:bookmarkEnd w:id="1"/>
      <w:r w:rsidRPr="00CF2326">
        <w:t>Modification History</w:t>
      </w:r>
    </w:p>
    <w:p w:rsidR="00000000" w:rsidRPr="00CF2326" w:rsidP="00C27299">
      <w:pPr>
        <w:pStyle w:val="BodyText"/>
      </w:pPr>
      <w:r w:rsidRPr="00CF2326">
        <w:t>Release 1. Unit code and changed. Performance Criteria changed. Range of Conditio</w:t>
      </w:r>
      <w:r w:rsidRPr="00CF2326">
        <w:t>ns removed. Assessment Requirements changed. Supersedes and is equivalent to PMAOPS325 Generate electrical power.</w:t>
      </w:r>
    </w:p>
    <w:p w:rsidR="00000000" w:rsidRPr="00CF2326" w:rsidP="00CF2326">
      <w:pPr>
        <w:pStyle w:val="Heading1"/>
      </w:pPr>
      <w:bookmarkStart w:id="2" w:name="O_1072386"/>
      <w:bookmarkEnd w:id="2"/>
      <w:r w:rsidRPr="00CF2326">
        <w:t>Performance Evidence</w:t>
      </w:r>
    </w:p>
    <w:p w:rsidR="00000000" w:rsidRPr="00CF2326" w:rsidP="00C27299">
      <w:pPr>
        <w:pStyle w:val="BodyText"/>
      </w:pPr>
      <w:r w:rsidRPr="00CF2326">
        <w:t xml:space="preserve">There must be evidence the candidate has completed the tasks outlined in the elements and performance </w:t>
      </w:r>
      <w:r w:rsidRPr="00CF2326">
        <w:t>criteria of this unit:</w:t>
      </w:r>
    </w:p>
    <w:p w:rsidR="00000000" w:rsidRPr="00CF2326" w:rsidP="00CF2326">
      <w:pPr>
        <w:pStyle w:val="ListBullet"/>
      </w:pPr>
      <w:r w:rsidRPr="00CF2326">
        <w:t>at least 2 times, each in a separate work context, for an offshore, remote or other facility that generates electrical power.</w:t>
      </w:r>
    </w:p>
    <w:p w:rsidR="00000000" w:rsidRPr="00CF2326" w:rsidP="00CF2326">
      <w:pPr>
        <w:pStyle w:val="AllowPageBreak"/>
      </w:pPr>
    </w:p>
    <w:p w:rsidR="00000000" w:rsidRPr="00CF2326" w:rsidP="00CF2326">
      <w:pPr>
        <w:pStyle w:val="Heading1"/>
      </w:pPr>
      <w:bookmarkStart w:id="3" w:name="O_1072387"/>
      <w:bookmarkEnd w:id="3"/>
      <w:r w:rsidRPr="00CF2326">
        <w:t>Knowledge Evidence</w:t>
      </w:r>
    </w:p>
    <w:p w:rsidR="00000000" w:rsidRPr="00CF2326" w:rsidP="00C27299">
      <w:pPr>
        <w:pStyle w:val="BodyText"/>
      </w:pPr>
      <w:r w:rsidRPr="00CF2326">
        <w:t>There must be evidence the candidate has knowledge of:</w:t>
      </w:r>
    </w:p>
    <w:p w:rsidR="00000000" w:rsidRPr="00CF2326" w:rsidP="00CF2326">
      <w:pPr>
        <w:pStyle w:val="ListBullet"/>
      </w:pPr>
      <w:r w:rsidRPr="00CF2326">
        <w:t>all items on</w:t>
      </w:r>
      <w:r w:rsidRPr="00CF2326">
        <w:t xml:space="preserve"> a schematic of the production unit, including:</w:t>
      </w:r>
    </w:p>
    <w:p w:rsidR="00000000" w:rsidRPr="00CF2326" w:rsidP="00CF2326">
      <w:pPr>
        <w:pStyle w:val="ListBullet2"/>
      </w:pPr>
      <w:r w:rsidRPr="00CF2326">
        <w:t>principles of operation of plant and equipment, including cathodic protection techniques, switching techniques, earthing techniques, voltage systems, electrical generation and distribution theory, and theory</w:t>
      </w:r>
      <w:r w:rsidRPr="00CF2326">
        <w:t xml:space="preserve"> of synchronisation</w:t>
      </w:r>
    </w:p>
    <w:p w:rsidR="00000000" w:rsidRPr="00CF2326" w:rsidP="00CF2326">
      <w:pPr>
        <w:pStyle w:val="ListBullet2"/>
      </w:pPr>
      <w:r w:rsidRPr="00CF2326">
        <w:t>interactions between plant item and processes</w:t>
      </w:r>
    </w:p>
    <w:p w:rsidR="00000000" w:rsidRPr="00CF2326" w:rsidP="00CF2326">
      <w:pPr>
        <w:pStyle w:val="ListBullet2"/>
      </w:pPr>
      <w:r w:rsidRPr="00CF2326">
        <w:t>operating parameters and integrity limits, and product specifications and tolerances including  temperature</w:t>
      </w:r>
    </w:p>
    <w:p w:rsidR="00000000" w:rsidRPr="00CF2326" w:rsidP="00CF2326">
      <w:pPr>
        <w:pStyle w:val="ListBullet2"/>
      </w:pPr>
      <w:r w:rsidRPr="00CF2326">
        <w:t>impact of external factors (including variations in weather and feed)</w:t>
      </w:r>
    </w:p>
    <w:p w:rsidR="00000000" w:rsidRPr="00CF2326" w:rsidP="00CF2326">
      <w:pPr>
        <w:pStyle w:val="ListBullet2"/>
      </w:pPr>
      <w:r w:rsidRPr="00CF2326">
        <w:t>procedures for starting, stopping, operating, controlling and isolating the plant</w:t>
      </w:r>
    </w:p>
    <w:p w:rsidR="00000000" w:rsidRPr="00CF2326" w:rsidP="00CF2326">
      <w:pPr>
        <w:pStyle w:val="ListBullet2"/>
      </w:pPr>
      <w:r w:rsidRPr="00CF2326">
        <w:t xml:space="preserve">emergency shutdown procedures </w:t>
      </w:r>
    </w:p>
    <w:p w:rsidR="00000000" w:rsidRPr="00CF2326" w:rsidP="00CF2326">
      <w:pPr>
        <w:pStyle w:val="ListBullet2"/>
      </w:pPr>
      <w:r w:rsidRPr="00CF2326">
        <w:t>functions of major components and troubleshooting techniques</w:t>
      </w:r>
    </w:p>
    <w:p w:rsidR="00000000" w:rsidRPr="00CF2326" w:rsidP="00CF2326">
      <w:pPr>
        <w:pStyle w:val="ListBullet"/>
      </w:pPr>
      <w:r w:rsidRPr="00CF2326">
        <w:t>physics to the level of being able to provide an overview of the science of the e</w:t>
      </w:r>
      <w:r w:rsidRPr="00CF2326">
        <w:t xml:space="preserve">lectrical power generation process </w:t>
      </w:r>
    </w:p>
    <w:p w:rsidR="00000000" w:rsidRPr="00CF2326" w:rsidP="00CF2326">
      <w:pPr>
        <w:pStyle w:val="ListBullet"/>
      </w:pPr>
      <w:r w:rsidRPr="00CF2326">
        <w:t>electrical power generation abnormal situations and required actions, including:</w:t>
      </w:r>
    </w:p>
    <w:p w:rsidR="00000000" w:rsidRPr="00CF2326" w:rsidP="00CF2326">
      <w:pPr>
        <w:pStyle w:val="ListBullet2"/>
      </w:pPr>
      <w:r w:rsidRPr="00CF2326">
        <w:t>variation or loss of fuel</w:t>
      </w:r>
    </w:p>
    <w:p w:rsidR="00000000" w:rsidRPr="00CF2326" w:rsidP="00CF2326">
      <w:pPr>
        <w:pStyle w:val="ListBullet2"/>
      </w:pPr>
      <w:r w:rsidRPr="00CF2326">
        <w:t>variation or loss of energy supply</w:t>
      </w:r>
    </w:p>
    <w:p w:rsidR="00000000" w:rsidRPr="00CF2326" w:rsidP="00CF2326">
      <w:pPr>
        <w:pStyle w:val="ListBullet2"/>
      </w:pPr>
      <w:r w:rsidRPr="00CF2326">
        <w:t xml:space="preserve">control equipment failure </w:t>
      </w:r>
    </w:p>
    <w:p w:rsidR="00000000" w:rsidRPr="00CF2326" w:rsidP="00CF2326">
      <w:pPr>
        <w:pStyle w:val="ListBullet2"/>
      </w:pPr>
      <w:r w:rsidRPr="00CF2326">
        <w:t>power demand changes</w:t>
      </w:r>
    </w:p>
    <w:p w:rsidR="00000000" w:rsidRPr="00CF2326" w:rsidP="00CF2326">
      <w:pPr>
        <w:pStyle w:val="ListBullet2"/>
      </w:pPr>
      <w:r w:rsidRPr="00CF2326">
        <w:t>change in atmospheric conditi</w:t>
      </w:r>
      <w:r w:rsidRPr="00CF2326">
        <w:t>on (rain, temperature, wind, lightning)</w:t>
      </w:r>
    </w:p>
    <w:p w:rsidR="00000000" w:rsidRPr="00CF2326" w:rsidP="00CF2326">
      <w:pPr>
        <w:pStyle w:val="ListBullet2"/>
      </w:pPr>
      <w:r w:rsidRPr="00CF2326">
        <w:t>emergency situations</w:t>
      </w:r>
    </w:p>
    <w:p w:rsidR="00000000" w:rsidRPr="00CF2326" w:rsidP="00CF2326">
      <w:pPr>
        <w:pStyle w:val="ListBullet"/>
      </w:pPr>
      <w:r w:rsidRPr="00CF2326">
        <w:t>hierarchy of control</w:t>
      </w:r>
    </w:p>
    <w:p w:rsidR="00000000" w:rsidRPr="00CF2326" w:rsidP="00CF2326">
      <w:pPr>
        <w:pStyle w:val="ListBullet"/>
      </w:pPr>
      <w:r w:rsidRPr="00CF2326">
        <w:t>hazards associated with chemical substances, including polychlorinated biphenyl (PCBs)</w:t>
      </w:r>
    </w:p>
    <w:p w:rsidR="00000000" w:rsidRPr="00CF2326" w:rsidP="00CF2326">
      <w:pPr>
        <w:pStyle w:val="ListBullet"/>
      </w:pPr>
      <w:r w:rsidRPr="00CF2326">
        <w:t>electrical generation hazards:</w:t>
      </w:r>
    </w:p>
    <w:p w:rsidR="00000000" w:rsidRPr="00CF2326" w:rsidP="00CF2326">
      <w:pPr>
        <w:pStyle w:val="ListBullet2"/>
      </w:pPr>
      <w:r w:rsidRPr="00CF2326">
        <w:t xml:space="preserve">possible causes </w:t>
      </w:r>
    </w:p>
    <w:p w:rsidR="00000000" w:rsidRPr="00CF2326" w:rsidP="00CF2326">
      <w:pPr>
        <w:pStyle w:val="ListBullet2"/>
      </w:pPr>
      <w:r w:rsidRPr="00CF2326">
        <w:t>potential consequences</w:t>
      </w:r>
    </w:p>
    <w:p w:rsidR="00000000" w:rsidRPr="00CF2326" w:rsidP="00CF2326">
      <w:pPr>
        <w:pStyle w:val="ListBullet2"/>
      </w:pPr>
      <w:r w:rsidRPr="00CF2326">
        <w:t>appropriate risk controls.</w:t>
      </w:r>
    </w:p>
    <w:p w:rsidR="00000000" w:rsidRPr="00CF2326" w:rsidP="00CF2326">
      <w:pPr>
        <w:pStyle w:val="AllowPageBreak"/>
      </w:pPr>
    </w:p>
    <w:p w:rsidR="00000000" w:rsidRPr="00CF2326" w:rsidP="00CF2326">
      <w:pPr>
        <w:pStyle w:val="Heading1"/>
      </w:pPr>
      <w:bookmarkStart w:id="4" w:name="O_1072388"/>
      <w:bookmarkEnd w:id="4"/>
      <w:r w:rsidRPr="00CF2326">
        <w:t>Assessment Conditions</w:t>
      </w:r>
    </w:p>
    <w:p w:rsidR="00000000" w:rsidRPr="00CF2326" w:rsidP="00C27299">
      <w:pPr>
        <w:pStyle w:val="BodyText"/>
      </w:pPr>
      <w:r w:rsidRPr="00CF2326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CF2326" w:rsidP="00CF2326">
      <w:pPr>
        <w:pStyle w:val="ListBullet"/>
      </w:pPr>
      <w:r w:rsidRPr="00CF2326">
        <w:t xml:space="preserve">use of suitable facilities, equipment and resources, including: </w:t>
      </w:r>
    </w:p>
    <w:p w:rsidR="00000000" w:rsidRPr="00CF2326" w:rsidP="00CF2326">
      <w:pPr>
        <w:pStyle w:val="ListBullet2"/>
      </w:pPr>
      <w:r w:rsidRPr="00CF2326">
        <w:t>power generation plant</w:t>
      </w:r>
    </w:p>
    <w:p w:rsidR="00000000" w:rsidRPr="00CF2326" w:rsidP="00CF2326">
      <w:pPr>
        <w:pStyle w:val="ListBullet2"/>
      </w:pPr>
      <w:r w:rsidRPr="00CF2326">
        <w:t>operating procedures</w:t>
      </w:r>
    </w:p>
    <w:p w:rsidR="00000000" w:rsidRPr="00CF2326" w:rsidP="00CF2326">
      <w:pPr>
        <w:pStyle w:val="ListBullet"/>
      </w:pPr>
      <w:r w:rsidRPr="00CF2326">
        <w:t>abnormal situations must be relevant to a power generation system.</w:t>
      </w:r>
    </w:p>
    <w:p w:rsidR="00000000" w:rsidRPr="00CF2326" w:rsidP="00CF2326">
      <w:pPr>
        <w:pStyle w:val="BodyText"/>
      </w:pPr>
    </w:p>
    <w:p w:rsidR="00000000" w:rsidRPr="00CF2326" w:rsidP="00C27299">
      <w:pPr>
        <w:pStyle w:val="BodyText"/>
      </w:pPr>
      <w:r w:rsidRPr="00CF2326">
        <w:t>Assessors must satisfy the NVR/AQTF mandatory competency requirements for a</w:t>
      </w:r>
      <w:r w:rsidRPr="00CF2326">
        <w:t>ssessors.</w:t>
      </w:r>
    </w:p>
    <w:p w:rsidR="00000000" w:rsidRPr="00CF2326" w:rsidP="00CF2326">
      <w:pPr>
        <w:pStyle w:val="Heading1"/>
      </w:pPr>
      <w:bookmarkStart w:id="5" w:name="O_1072391"/>
      <w:bookmarkEnd w:id="5"/>
      <w:r w:rsidRPr="00CF2326">
        <w:t>Links</w:t>
      </w:r>
    </w:p>
    <w:p w:rsidR="00000000" w:rsidRPr="00CF2326" w:rsidP="00C27299">
      <w:pPr>
        <w:pStyle w:val="BodyText"/>
      </w:pPr>
      <w:r w:rsidRPr="00CF23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33371E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CF2326" w:rsidP="00CF2326"/>
    <w:sectPr w:rsidSect="00CF23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3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326" w:rsidRPr="00C27299" w:rsidP="00C272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3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299" w:rsidP="00CF23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27299" w:rsidP="00CF23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27299" w:rsidP="00CF23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3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2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2326" w:rsidRPr="00C27299" w:rsidP="00C272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3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299" w:rsidRPr="002D2AF8" w:rsidP="00CF23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PMAOPS332 Generate electrical power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C27299" w:rsidP="00CF23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10BA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67C9F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F408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23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23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23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23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23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23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23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23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23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23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23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2326"/>
  </w:style>
  <w:style w:type="character" w:customStyle="1" w:styleId="Heading1Char">
    <w:name w:val="Heading 1 Char"/>
    <w:basedOn w:val="DefaultParagraphFont"/>
    <w:link w:val="Heading1"/>
    <w:rsid w:val="00CF23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23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23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232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F232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F23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23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23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23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23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23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23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23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23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23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23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23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23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23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23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23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23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23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23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23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23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23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F2326"/>
    <w:rPr>
      <w:b/>
      <w:spacing w:val="0"/>
    </w:rPr>
  </w:style>
  <w:style w:type="paragraph" w:customStyle="1" w:styleId="SuperTitle">
    <w:name w:val="SuperTitle"/>
    <w:basedOn w:val="Title"/>
    <w:rsid w:val="00CF23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23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23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23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23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23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23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23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23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23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23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23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2326"/>
    <w:rPr>
      <w:i/>
    </w:rPr>
  </w:style>
  <w:style w:type="paragraph" w:styleId="Caption">
    <w:name w:val="caption"/>
    <w:basedOn w:val="BodyText"/>
    <w:next w:val="Normal"/>
    <w:qFormat/>
    <w:rsid w:val="00CF23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23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23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2326"/>
  </w:style>
  <w:style w:type="paragraph" w:styleId="TableofFigures">
    <w:name w:val="table of figures"/>
    <w:basedOn w:val="Normal"/>
    <w:next w:val="Normal"/>
    <w:semiHidden/>
    <w:rsid w:val="00CF23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23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F2326"/>
    <w:rPr>
      <w:rFonts w:ascii="Wingdings" w:hAnsi="Wingdings"/>
    </w:rPr>
  </w:style>
  <w:style w:type="paragraph" w:customStyle="1" w:styleId="TableHeading">
    <w:name w:val="Table Heading"/>
    <w:basedOn w:val="HeadingBase"/>
    <w:rsid w:val="00CF23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2326"/>
    <w:rPr>
      <w:color w:val="0033CC"/>
      <w:u w:val="none"/>
    </w:rPr>
  </w:style>
  <w:style w:type="paragraph" w:customStyle="1" w:styleId="BodyTextRight">
    <w:name w:val="Body Text Right"/>
    <w:basedOn w:val="BodyText"/>
    <w:rsid w:val="00CF23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23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23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23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23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23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2326"/>
    <w:rPr>
      <w:sz w:val="32"/>
    </w:rPr>
  </w:style>
  <w:style w:type="paragraph" w:customStyle="1" w:styleId="HeadingProcedure">
    <w:name w:val="Heading Procedure"/>
    <w:basedOn w:val="HeadingBase"/>
    <w:next w:val="Normal"/>
    <w:rsid w:val="00CF23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2326"/>
    <w:pPr>
      <w:spacing w:before="60" w:after="60"/>
    </w:pPr>
  </w:style>
  <w:style w:type="paragraph" w:styleId="ListContinue">
    <w:name w:val="List Continue"/>
    <w:basedOn w:val="List"/>
    <w:rsid w:val="00CF2326"/>
    <w:pPr>
      <w:ind w:firstLine="0"/>
    </w:pPr>
  </w:style>
  <w:style w:type="paragraph" w:customStyle="1" w:styleId="ListNote">
    <w:name w:val="List Note"/>
    <w:basedOn w:val="List"/>
    <w:rsid w:val="00CF23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23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23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2326"/>
    <w:rPr>
      <w:rFonts w:ascii="Courier New" w:hAnsi="Courier New"/>
    </w:rPr>
  </w:style>
  <w:style w:type="paragraph" w:customStyle="1" w:styleId="NoteBullet">
    <w:name w:val="Note Bullet"/>
    <w:basedOn w:val="Note"/>
    <w:rsid w:val="00CF23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23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23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23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23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23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23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2326"/>
    <w:rPr>
      <w:b/>
      <w:smallCaps/>
    </w:rPr>
  </w:style>
  <w:style w:type="paragraph" w:customStyle="1" w:styleId="TableListNumber">
    <w:name w:val="Table List Number"/>
    <w:basedOn w:val="ListNumber"/>
    <w:rsid w:val="00CF23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23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2326"/>
    <w:pPr>
      <w:numPr>
        <w:numId w:val="9"/>
      </w:numPr>
    </w:pPr>
  </w:style>
  <w:style w:type="paragraph" w:customStyle="1" w:styleId="ListAlpha2">
    <w:name w:val="List Alpha 2"/>
    <w:basedOn w:val="List2"/>
    <w:rsid w:val="00CF2326"/>
    <w:pPr>
      <w:numPr>
        <w:numId w:val="8"/>
      </w:numPr>
    </w:pPr>
  </w:style>
  <w:style w:type="paragraph" w:styleId="List2">
    <w:name w:val="List 2"/>
    <w:basedOn w:val="BodyText"/>
    <w:rsid w:val="00CF23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23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23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23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23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23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2326"/>
    <w:pPr>
      <w:numPr>
        <w:numId w:val="4"/>
      </w:numPr>
    </w:pPr>
  </w:style>
  <w:style w:type="paragraph" w:styleId="ListContinue2">
    <w:name w:val="List Continue 2"/>
    <w:basedOn w:val="List2"/>
    <w:rsid w:val="00CF2326"/>
    <w:pPr>
      <w:ind w:firstLine="0"/>
    </w:pPr>
  </w:style>
  <w:style w:type="paragraph" w:styleId="ListContinue3">
    <w:name w:val="List Continue 3"/>
    <w:basedOn w:val="List3"/>
    <w:rsid w:val="00CF2326"/>
    <w:pPr>
      <w:ind w:left="1021" w:firstLine="0"/>
    </w:pPr>
  </w:style>
  <w:style w:type="paragraph" w:styleId="ListContinue4">
    <w:name w:val="List Continue 4"/>
    <w:basedOn w:val="List4"/>
    <w:rsid w:val="00CF2326"/>
    <w:pPr>
      <w:ind w:firstLine="0"/>
    </w:pPr>
  </w:style>
  <w:style w:type="paragraph" w:styleId="ListContinue5">
    <w:name w:val="List Continue 5"/>
    <w:basedOn w:val="List5"/>
    <w:rsid w:val="00CF2326"/>
    <w:pPr>
      <w:ind w:firstLine="0"/>
    </w:pPr>
  </w:style>
  <w:style w:type="paragraph" w:styleId="ListNumber3">
    <w:name w:val="List Number 3"/>
    <w:basedOn w:val="List3"/>
    <w:rsid w:val="00CF2326"/>
    <w:pPr>
      <w:numPr>
        <w:numId w:val="5"/>
      </w:numPr>
    </w:pPr>
  </w:style>
  <w:style w:type="paragraph" w:styleId="ListNumber4">
    <w:name w:val="List Number 4"/>
    <w:basedOn w:val="List4"/>
    <w:rsid w:val="00CF2326"/>
    <w:pPr>
      <w:numPr>
        <w:numId w:val="6"/>
      </w:numPr>
    </w:pPr>
  </w:style>
  <w:style w:type="paragraph" w:styleId="ListNumber5">
    <w:name w:val="List Number 5"/>
    <w:basedOn w:val="List5"/>
    <w:rsid w:val="00CF2326"/>
    <w:pPr>
      <w:numPr>
        <w:numId w:val="7"/>
      </w:numPr>
    </w:pPr>
  </w:style>
  <w:style w:type="paragraph" w:styleId="BlockText">
    <w:name w:val="Block Text"/>
    <w:basedOn w:val="Normal"/>
    <w:rsid w:val="00CF23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23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2326"/>
    <w:rPr>
      <w:sz w:val="16"/>
      <w:vertAlign w:val="superscript"/>
    </w:rPr>
  </w:style>
  <w:style w:type="character" w:customStyle="1" w:styleId="Symbols">
    <w:name w:val="Symbols"/>
    <w:basedOn w:val="DefaultParagraphFont"/>
    <w:rsid w:val="00CF2326"/>
    <w:rPr>
      <w:rFonts w:ascii="Symbol" w:hAnsi="Symbol"/>
    </w:rPr>
  </w:style>
  <w:style w:type="character" w:customStyle="1" w:styleId="MenuOptions">
    <w:name w:val="Menu Options"/>
    <w:basedOn w:val="DefaultParagraphFont"/>
    <w:rsid w:val="00CF23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2326"/>
    <w:rPr>
      <w:b/>
    </w:rPr>
  </w:style>
  <w:style w:type="character" w:customStyle="1" w:styleId="Underlined">
    <w:name w:val="Underlined"/>
    <w:basedOn w:val="DefaultParagraphFont"/>
    <w:rsid w:val="00CF2326"/>
    <w:rPr>
      <w:u w:val="single"/>
    </w:rPr>
  </w:style>
  <w:style w:type="paragraph" w:customStyle="1" w:styleId="TableBodyTextRight">
    <w:name w:val="Table Body Text Right"/>
    <w:basedOn w:val="TableBodyText"/>
    <w:rsid w:val="00CF23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2326"/>
    <w:rPr>
      <w:sz w:val="18"/>
    </w:rPr>
  </w:style>
  <w:style w:type="paragraph" w:customStyle="1" w:styleId="BodySmallRight">
    <w:name w:val="Body Small Right"/>
    <w:basedOn w:val="BodyTextRight"/>
    <w:rsid w:val="00CF2326"/>
    <w:rPr>
      <w:sz w:val="18"/>
      <w:szCs w:val="18"/>
    </w:rPr>
  </w:style>
  <w:style w:type="paragraph" w:customStyle="1" w:styleId="MarginEdition">
    <w:name w:val="Margin Edition"/>
    <w:basedOn w:val="MarginNote"/>
    <w:rsid w:val="00CF23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2326"/>
    <w:rPr>
      <w:sz w:val="2"/>
      <w:szCs w:val="2"/>
    </w:rPr>
  </w:style>
  <w:style w:type="character" w:customStyle="1" w:styleId="Small">
    <w:name w:val="Small"/>
    <w:basedOn w:val="DefaultParagraphFont"/>
    <w:rsid w:val="00CF2326"/>
    <w:rPr>
      <w:sz w:val="16"/>
    </w:rPr>
  </w:style>
  <w:style w:type="paragraph" w:customStyle="1" w:styleId="WideTable">
    <w:name w:val="Wide Table"/>
    <w:basedOn w:val="Normal"/>
    <w:rsid w:val="00CF23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2326"/>
  </w:style>
  <w:style w:type="paragraph" w:styleId="Quote">
    <w:name w:val="Quote"/>
    <w:basedOn w:val="Heading1"/>
    <w:link w:val="QuoteChar"/>
    <w:qFormat/>
    <w:rsid w:val="00CF23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23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2326"/>
    <w:pPr>
      <w:pageBreakBefore/>
    </w:pPr>
  </w:style>
  <w:style w:type="paragraph" w:customStyle="1" w:styleId="Border">
    <w:name w:val="Border"/>
    <w:basedOn w:val="Normal"/>
    <w:qFormat/>
    <w:rsid w:val="00CF23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23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23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23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23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23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23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23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23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2326"/>
    <w:rPr>
      <w:u w:val="single"/>
    </w:rPr>
  </w:style>
  <w:style w:type="character" w:customStyle="1" w:styleId="BoldandItalics">
    <w:name w:val="Bold and Italics"/>
    <w:qFormat/>
    <w:rsid w:val="00CF2326"/>
    <w:rPr>
      <w:b/>
      <w:i/>
      <w:u w:val="none"/>
    </w:rPr>
  </w:style>
  <w:style w:type="paragraph" w:styleId="BalloonText">
    <w:name w:val="Balloon Text"/>
    <w:basedOn w:val="Normal"/>
    <w:link w:val="BalloonTextChar"/>
    <w:rsid w:val="00CF23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23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23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23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23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23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2326"/>
    <w:pPr>
      <w:spacing w:before="0" w:after="0"/>
    </w:pPr>
  </w:style>
  <w:style w:type="paragraph" w:customStyle="1" w:styleId="BodyTextBold">
    <w:name w:val="Body Text Bold"/>
    <w:basedOn w:val="BodyText"/>
    <w:qFormat/>
    <w:rsid w:val="00CF2326"/>
    <w:rPr>
      <w:b/>
    </w:rPr>
  </w:style>
  <w:style w:type="character" w:styleId="Hyperlink">
    <w:name w:val="Hyperlink"/>
    <w:basedOn w:val="DefaultParagraphFont"/>
    <w:uiPriority w:val="99"/>
    <w:unhideWhenUsed/>
    <w:rsid w:val="00C272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352</Words>
  <Characters>2435</Characters>
  <Application>Microsoft Office Word</Application>
  <DocSecurity>0</DocSecurity>
  <Lines>64</Lines>
  <Paragraphs>48</Paragraphs>
  <ScaleCrop>false</ScaleCrop>
  <Company>Author-it Software Corporation Ltd.</Company>
  <LinksUpToDate>false</LinksUpToDate>
  <CharactersWithSpaces>2739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PMAOPS332 Generate electrical power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2022-09-21T04:40:00Z</dcterms:created>
  <dcterms:modified xsi:type="dcterms:W3CDTF">2022-09-21T04:40:00Z</dcterms:modified>
</cp:coreProperties>
</file>