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503" w:rsidP="00F065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PMAOPS331 Operate and troubleshoot gas turbine system</w:t>
      </w:r>
      <w:r>
        <w:fldChar w:fldCharType="end"/>
      </w:r>
    </w:p>
    <w:p w:rsidR="00F06503" w:rsidP="00F06503">
      <w:pPr>
        <w:pStyle w:val="Version"/>
        <w:sectPr w:rsidSect="00730E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0E61" w:rsidP="00730E61">
      <w:pPr>
        <w:pStyle w:val="SuperHeading"/>
      </w:pPr>
      <w:r w:rsidRPr="00730E61">
        <w:t>PMAOPS331 Operate and troubleshoot gas turbine system</w:t>
      </w:r>
    </w:p>
    <w:p w:rsidR="00000000" w:rsidRPr="00730E61" w:rsidP="00730E61">
      <w:pPr>
        <w:pStyle w:val="Heading1"/>
      </w:pPr>
      <w:bookmarkStart w:id="1" w:name="O_1072024"/>
      <w:bookmarkEnd w:id="1"/>
      <w:r w:rsidRPr="00730E61">
        <w:t>Modification History</w:t>
      </w:r>
    </w:p>
    <w:p w:rsidR="00000000" w:rsidRPr="00730E61" w:rsidP="00F06503">
      <w:pPr>
        <w:pStyle w:val="BodyText"/>
      </w:pPr>
      <w:r w:rsidRPr="00730E61">
        <w:t>Release 1. Unit code changed and title changed. Application and Performance Criteria changed. Range of Conditions removed. Assessment Requirements changed. Supersedes and is equivalent to PMAOPS324 Operate a gas turbi</w:t>
      </w:r>
      <w:r w:rsidRPr="00730E61">
        <w:t>ne.</w:t>
      </w:r>
    </w:p>
    <w:p w:rsidR="00000000" w:rsidRPr="00730E61" w:rsidP="00730E61">
      <w:pPr>
        <w:pStyle w:val="Heading1"/>
      </w:pPr>
      <w:bookmarkStart w:id="2" w:name="O_1072025"/>
      <w:bookmarkEnd w:id="2"/>
      <w:r w:rsidRPr="00730E61">
        <w:t>Application</w:t>
      </w:r>
    </w:p>
    <w:p w:rsidR="00000000" w:rsidRPr="00730E61" w:rsidP="00F06503">
      <w:pPr>
        <w:pStyle w:val="BodyText"/>
      </w:pPr>
      <w:r w:rsidRPr="00730E61">
        <w:t>This unit describes the skills and knowledge required to operate a complex, independent gas turbine system in a power generation, compression or similar operation. Typically, it will have a specialised startup and shutdow</w:t>
      </w:r>
      <w:r w:rsidRPr="00730E61">
        <w:t xml:space="preserve">n procedure. It may have its own control panel and inbuilt vibration monitoring equipment.  </w:t>
      </w:r>
    </w:p>
    <w:p w:rsidR="00000000" w:rsidRPr="00730E61" w:rsidP="00F06503">
      <w:pPr>
        <w:pStyle w:val="BodyText"/>
      </w:pPr>
      <w:r w:rsidRPr="00730E61">
        <w:t>This unit applies to autonomous operators who are required to demonstrate a significant understanding of the process and the equipment operation in a plant with lo</w:t>
      </w:r>
      <w:r w:rsidRPr="00730E61">
        <w:t>cal control, or in liaison with the control-room operator in a plant with a centralised control panel. In the case of a large, complex plant, the operations technician would be part of a team during startup and shutdown procedures.</w:t>
      </w:r>
    </w:p>
    <w:p w:rsidR="00000000" w:rsidRPr="00730E61" w:rsidP="00F06503">
      <w:pPr>
        <w:pStyle w:val="BodyText"/>
      </w:pPr>
      <w:r w:rsidRPr="00730E61">
        <w:t xml:space="preserve">This unit applies to an </w:t>
      </w:r>
      <w:r w:rsidRPr="00730E61">
        <w:t>individual working alone or as part of a team or group, and working in liaison with other shift team members and the control-room operator, as appropriate.</w:t>
      </w:r>
    </w:p>
    <w:p w:rsidR="00000000" w:rsidRPr="00730E61" w:rsidP="00F06503">
      <w:pPr>
        <w:pStyle w:val="BodyText"/>
      </w:pPr>
      <w:r w:rsidRPr="00730E61">
        <w:t xml:space="preserve">Some jurisdictions may require the holder of this unit to be licensed or certified; learners should </w:t>
      </w:r>
      <w:r w:rsidRPr="00730E61">
        <w:t>check with the relevant authorities. Relevant legislation, industry standards and codes of practice within Australia must be applied.</w:t>
      </w:r>
    </w:p>
    <w:p w:rsidR="00000000" w:rsidRPr="00730E61" w:rsidP="00730E61">
      <w:pPr>
        <w:pStyle w:val="Heading1"/>
      </w:pPr>
      <w:bookmarkStart w:id="3" w:name="O_1072026"/>
      <w:bookmarkEnd w:id="3"/>
      <w:r w:rsidRPr="00730E61">
        <w:t>Pre-requisite Unit</w:t>
      </w:r>
    </w:p>
    <w:p w:rsidR="00000000" w:rsidRPr="00730E61" w:rsidP="00F06503">
      <w:pPr>
        <w:pStyle w:val="BodyText"/>
      </w:pPr>
      <w:r w:rsidRPr="00730E61">
        <w:t>Nil</w:t>
      </w:r>
    </w:p>
    <w:p w:rsidR="00000000" w:rsidRPr="00730E61" w:rsidP="00730E61">
      <w:pPr>
        <w:pStyle w:val="Heading1"/>
      </w:pPr>
      <w:bookmarkStart w:id="4" w:name="O_1072027"/>
      <w:bookmarkEnd w:id="4"/>
      <w:r w:rsidRPr="00730E61">
        <w:t>Competency Field</w:t>
      </w:r>
    </w:p>
    <w:p w:rsidR="00000000" w:rsidRPr="00730E61" w:rsidP="00F06503">
      <w:pPr>
        <w:pStyle w:val="BodyText"/>
      </w:pPr>
      <w:r w:rsidRPr="00730E61">
        <w:t>Operations</w:t>
      </w:r>
    </w:p>
    <w:p w:rsidR="00000000" w:rsidRPr="00730E61" w:rsidP="00730E61">
      <w:pPr>
        <w:pStyle w:val="Heading1"/>
      </w:pPr>
      <w:bookmarkStart w:id="5" w:name="O_1072029"/>
      <w:bookmarkEnd w:id="5"/>
      <w:r w:rsidRPr="00730E61">
        <w:t>Elements and P</w:t>
      </w:r>
      <w:r w:rsidRPr="00730E61">
        <w:t>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F065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E61" w:rsidP="00730E61">
            <w:pPr>
              <w:pStyle w:val="BodyText"/>
            </w:pPr>
            <w:r w:rsidRPr="00730E61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E61">
            <w:pPr>
              <w:pStyle w:val="BodyText"/>
              <w:rPr>
                <w:lang w:val="en-NZ"/>
              </w:rPr>
            </w:pPr>
            <w:r w:rsidRPr="00730E61">
              <w:rPr>
                <w:rStyle w:val="SpecialBold"/>
              </w:rPr>
              <w:t>Performance Criteria</w:t>
            </w:r>
          </w:p>
        </w:tc>
      </w:tr>
      <w:tr w:rsidTr="00F065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E61" w:rsidP="00730E61">
            <w:pPr>
              <w:pStyle w:val="BodyText"/>
            </w:pPr>
            <w:r w:rsidRPr="00730E61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E61">
            <w:pPr>
              <w:pStyle w:val="BodyText"/>
              <w:rPr>
                <w:lang w:val="en-NZ"/>
              </w:rPr>
            </w:pPr>
            <w:r w:rsidRPr="00730E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65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E61" w:rsidP="00730E61">
            <w:pPr>
              <w:pStyle w:val="BodyText"/>
            </w:pPr>
            <w:r w:rsidRPr="00730E61">
              <w:t xml:space="preserve">1. Operate gas turbine system according to procedure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E61" w:rsidP="00730E61">
            <w:pPr>
              <w:pStyle w:val="BodyText"/>
            </w:pPr>
            <w:r w:rsidRPr="00730E61">
              <w:t>1.1 Receive and give shift handover</w:t>
            </w:r>
          </w:p>
          <w:p w:rsidR="00000000" w:rsidRPr="00730E61" w:rsidP="00730E61">
            <w:pPr>
              <w:pStyle w:val="BodyText"/>
            </w:pPr>
            <w:r w:rsidRPr="00730E61">
              <w:t>1.2 Communicate with personnel to identify and coordinate work requirements</w:t>
            </w:r>
          </w:p>
          <w:p w:rsidR="00000000" w:rsidRPr="00730E61" w:rsidP="00730E61">
            <w:pPr>
              <w:pStyle w:val="BodyText"/>
            </w:pPr>
            <w:r w:rsidRPr="00730E61">
              <w:t>1.3 Identify, control and report process system hazards</w:t>
            </w:r>
          </w:p>
          <w:p w:rsidR="00000000" w:rsidRPr="00730E61" w:rsidP="00730E61">
            <w:pPr>
              <w:pStyle w:val="BodyText"/>
            </w:pPr>
            <w:r w:rsidRPr="00730E61">
              <w:t>1.4 Check for recent work undertaken on gas turbine and address outstanding and incomple</w:t>
            </w:r>
            <w:r w:rsidRPr="00730E61">
              <w:t>te work</w:t>
            </w:r>
          </w:p>
          <w:p w:rsidR="00000000" w:rsidRPr="00730E61" w:rsidP="00730E61">
            <w:pPr>
              <w:pStyle w:val="BodyText"/>
            </w:pPr>
            <w:r w:rsidRPr="00730E61">
              <w:t>1.5 Check operational status of process system</w:t>
            </w:r>
          </w:p>
          <w:p w:rsidR="00000000" w:rsidRPr="00730E61" w:rsidP="00730E61">
            <w:pPr>
              <w:pStyle w:val="BodyText"/>
            </w:pPr>
            <w:r w:rsidRPr="00730E61">
              <w:t>1.6 Perform routine checks and complete logs and paperwork, taking action on unexpected readings</w:t>
            </w:r>
          </w:p>
          <w:p w:rsidR="00000000" w:rsidP="00730E61">
            <w:pPr>
              <w:pStyle w:val="BodyText"/>
              <w:rPr>
                <w:lang w:val="en-NZ"/>
              </w:rPr>
            </w:pPr>
            <w:r w:rsidRPr="00730E61">
              <w:t>1.7 Adjust process system according to agreed operational parameters</w:t>
            </w:r>
          </w:p>
        </w:tc>
      </w:tr>
      <w:tr w:rsidTr="00F065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E61">
            <w:pPr>
              <w:pStyle w:val="BodyText"/>
              <w:rPr>
                <w:lang w:val="en-NZ"/>
              </w:rPr>
            </w:pPr>
            <w:r w:rsidRPr="00730E61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E61" w:rsidP="00730E61">
            <w:pPr>
              <w:pStyle w:val="BodyText"/>
            </w:pPr>
            <w:r w:rsidRPr="00730E61">
              <w:t xml:space="preserve">2.1 Monitor gas turbine system frequently and critically throughout shift using own senses, and measured and indicated data </w:t>
            </w:r>
          </w:p>
          <w:p w:rsidR="00000000" w:rsidRPr="00730E61" w:rsidP="00730E61">
            <w:pPr>
              <w:pStyle w:val="BodyText"/>
            </w:pPr>
            <w:r w:rsidRPr="00730E61">
              <w:t>2.2 Monitor field data and instrumentation to ensure that product r</w:t>
            </w:r>
            <w:r w:rsidRPr="00730E61">
              <w:t>emains on specification</w:t>
            </w:r>
          </w:p>
          <w:p w:rsidR="00000000" w:rsidRPr="00730E61" w:rsidP="00730E61">
            <w:pPr>
              <w:pStyle w:val="BodyText"/>
            </w:pPr>
            <w:r w:rsidRPr="00730E61">
              <w:t>2.3 Identify impacts of changes upstream and downstream</w:t>
            </w:r>
          </w:p>
          <w:p w:rsidR="00000000" w:rsidRPr="00730E61" w:rsidP="00730E61">
            <w:pPr>
              <w:pStyle w:val="BodyText"/>
            </w:pPr>
            <w:r w:rsidRPr="00730E61">
              <w:t>2.4 Identify actual and developing situations that may require action</w:t>
            </w:r>
          </w:p>
          <w:p w:rsidR="00000000" w:rsidRPr="00730E61" w:rsidP="00730E61">
            <w:pPr>
              <w:pStyle w:val="BodyText"/>
            </w:pPr>
            <w:r w:rsidRPr="00730E61">
              <w:t>2.5 Take action to remedy abnormal situations according to operating procedures</w:t>
            </w:r>
          </w:p>
          <w:p w:rsidR="00000000" w:rsidP="00730E61">
            <w:pPr>
              <w:pStyle w:val="BodyText"/>
              <w:rPr>
                <w:lang w:val="en-NZ"/>
              </w:rPr>
            </w:pPr>
            <w:r w:rsidRPr="00730E61">
              <w:t>2.6 Complete required docu</w:t>
            </w:r>
            <w:r w:rsidRPr="00730E61">
              <w:t>ments outlining abnormal situation management and corrective action taken</w:t>
            </w:r>
          </w:p>
        </w:tc>
      </w:tr>
      <w:tr w:rsidTr="00F065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E61">
            <w:pPr>
              <w:pStyle w:val="BodyText"/>
              <w:rPr>
                <w:lang w:val="en-NZ"/>
              </w:rPr>
            </w:pPr>
            <w:r w:rsidRPr="00730E61">
              <w:t>3. Shut down and prepare gas turbine system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E61" w:rsidP="00730E61">
            <w:pPr>
              <w:pStyle w:val="BodyText"/>
            </w:pPr>
            <w:r w:rsidRPr="00730E61">
              <w:t>3.1 Prepare process system to be shut down according to operating procedures</w:t>
            </w:r>
          </w:p>
          <w:p w:rsidR="00000000" w:rsidRPr="00730E61" w:rsidP="00730E61">
            <w:pPr>
              <w:pStyle w:val="BodyText"/>
            </w:pPr>
            <w:r w:rsidRPr="00730E61">
              <w:t>3.2 Complete pre-shutdown checks according t</w:t>
            </w:r>
            <w:r w:rsidRPr="00730E61">
              <w:t>o operating procedures</w:t>
            </w:r>
          </w:p>
          <w:p w:rsidR="00000000" w:rsidRPr="00730E61" w:rsidP="00730E61">
            <w:pPr>
              <w:pStyle w:val="BodyText"/>
            </w:pPr>
            <w:r w:rsidRPr="00730E61">
              <w:t>3.3 Shut down process system according to operating procedures</w:t>
            </w:r>
          </w:p>
          <w:p w:rsidR="00000000" w:rsidRPr="00730E61" w:rsidP="00730E61">
            <w:pPr>
              <w:pStyle w:val="BodyText"/>
            </w:pPr>
            <w:r w:rsidRPr="00730E61">
              <w:t>3.4 Identify, control and report shutdown hazards</w:t>
            </w:r>
          </w:p>
          <w:p w:rsidR="00000000" w:rsidRPr="00730E61" w:rsidP="00730E61">
            <w:pPr>
              <w:pStyle w:val="BodyText"/>
            </w:pPr>
            <w:r w:rsidRPr="00730E61">
              <w:t>3.5 Monitor shutdown and identify abnormal situations that may require action</w:t>
            </w:r>
          </w:p>
          <w:p w:rsidR="00000000" w:rsidRPr="00730E61" w:rsidP="00730E61">
            <w:pPr>
              <w:pStyle w:val="BodyText"/>
            </w:pPr>
            <w:r w:rsidRPr="00730E61">
              <w:t>3.6 Take action to remedy abnormal situati</w:t>
            </w:r>
            <w:r w:rsidRPr="00730E61">
              <w:t>ons according to operating procedures</w:t>
            </w:r>
          </w:p>
          <w:p w:rsidR="00000000" w:rsidRPr="00730E61" w:rsidP="00730E61">
            <w:pPr>
              <w:pStyle w:val="BodyText"/>
            </w:pPr>
            <w:r w:rsidRPr="00730E61">
              <w:t>3.7 Shut down and changeover duty and standby equipment according to operating procedures</w:t>
            </w:r>
          </w:p>
          <w:p w:rsidR="00000000" w:rsidP="00730E61">
            <w:pPr>
              <w:pStyle w:val="BodyText"/>
              <w:rPr>
                <w:lang w:val="en-NZ"/>
              </w:rPr>
            </w:pPr>
            <w:r w:rsidRPr="00730E61">
              <w:t>3.8 Isolate process system from energy sources</w:t>
            </w:r>
          </w:p>
        </w:tc>
      </w:tr>
      <w:tr w:rsidTr="00F065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E61">
            <w:pPr>
              <w:pStyle w:val="BodyText"/>
              <w:rPr>
                <w:lang w:val="en-NZ"/>
              </w:rPr>
            </w:pPr>
            <w:r w:rsidRPr="00730E61">
              <w:t>4. Prepare and start gas turbine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E61" w:rsidP="00730E61">
            <w:pPr>
              <w:pStyle w:val="BodyText"/>
            </w:pPr>
            <w:r w:rsidRPr="00730E61">
              <w:t>4.1 De-isolate and prepare process syste</w:t>
            </w:r>
            <w:r w:rsidRPr="00730E61">
              <w:t>m to be returned to standby or service</w:t>
            </w:r>
          </w:p>
          <w:p w:rsidR="00000000" w:rsidRPr="00730E61" w:rsidP="00730E61">
            <w:pPr>
              <w:pStyle w:val="BodyText"/>
            </w:pPr>
            <w:r w:rsidRPr="00730E61">
              <w:t>4.2 Complete pre-start checks according to operating procedures</w:t>
            </w:r>
          </w:p>
          <w:p w:rsidR="00000000" w:rsidRPr="00730E61" w:rsidP="00730E61">
            <w:pPr>
              <w:pStyle w:val="BodyText"/>
            </w:pPr>
            <w:r w:rsidRPr="00730E61">
              <w:t>4.3 Start up process system according to operating procedures</w:t>
            </w:r>
          </w:p>
          <w:p w:rsidR="00000000" w:rsidRPr="00730E61" w:rsidP="00730E61">
            <w:pPr>
              <w:pStyle w:val="BodyText"/>
            </w:pPr>
            <w:r w:rsidRPr="00730E61">
              <w:t>4.4 Identify, control and report startup hazards</w:t>
            </w:r>
          </w:p>
          <w:p w:rsidR="00000000" w:rsidRPr="00730E61" w:rsidP="00730E61">
            <w:pPr>
              <w:pStyle w:val="BodyText"/>
            </w:pPr>
            <w:r w:rsidRPr="00730E61">
              <w:t>4.5 Monitor startup and identify abnormal situations that may require action</w:t>
            </w:r>
          </w:p>
          <w:p w:rsidR="00000000" w:rsidRPr="00730E61" w:rsidP="00730E61">
            <w:pPr>
              <w:pStyle w:val="BodyText"/>
            </w:pPr>
            <w:r w:rsidRPr="00730E61">
              <w:t xml:space="preserve">4.6 Take action to remedy abnormal situations according to operating procedures </w:t>
            </w:r>
          </w:p>
        </w:tc>
      </w:tr>
    </w:tbl>
    <w:p w:rsidR="00000000" w:rsidRPr="00730E61" w:rsidP="00730E61">
      <w:pPr>
        <w:pStyle w:val="BodyText"/>
      </w:pPr>
    </w:p>
    <w:p w:rsidR="00000000" w:rsidRPr="00730E61" w:rsidP="00730E61">
      <w:pPr>
        <w:pStyle w:val="AllowPageBreak"/>
      </w:pPr>
    </w:p>
    <w:p w:rsidR="00000000" w:rsidRPr="00730E61" w:rsidP="00730E61">
      <w:pPr>
        <w:pStyle w:val="Heading1"/>
      </w:pPr>
      <w:bookmarkStart w:id="6" w:name="O_1072030"/>
      <w:bookmarkEnd w:id="6"/>
      <w:r w:rsidRPr="00730E61">
        <w:t>Foundation Skills</w:t>
      </w:r>
    </w:p>
    <w:p w:rsidR="00000000" w:rsidRPr="00730E61" w:rsidP="00F06503">
      <w:pPr>
        <w:pStyle w:val="BodyText"/>
      </w:pPr>
      <w:r w:rsidRPr="00730E61">
        <w:t>This section describes those language, literacy, numeracy a</w:t>
      </w:r>
      <w:r w:rsidRPr="00730E61">
        <w:t>nd employment skills that are essential to performance.</w:t>
      </w:r>
    </w:p>
    <w:p w:rsidR="00000000" w:rsidRPr="00730E61" w:rsidP="00730E61">
      <w:pPr>
        <w:pStyle w:val="ListBullet"/>
      </w:pPr>
      <w:r w:rsidRPr="00730E61">
        <w:t>Learning skills to follow instructions, monitor process and select appropriate procedure.</w:t>
      </w:r>
    </w:p>
    <w:p w:rsidR="00000000" w:rsidRPr="00730E61" w:rsidP="00730E61">
      <w:pPr>
        <w:pStyle w:val="ListBullet"/>
      </w:pPr>
      <w:r w:rsidRPr="00730E61">
        <w:t xml:space="preserve">Reading skills to follow written procedures and documentation. </w:t>
      </w:r>
    </w:p>
    <w:p w:rsidR="00000000" w:rsidRPr="00730E61" w:rsidP="00730E61">
      <w:pPr>
        <w:pStyle w:val="ListBullet"/>
      </w:pPr>
      <w:r w:rsidRPr="00730E61">
        <w:t>Writing skills to complete workplace document</w:t>
      </w:r>
      <w:r w:rsidRPr="00730E61">
        <w:t xml:space="preserve">ation.  </w:t>
      </w:r>
    </w:p>
    <w:p w:rsidR="00000000" w:rsidRPr="00730E61" w:rsidP="00730E61">
      <w:pPr>
        <w:pStyle w:val="ListBullet"/>
      </w:pPr>
      <w:r w:rsidRPr="00730E61">
        <w:t>Oral communication skills to liaise and coordinate with team members and the control-room operator.</w:t>
      </w:r>
    </w:p>
    <w:p w:rsidR="00000000" w:rsidRPr="00730E61" w:rsidP="00730E61">
      <w:pPr>
        <w:pStyle w:val="ListBullet"/>
      </w:pPr>
      <w:r w:rsidRPr="00730E61">
        <w:t xml:space="preserve">Numeracy skills to monitor field data, instrumentation and process parameters. </w:t>
      </w:r>
    </w:p>
    <w:p w:rsidR="00000000" w:rsidRPr="00730E61" w:rsidP="00730E61">
      <w:pPr>
        <w:pStyle w:val="BodyText"/>
      </w:pPr>
      <w:r w:rsidRPr="00730E61">
        <w:t xml:space="preserve"> </w:t>
      </w:r>
    </w:p>
    <w:p w:rsidR="00000000" w:rsidRPr="00730E61" w:rsidP="00F06503">
      <w:pPr>
        <w:pStyle w:val="BodyText"/>
      </w:pPr>
      <w:r w:rsidRPr="00730E61">
        <w:t>Other foundation skills essential to performance are explicit in the performance criteria of this unit of competency.</w:t>
      </w:r>
    </w:p>
    <w:p w:rsidR="00000000" w:rsidRPr="00730E61" w:rsidP="00730E61">
      <w:pPr>
        <w:pStyle w:val="Heading1"/>
      </w:pPr>
      <w:bookmarkStart w:id="7" w:name="O_1072032"/>
      <w:bookmarkEnd w:id="7"/>
      <w:r w:rsidRPr="00730E61">
        <w:t>Unit Mapping Information</w:t>
      </w:r>
    </w:p>
    <w:p w:rsidR="00000000" w:rsidRPr="00730E61" w:rsidP="00F06503">
      <w:pPr>
        <w:pStyle w:val="BodyText"/>
      </w:pPr>
      <w:r w:rsidRPr="00730E61">
        <w:t>Release 1. Supersedes and is equivalent to PMAOPS324 Operate a gas turbine.</w:t>
      </w:r>
    </w:p>
    <w:p w:rsidR="00000000" w:rsidRPr="00730E61" w:rsidP="00730E61">
      <w:pPr>
        <w:pStyle w:val="Heading1"/>
      </w:pPr>
      <w:bookmarkStart w:id="8" w:name="O_1072039"/>
      <w:bookmarkEnd w:id="8"/>
      <w:r w:rsidRPr="00730E61">
        <w:t>Links</w:t>
      </w:r>
    </w:p>
    <w:p w:rsidR="00000000" w:rsidRPr="00730E61" w:rsidP="00F06503">
      <w:pPr>
        <w:pStyle w:val="BodyText"/>
      </w:pPr>
      <w:r w:rsidRPr="00730E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920B2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30E61" w:rsidP="00F06503">
      <w:pPr>
        <w:pStyle w:val="BodyText"/>
        <w:sectPr w:rsidSect="00730E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0E61" w:rsidP="00730E61">
      <w:pPr>
        <w:pStyle w:val="SuperHeading"/>
      </w:pPr>
      <w:r w:rsidRPr="00730E61">
        <w:t>Assessment Requirements for PMAOPS331 Operate and troubl</w:t>
      </w:r>
      <w:r w:rsidRPr="00730E61">
        <w:t>eshoot gas turbine system</w:t>
      </w:r>
    </w:p>
    <w:p w:rsidR="00000000" w:rsidRPr="00730E61" w:rsidP="00730E61">
      <w:pPr>
        <w:pStyle w:val="Heading1"/>
      </w:pPr>
      <w:bookmarkStart w:id="9" w:name="O_1072034"/>
      <w:bookmarkEnd w:id="9"/>
      <w:r w:rsidRPr="00730E61">
        <w:t>Modification History</w:t>
      </w:r>
    </w:p>
    <w:p w:rsidR="00000000" w:rsidRPr="00730E61" w:rsidP="00F06503">
      <w:pPr>
        <w:pStyle w:val="BodyText"/>
      </w:pPr>
      <w:r w:rsidRPr="00730E61">
        <w:t>Release 1. Unit code changed and title changed. Application and Performance Criteria changed. Range of Conditions removed. Assessment Requirements changed. Supersedes and is equivalent to PMA</w:t>
      </w:r>
      <w:r w:rsidRPr="00730E61">
        <w:t>OPS324 Operate a gas turbine.</w:t>
      </w:r>
    </w:p>
    <w:p w:rsidR="00000000" w:rsidRPr="00730E61" w:rsidP="00730E61">
      <w:pPr>
        <w:pStyle w:val="Heading1"/>
      </w:pPr>
      <w:bookmarkStart w:id="10" w:name="O_1072035"/>
      <w:bookmarkEnd w:id="10"/>
      <w:r w:rsidRPr="00730E61">
        <w:t>Performance Evidence</w:t>
      </w:r>
    </w:p>
    <w:p w:rsidR="00000000" w:rsidRPr="00730E61" w:rsidP="00F06503">
      <w:pPr>
        <w:pStyle w:val="BodyText"/>
      </w:pPr>
      <w:r w:rsidRPr="00730E61">
        <w:t>There must be evidence the candidate has completed the tasks outlined in the elements and performance criteria of this unit:</w:t>
      </w:r>
    </w:p>
    <w:p w:rsidR="00000000" w:rsidRPr="00730E61" w:rsidP="00730E61">
      <w:pPr>
        <w:pStyle w:val="ListBullet"/>
      </w:pPr>
      <w:r w:rsidRPr="00730E61">
        <w:t xml:space="preserve">at least 2 times, each in a separate work context. </w:t>
      </w:r>
    </w:p>
    <w:p w:rsidR="00000000" w:rsidRPr="00730E61" w:rsidP="00730E61">
      <w:pPr>
        <w:pStyle w:val="AllowPageBreak"/>
      </w:pPr>
    </w:p>
    <w:p w:rsidR="00000000" w:rsidRPr="00730E61" w:rsidP="00730E61">
      <w:pPr>
        <w:pStyle w:val="Heading1"/>
      </w:pPr>
      <w:bookmarkStart w:id="11" w:name="O_1072036"/>
      <w:bookmarkEnd w:id="11"/>
      <w:r w:rsidRPr="00730E61">
        <w:t>Knowledge Evidence</w:t>
      </w:r>
    </w:p>
    <w:p w:rsidR="00000000" w:rsidRPr="00730E61" w:rsidP="00F06503">
      <w:pPr>
        <w:pStyle w:val="BodyText"/>
      </w:pPr>
      <w:r w:rsidRPr="00730E61">
        <w:t>There must be evidence the candidate has knowledge of:</w:t>
      </w:r>
    </w:p>
    <w:p w:rsidR="00000000" w:rsidRPr="00730E61" w:rsidP="00730E61">
      <w:pPr>
        <w:pStyle w:val="ListBullet"/>
      </w:pPr>
      <w:r w:rsidRPr="00730E61">
        <w:t xml:space="preserve">all items on a schematic of the gas turbine system, including: </w:t>
      </w:r>
    </w:p>
    <w:p w:rsidR="00000000" w:rsidRPr="00730E61" w:rsidP="00730E61">
      <w:pPr>
        <w:pStyle w:val="ListBullet2"/>
      </w:pPr>
      <w:r w:rsidRPr="00730E61">
        <w:t>turbine operating principles including fuel injection, lubrication, cooling, ignition, induction a</w:t>
      </w:r>
      <w:r w:rsidRPr="00730E61">
        <w:t>nd exhaust power supply</w:t>
      </w:r>
    </w:p>
    <w:p w:rsidR="00000000" w:rsidRPr="00730E61" w:rsidP="00730E61">
      <w:pPr>
        <w:pStyle w:val="ListBullet2"/>
      </w:pPr>
      <w:r w:rsidRPr="00730E61">
        <w:t>interactions between plant items and processes</w:t>
      </w:r>
    </w:p>
    <w:p w:rsidR="00000000" w:rsidRPr="00730E61" w:rsidP="00730E61">
      <w:pPr>
        <w:pStyle w:val="ListBullet2"/>
      </w:pPr>
      <w:r w:rsidRPr="00730E61">
        <w:t>operating parameters and integrity limits, and product specifications and tolerances including temperature, pressure and flow</w:t>
      </w:r>
    </w:p>
    <w:p w:rsidR="00000000" w:rsidRPr="00730E61" w:rsidP="00730E61">
      <w:pPr>
        <w:pStyle w:val="ListBullet2"/>
      </w:pPr>
      <w:r w:rsidRPr="00730E61">
        <w:t>procedures for starting, stopping, operating, controlling a</w:t>
      </w:r>
      <w:r w:rsidRPr="00730E61">
        <w:t>nd isolating system</w:t>
      </w:r>
    </w:p>
    <w:p w:rsidR="00000000" w:rsidRPr="00730E61" w:rsidP="00730E61">
      <w:pPr>
        <w:pStyle w:val="ListBullet2"/>
      </w:pPr>
      <w:r w:rsidRPr="00730E61">
        <w:t xml:space="preserve">emergency shutdown procedures </w:t>
      </w:r>
    </w:p>
    <w:p w:rsidR="00000000" w:rsidRPr="00730E61" w:rsidP="00730E61">
      <w:pPr>
        <w:pStyle w:val="ListBullet2"/>
      </w:pPr>
      <w:r w:rsidRPr="00730E61">
        <w:t>functions of major components and troubleshooting techniques</w:t>
      </w:r>
    </w:p>
    <w:p w:rsidR="00000000" w:rsidRPr="00730E61" w:rsidP="00730E61">
      <w:pPr>
        <w:pStyle w:val="ListBullet"/>
      </w:pPr>
      <w:r w:rsidRPr="00730E61">
        <w:t xml:space="preserve">physics and chemistry to the level of being able to provide an overview of the science of the gas turbine process and product </w:t>
      </w:r>
    </w:p>
    <w:p w:rsidR="00000000" w:rsidRPr="00730E61" w:rsidP="00730E61">
      <w:pPr>
        <w:pStyle w:val="ListBullet"/>
      </w:pPr>
      <w:r w:rsidRPr="00730E61">
        <w:t>basic science of</w:t>
      </w:r>
      <w:r w:rsidRPr="00730E61">
        <w:t xml:space="preserve"> upstream and downstream processes</w:t>
      </w:r>
    </w:p>
    <w:p w:rsidR="00000000" w:rsidRPr="00730E61" w:rsidP="00730E61">
      <w:pPr>
        <w:pStyle w:val="ListBullet"/>
      </w:pPr>
      <w:r w:rsidRPr="00730E61">
        <w:t>gas turbine system abnormal situations and required actions, including but not limited to:</w:t>
      </w:r>
    </w:p>
    <w:p w:rsidR="00000000" w:rsidRPr="00730E61" w:rsidP="00730E61">
      <w:pPr>
        <w:pStyle w:val="ListBullet2"/>
      </w:pPr>
      <w:r w:rsidRPr="00730E61">
        <w:t>variation in power or fuel supply</w:t>
      </w:r>
    </w:p>
    <w:p w:rsidR="00000000" w:rsidRPr="00730E61" w:rsidP="00730E61">
      <w:pPr>
        <w:pStyle w:val="ListBullet2"/>
      </w:pPr>
      <w:r w:rsidRPr="00730E61">
        <w:t>vibration</w:t>
      </w:r>
    </w:p>
    <w:p w:rsidR="00000000" w:rsidRPr="00730E61" w:rsidP="00730E61">
      <w:pPr>
        <w:pStyle w:val="ListBullet2"/>
      </w:pPr>
      <w:r w:rsidRPr="00730E61">
        <w:t>overheating</w:t>
      </w:r>
    </w:p>
    <w:p w:rsidR="00000000" w:rsidRPr="00730E61" w:rsidP="00730E61">
      <w:pPr>
        <w:pStyle w:val="ListBullet2"/>
      </w:pPr>
      <w:r w:rsidRPr="00730E61">
        <w:t>fouling of turbine/engine/exchangers</w:t>
      </w:r>
    </w:p>
    <w:p w:rsidR="00000000" w:rsidRPr="00730E61" w:rsidP="00730E61">
      <w:pPr>
        <w:pStyle w:val="ListBullet2"/>
      </w:pPr>
      <w:r w:rsidRPr="00730E61">
        <w:t>lubrication quality</w:t>
      </w:r>
    </w:p>
    <w:p w:rsidR="00000000" w:rsidRPr="00730E61" w:rsidP="00730E61">
      <w:pPr>
        <w:pStyle w:val="ListBullet2"/>
      </w:pPr>
      <w:r w:rsidRPr="00730E61">
        <w:t>ancillary equipment failures</w:t>
      </w:r>
    </w:p>
    <w:p w:rsidR="00000000" w:rsidRPr="00730E61" w:rsidP="00730E61">
      <w:pPr>
        <w:pStyle w:val="ListBullet"/>
      </w:pPr>
      <w:r w:rsidRPr="00730E61">
        <w:t>hierarchy of control</w:t>
      </w:r>
    </w:p>
    <w:p w:rsidR="00000000" w:rsidRPr="00730E61" w:rsidP="00730E61">
      <w:pPr>
        <w:pStyle w:val="ListBullet"/>
      </w:pPr>
      <w:r w:rsidRPr="00730E61">
        <w:t>gas turbine hazards:</w:t>
      </w:r>
    </w:p>
    <w:p w:rsidR="00000000" w:rsidRPr="00730E61" w:rsidP="00730E61">
      <w:pPr>
        <w:pStyle w:val="ListBullet2"/>
      </w:pPr>
      <w:r w:rsidRPr="00730E61">
        <w:t xml:space="preserve">possible causes </w:t>
      </w:r>
    </w:p>
    <w:p w:rsidR="00000000" w:rsidRPr="00730E61" w:rsidP="00730E61">
      <w:pPr>
        <w:pStyle w:val="ListBullet2"/>
      </w:pPr>
      <w:r w:rsidRPr="00730E61">
        <w:t>potential consequences</w:t>
      </w:r>
    </w:p>
    <w:p w:rsidR="00000000" w:rsidRPr="00730E61" w:rsidP="00730E61">
      <w:pPr>
        <w:pStyle w:val="ListBullet2"/>
      </w:pPr>
      <w:r w:rsidRPr="00730E61">
        <w:t>appropriate risk controls</w:t>
      </w:r>
    </w:p>
    <w:p w:rsidR="00000000" w:rsidRPr="00730E61" w:rsidP="00730E61">
      <w:pPr>
        <w:pStyle w:val="ListBullet2"/>
      </w:pPr>
      <w:r w:rsidRPr="00730E61">
        <w:t>reporting and escalation procedures.</w:t>
      </w:r>
    </w:p>
    <w:p w:rsidR="00000000" w:rsidRPr="00730E61" w:rsidP="00730E61">
      <w:pPr>
        <w:pStyle w:val="AllowPageBreak"/>
      </w:pPr>
    </w:p>
    <w:p w:rsidR="00000000" w:rsidRPr="00730E61" w:rsidP="00730E61">
      <w:pPr>
        <w:pStyle w:val="Heading1"/>
      </w:pPr>
      <w:bookmarkStart w:id="12" w:name="O_1072037"/>
      <w:bookmarkEnd w:id="12"/>
      <w:r w:rsidRPr="00730E61">
        <w:t>Assessment Conditions</w:t>
      </w:r>
    </w:p>
    <w:p w:rsidR="00000000" w:rsidRPr="00730E61" w:rsidP="00F06503">
      <w:pPr>
        <w:pStyle w:val="BodyText"/>
      </w:pPr>
      <w:r w:rsidRPr="00730E61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30E61" w:rsidP="00730E61">
      <w:pPr>
        <w:pStyle w:val="ListBullet"/>
      </w:pPr>
      <w:r w:rsidRPr="00730E61">
        <w:t xml:space="preserve">use of suitable facilities, equipment and resources, including: </w:t>
      </w:r>
    </w:p>
    <w:p w:rsidR="00000000" w:rsidRPr="00730E61" w:rsidP="00730E61">
      <w:pPr>
        <w:pStyle w:val="ListBullet2"/>
      </w:pPr>
      <w:r w:rsidRPr="00730E61">
        <w:t>gas turbine system</w:t>
      </w:r>
    </w:p>
    <w:p w:rsidR="00000000" w:rsidRPr="00730E61" w:rsidP="00730E61">
      <w:pPr>
        <w:pStyle w:val="ListBullet2"/>
      </w:pPr>
      <w:r w:rsidRPr="00730E61">
        <w:t>operating procedures</w:t>
      </w:r>
    </w:p>
    <w:p w:rsidR="00000000" w:rsidRPr="00730E61" w:rsidP="00730E61">
      <w:pPr>
        <w:pStyle w:val="ListBullet"/>
      </w:pPr>
      <w:r w:rsidRPr="00730E61">
        <w:t>abnormal situations must be relevant to gas turbine systems.</w:t>
      </w:r>
    </w:p>
    <w:p w:rsidR="00000000" w:rsidRPr="00730E61" w:rsidP="00730E61">
      <w:pPr>
        <w:pStyle w:val="BodyText"/>
      </w:pPr>
    </w:p>
    <w:p w:rsidR="00000000" w:rsidRPr="00730E61" w:rsidP="00F06503">
      <w:pPr>
        <w:pStyle w:val="BodyText"/>
      </w:pPr>
      <w:r w:rsidRPr="00730E61">
        <w:t>Assessors must satisfy the NVR/AQTF mandatory competency requirements for assessors.</w:t>
      </w:r>
    </w:p>
    <w:p w:rsidR="00000000" w:rsidRPr="00730E61" w:rsidP="00730E61">
      <w:pPr>
        <w:pStyle w:val="Heading1"/>
      </w:pPr>
      <w:bookmarkStart w:id="13" w:name="O_1072040"/>
      <w:bookmarkEnd w:id="13"/>
      <w:r w:rsidRPr="00730E61">
        <w:t>Links</w:t>
      </w:r>
    </w:p>
    <w:p w:rsidR="00000000" w:rsidRPr="00730E61" w:rsidP="00F06503">
      <w:pPr>
        <w:pStyle w:val="BodyText"/>
      </w:pPr>
      <w:r w:rsidRPr="00730E61">
        <w:t xml:space="preserve">Companion Volume implementation guides are </w:t>
      </w:r>
      <w:r w:rsidRPr="00730E61">
        <w:t xml:space="preserve">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920B2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30E61" w:rsidP="00730E61"/>
    <w:sectPr w:rsidSect="00730E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61" w:rsidRPr="00F06503" w:rsidP="00F065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503" w:rsidP="00730E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6503" w:rsidP="00730E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06503" w:rsidP="00730E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61" w:rsidP="00730E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6503">
      <w:t>Approved</w:t>
    </w:r>
    <w:r w:rsidR="00F065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650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6503">
      <w:rPr>
        <w:noProof/>
      </w:rPr>
      <w:t>5</w:t>
    </w:r>
    <w:r>
      <w:rPr>
        <w:noProof/>
      </w:rPr>
      <w:fldChar w:fldCharType="end"/>
    </w:r>
  </w:p>
  <w:p w:rsidR="00730E61" w:rsidP="00730E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65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6503">
      <w:t>Manufacturing Industry Skills Alliance</w:t>
    </w:r>
    <w:r w:rsidR="00F06503">
      <w:fldChar w:fldCharType="end"/>
    </w:r>
  </w:p>
  <w:p w:rsidR="00730E61" w:rsidP="00730E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5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E61" w:rsidRPr="00F06503" w:rsidP="00F065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503" w:rsidRPr="002D2AF8" w:rsidP="00730E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PMAOPS331 Operate and troubleshoot gas turbine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06503" w:rsidP="00730E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61" w:rsidRPr="002D2AF8" w:rsidP="00730E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6503">
      <w:t>PMAOPS331 Operate and troubleshoot gas turbine system</w:t>
    </w:r>
    <w:r w:rsidR="00F065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6503">
      <w:rPr>
        <w:noProof/>
      </w:rPr>
      <w:t>1 March 2025</w:t>
    </w:r>
    <w:r>
      <w:fldChar w:fldCharType="end"/>
    </w:r>
  </w:p>
  <w:p w:rsidR="00730E61" w:rsidP="00730E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CA01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D4F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4869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E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E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E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E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E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E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E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E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E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E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E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E61"/>
  </w:style>
  <w:style w:type="character" w:customStyle="1" w:styleId="Heading1Char">
    <w:name w:val="Heading 1 Char"/>
    <w:basedOn w:val="DefaultParagraphFont"/>
    <w:link w:val="Heading1"/>
    <w:rsid w:val="00730E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E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E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0E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0E61"/>
    <w:rPr>
      <w:b/>
      <w:spacing w:val="0"/>
    </w:rPr>
  </w:style>
  <w:style w:type="paragraph" w:styleId="ListBullet2">
    <w:name w:val="List Bullet 2"/>
    <w:basedOn w:val="List2"/>
    <w:rsid w:val="00730E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0E61"/>
    <w:rPr>
      <w:i/>
    </w:rPr>
  </w:style>
  <w:style w:type="paragraph" w:customStyle="1" w:styleId="SuperHeading">
    <w:name w:val="SuperHeading"/>
    <w:basedOn w:val="Normal"/>
    <w:rsid w:val="00730E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E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0E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E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E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E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E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E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E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E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E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E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E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E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E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E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E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E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E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E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0E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0E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0E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E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E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0E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E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E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E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E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E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E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E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E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0E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E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E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E61"/>
  </w:style>
  <w:style w:type="paragraph" w:styleId="TableofFigures">
    <w:name w:val="table of figures"/>
    <w:basedOn w:val="Normal"/>
    <w:next w:val="Normal"/>
    <w:semiHidden/>
    <w:rsid w:val="00730E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E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0E61"/>
    <w:rPr>
      <w:rFonts w:ascii="Wingdings" w:hAnsi="Wingdings"/>
    </w:rPr>
  </w:style>
  <w:style w:type="paragraph" w:customStyle="1" w:styleId="TableHeading">
    <w:name w:val="Table Heading"/>
    <w:basedOn w:val="HeadingBase"/>
    <w:rsid w:val="00730E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E61"/>
    <w:rPr>
      <w:color w:val="0033CC"/>
      <w:u w:val="none"/>
    </w:rPr>
  </w:style>
  <w:style w:type="paragraph" w:customStyle="1" w:styleId="BodyTextRight">
    <w:name w:val="Body Text Right"/>
    <w:basedOn w:val="BodyText"/>
    <w:rsid w:val="00730E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E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E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E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E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E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E61"/>
    <w:rPr>
      <w:sz w:val="32"/>
    </w:rPr>
  </w:style>
  <w:style w:type="paragraph" w:customStyle="1" w:styleId="HeadingProcedure">
    <w:name w:val="Heading Procedure"/>
    <w:basedOn w:val="HeadingBase"/>
    <w:next w:val="Normal"/>
    <w:rsid w:val="00730E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E61"/>
    <w:pPr>
      <w:spacing w:before="60" w:after="60"/>
    </w:pPr>
  </w:style>
  <w:style w:type="paragraph" w:styleId="ListContinue">
    <w:name w:val="List Continue"/>
    <w:basedOn w:val="List"/>
    <w:rsid w:val="00730E61"/>
    <w:pPr>
      <w:ind w:firstLine="0"/>
    </w:pPr>
  </w:style>
  <w:style w:type="paragraph" w:customStyle="1" w:styleId="ListNote">
    <w:name w:val="List Note"/>
    <w:basedOn w:val="List"/>
    <w:rsid w:val="00730E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E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E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E61"/>
    <w:rPr>
      <w:rFonts w:ascii="Courier New" w:hAnsi="Courier New"/>
    </w:rPr>
  </w:style>
  <w:style w:type="paragraph" w:customStyle="1" w:styleId="NoteBullet">
    <w:name w:val="Note Bullet"/>
    <w:basedOn w:val="Note"/>
    <w:rsid w:val="00730E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E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E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E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E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0E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E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E61"/>
    <w:rPr>
      <w:b/>
      <w:smallCaps/>
    </w:rPr>
  </w:style>
  <w:style w:type="paragraph" w:customStyle="1" w:styleId="TableListNumber">
    <w:name w:val="Table List Number"/>
    <w:basedOn w:val="ListNumber"/>
    <w:rsid w:val="00730E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E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E61"/>
    <w:pPr>
      <w:numPr>
        <w:numId w:val="9"/>
      </w:numPr>
    </w:pPr>
  </w:style>
  <w:style w:type="paragraph" w:customStyle="1" w:styleId="ListAlpha2">
    <w:name w:val="List Alpha 2"/>
    <w:basedOn w:val="List2"/>
    <w:rsid w:val="00730E61"/>
    <w:pPr>
      <w:numPr>
        <w:numId w:val="8"/>
      </w:numPr>
    </w:pPr>
  </w:style>
  <w:style w:type="paragraph" w:styleId="List2">
    <w:name w:val="List 2"/>
    <w:basedOn w:val="BodyText"/>
    <w:rsid w:val="00730E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E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E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E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E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E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0E61"/>
    <w:pPr>
      <w:numPr>
        <w:numId w:val="4"/>
      </w:numPr>
    </w:pPr>
  </w:style>
  <w:style w:type="paragraph" w:styleId="ListContinue2">
    <w:name w:val="List Continue 2"/>
    <w:basedOn w:val="List2"/>
    <w:rsid w:val="00730E61"/>
    <w:pPr>
      <w:ind w:firstLine="0"/>
    </w:pPr>
  </w:style>
  <w:style w:type="paragraph" w:styleId="ListContinue3">
    <w:name w:val="List Continue 3"/>
    <w:basedOn w:val="List3"/>
    <w:rsid w:val="00730E61"/>
    <w:pPr>
      <w:ind w:left="1021" w:firstLine="0"/>
    </w:pPr>
  </w:style>
  <w:style w:type="paragraph" w:styleId="ListContinue4">
    <w:name w:val="List Continue 4"/>
    <w:basedOn w:val="List4"/>
    <w:rsid w:val="00730E61"/>
    <w:pPr>
      <w:ind w:firstLine="0"/>
    </w:pPr>
  </w:style>
  <w:style w:type="paragraph" w:styleId="ListContinue5">
    <w:name w:val="List Continue 5"/>
    <w:basedOn w:val="List5"/>
    <w:rsid w:val="00730E61"/>
    <w:pPr>
      <w:ind w:firstLine="0"/>
    </w:pPr>
  </w:style>
  <w:style w:type="paragraph" w:styleId="ListNumber3">
    <w:name w:val="List Number 3"/>
    <w:basedOn w:val="List3"/>
    <w:rsid w:val="00730E61"/>
    <w:pPr>
      <w:numPr>
        <w:numId w:val="5"/>
      </w:numPr>
    </w:pPr>
  </w:style>
  <w:style w:type="paragraph" w:styleId="ListNumber4">
    <w:name w:val="List Number 4"/>
    <w:basedOn w:val="List4"/>
    <w:rsid w:val="00730E61"/>
    <w:pPr>
      <w:numPr>
        <w:numId w:val="6"/>
      </w:numPr>
    </w:pPr>
  </w:style>
  <w:style w:type="paragraph" w:styleId="ListNumber5">
    <w:name w:val="List Number 5"/>
    <w:basedOn w:val="List5"/>
    <w:rsid w:val="00730E61"/>
    <w:pPr>
      <w:numPr>
        <w:numId w:val="7"/>
      </w:numPr>
    </w:pPr>
  </w:style>
  <w:style w:type="paragraph" w:styleId="BlockText">
    <w:name w:val="Block Text"/>
    <w:basedOn w:val="Normal"/>
    <w:rsid w:val="00730E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E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E61"/>
    <w:rPr>
      <w:sz w:val="16"/>
      <w:vertAlign w:val="superscript"/>
    </w:rPr>
  </w:style>
  <w:style w:type="character" w:customStyle="1" w:styleId="Symbols">
    <w:name w:val="Symbols"/>
    <w:basedOn w:val="DefaultParagraphFont"/>
    <w:rsid w:val="00730E61"/>
    <w:rPr>
      <w:rFonts w:ascii="Symbol" w:hAnsi="Symbol"/>
    </w:rPr>
  </w:style>
  <w:style w:type="character" w:customStyle="1" w:styleId="MenuOptions">
    <w:name w:val="Menu Options"/>
    <w:basedOn w:val="DefaultParagraphFont"/>
    <w:rsid w:val="00730E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E61"/>
    <w:rPr>
      <w:b/>
    </w:rPr>
  </w:style>
  <w:style w:type="character" w:customStyle="1" w:styleId="Underlined">
    <w:name w:val="Underlined"/>
    <w:basedOn w:val="DefaultParagraphFont"/>
    <w:rsid w:val="00730E61"/>
    <w:rPr>
      <w:u w:val="single"/>
    </w:rPr>
  </w:style>
  <w:style w:type="paragraph" w:customStyle="1" w:styleId="TableBodyTextRight">
    <w:name w:val="Table Body Text Right"/>
    <w:basedOn w:val="TableBodyText"/>
    <w:rsid w:val="00730E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E61"/>
    <w:rPr>
      <w:sz w:val="18"/>
    </w:rPr>
  </w:style>
  <w:style w:type="paragraph" w:customStyle="1" w:styleId="BodySmallRight">
    <w:name w:val="Body Small Right"/>
    <w:basedOn w:val="BodyTextRight"/>
    <w:rsid w:val="00730E61"/>
    <w:rPr>
      <w:sz w:val="18"/>
      <w:szCs w:val="18"/>
    </w:rPr>
  </w:style>
  <w:style w:type="paragraph" w:customStyle="1" w:styleId="MarginEdition">
    <w:name w:val="Margin Edition"/>
    <w:basedOn w:val="MarginNote"/>
    <w:rsid w:val="00730E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E61"/>
    <w:rPr>
      <w:sz w:val="2"/>
      <w:szCs w:val="2"/>
    </w:rPr>
  </w:style>
  <w:style w:type="character" w:customStyle="1" w:styleId="Small">
    <w:name w:val="Small"/>
    <w:basedOn w:val="DefaultParagraphFont"/>
    <w:rsid w:val="00730E61"/>
    <w:rPr>
      <w:sz w:val="16"/>
    </w:rPr>
  </w:style>
  <w:style w:type="paragraph" w:customStyle="1" w:styleId="WideTable">
    <w:name w:val="Wide Table"/>
    <w:basedOn w:val="Normal"/>
    <w:rsid w:val="00730E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E61"/>
  </w:style>
  <w:style w:type="paragraph" w:styleId="Quote">
    <w:name w:val="Quote"/>
    <w:basedOn w:val="Heading1"/>
    <w:link w:val="QuoteChar"/>
    <w:qFormat/>
    <w:rsid w:val="00730E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E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E61"/>
    <w:pPr>
      <w:pageBreakBefore/>
    </w:pPr>
  </w:style>
  <w:style w:type="paragraph" w:customStyle="1" w:styleId="Border">
    <w:name w:val="Border"/>
    <w:basedOn w:val="Normal"/>
    <w:qFormat/>
    <w:rsid w:val="00730E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E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E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E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E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E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E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E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E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E61"/>
    <w:rPr>
      <w:u w:val="single"/>
    </w:rPr>
  </w:style>
  <w:style w:type="character" w:customStyle="1" w:styleId="BoldandItalics">
    <w:name w:val="Bold and Italics"/>
    <w:qFormat/>
    <w:rsid w:val="00730E61"/>
    <w:rPr>
      <w:b/>
      <w:i/>
      <w:u w:val="none"/>
    </w:rPr>
  </w:style>
  <w:style w:type="paragraph" w:styleId="BalloonText">
    <w:name w:val="Balloon Text"/>
    <w:basedOn w:val="Normal"/>
    <w:link w:val="BalloonTextChar"/>
    <w:rsid w:val="00730E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E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E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E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E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E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E61"/>
    <w:pPr>
      <w:spacing w:before="0" w:after="0"/>
    </w:pPr>
  </w:style>
  <w:style w:type="paragraph" w:customStyle="1" w:styleId="BodyTextBold">
    <w:name w:val="Body Text Bold"/>
    <w:basedOn w:val="BodyText"/>
    <w:qFormat/>
    <w:rsid w:val="00730E61"/>
    <w:rPr>
      <w:b/>
    </w:rPr>
  </w:style>
  <w:style w:type="character" w:styleId="Hyperlink">
    <w:name w:val="Hyperlink"/>
    <w:basedOn w:val="DefaultParagraphFont"/>
    <w:uiPriority w:val="99"/>
    <w:unhideWhenUsed/>
    <w:rsid w:val="00F065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1011</Words>
  <Characters>6394</Characters>
  <Application>Microsoft Office Word</Application>
  <DocSecurity>0</DocSecurity>
  <Lines>177</Lines>
  <Paragraphs>121</Paragraphs>
  <ScaleCrop>false</ScaleCrop>
  <Company>Author-it Software Corporation Ltd.</Company>
  <LinksUpToDate>false</LinksUpToDate>
  <CharactersWithSpaces>7284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PMAOPS331 Operate and troubleshoot gas turbine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2025-03-01T09:34:00Z</dcterms:created>
  <dcterms:modified xsi:type="dcterms:W3CDTF">2025-03-01T09:34:00Z</dcterms:modified>
</cp:coreProperties>
</file>