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091" w:rsidP="00901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PMAOPS331 Operate and troubleshoot gas turbine system</w:t>
      </w:r>
      <w:r>
        <w:fldChar w:fldCharType="end"/>
      </w:r>
    </w:p>
    <w:p w:rsidR="00901091" w:rsidP="00901091">
      <w:pPr>
        <w:pStyle w:val="Version"/>
        <w:sectPr w:rsidSect="00497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F55" w:rsidP="00497F55">
      <w:pPr>
        <w:pStyle w:val="SuperHeading"/>
      </w:pPr>
      <w:r w:rsidRPr="00497F55">
        <w:t>Assessment Requirements for PMAOPS331 Operate and troubleshoot gas turbine system</w:t>
      </w:r>
    </w:p>
    <w:p w:rsidR="00000000" w:rsidRPr="00497F55" w:rsidP="00497F55">
      <w:pPr>
        <w:pStyle w:val="Heading1"/>
      </w:pPr>
      <w:bookmarkStart w:id="1" w:name="O_1072034"/>
      <w:bookmarkEnd w:id="1"/>
      <w:r w:rsidRPr="00497F55">
        <w:t>Modification History</w:t>
      </w:r>
    </w:p>
    <w:p w:rsidR="00000000" w:rsidRPr="00497F55" w:rsidP="00901091">
      <w:pPr>
        <w:pStyle w:val="BodyText"/>
      </w:pPr>
      <w:r w:rsidRPr="00497F55">
        <w:t>Release 1. Unit code changed and title changed. Application and</w:t>
      </w:r>
      <w:r w:rsidRPr="00497F55">
        <w:t xml:space="preserve"> Performance Criteria changed. Range of Conditions removed. Assessment Requirements changed. Supersedes and is equivalent to PMAOPS324 Operate a gas turbine.</w:t>
      </w:r>
    </w:p>
    <w:p w:rsidR="00000000" w:rsidRPr="00497F55" w:rsidP="00497F55">
      <w:pPr>
        <w:pStyle w:val="Heading1"/>
      </w:pPr>
      <w:bookmarkStart w:id="2" w:name="O_1072035"/>
      <w:bookmarkEnd w:id="2"/>
      <w:r w:rsidRPr="00497F55">
        <w:t>Performance Evidence</w:t>
      </w:r>
    </w:p>
    <w:p w:rsidR="00000000" w:rsidRPr="00497F55" w:rsidP="00901091">
      <w:pPr>
        <w:pStyle w:val="BodyText"/>
      </w:pPr>
      <w:r w:rsidRPr="00497F55">
        <w:t>There must be evidence the candidate has completed the tas</w:t>
      </w:r>
      <w:r w:rsidRPr="00497F55">
        <w:t>ks outlined in the elements and performance criteria of this unit:</w:t>
      </w:r>
    </w:p>
    <w:p w:rsidR="00000000" w:rsidRPr="00497F55" w:rsidP="00497F55">
      <w:pPr>
        <w:pStyle w:val="ListBullet"/>
      </w:pPr>
      <w:r w:rsidRPr="00497F55">
        <w:t xml:space="preserve">at least 2 times, each in a separate work context. </w:t>
      </w:r>
    </w:p>
    <w:p w:rsidR="00000000" w:rsidRPr="00497F55" w:rsidP="00497F55">
      <w:pPr>
        <w:pStyle w:val="AllowPageBreak"/>
      </w:pPr>
    </w:p>
    <w:p w:rsidR="00000000" w:rsidRPr="00497F55" w:rsidP="00497F55">
      <w:pPr>
        <w:pStyle w:val="Heading1"/>
      </w:pPr>
      <w:bookmarkStart w:id="3" w:name="O_1072036"/>
      <w:bookmarkEnd w:id="3"/>
      <w:r w:rsidRPr="00497F55">
        <w:t>Knowledge Evidence</w:t>
      </w:r>
    </w:p>
    <w:p w:rsidR="00000000" w:rsidRPr="00497F55" w:rsidP="00901091">
      <w:pPr>
        <w:pStyle w:val="BodyText"/>
      </w:pPr>
      <w:r w:rsidRPr="00497F55">
        <w:t>There must be evidence the candidate has knowledge of:</w:t>
      </w:r>
    </w:p>
    <w:p w:rsidR="00000000" w:rsidRPr="00497F55" w:rsidP="00497F55">
      <w:pPr>
        <w:pStyle w:val="ListBullet"/>
      </w:pPr>
      <w:r w:rsidRPr="00497F55">
        <w:t>all items on a schematic of the gas turbin</w:t>
      </w:r>
      <w:r w:rsidRPr="00497F55">
        <w:t xml:space="preserve">e system, including: </w:t>
      </w:r>
    </w:p>
    <w:p w:rsidR="00000000" w:rsidRPr="00497F55" w:rsidP="00497F55">
      <w:pPr>
        <w:pStyle w:val="ListBullet2"/>
      </w:pPr>
      <w:r w:rsidRPr="00497F55">
        <w:t>turbine operating principles including fuel injection, lubrication, cooling, ignition, induction and exhaust power supply</w:t>
      </w:r>
    </w:p>
    <w:p w:rsidR="00000000" w:rsidRPr="00497F55" w:rsidP="00497F55">
      <w:pPr>
        <w:pStyle w:val="ListBullet2"/>
      </w:pPr>
      <w:r w:rsidRPr="00497F55">
        <w:t>interactions between plant items and processes</w:t>
      </w:r>
    </w:p>
    <w:p w:rsidR="00000000" w:rsidRPr="00497F55" w:rsidP="00497F55">
      <w:pPr>
        <w:pStyle w:val="ListBullet2"/>
      </w:pPr>
      <w:r w:rsidRPr="00497F55">
        <w:t>operating parameters and integrity limits, and product specifica</w:t>
      </w:r>
      <w:r w:rsidRPr="00497F55">
        <w:t>tions and tolerances including temperature, pressure and flow</w:t>
      </w:r>
    </w:p>
    <w:p w:rsidR="00000000" w:rsidRPr="00497F55" w:rsidP="00497F55">
      <w:pPr>
        <w:pStyle w:val="ListBullet2"/>
      </w:pPr>
      <w:r w:rsidRPr="00497F55">
        <w:t>procedures for starting, stopping, operating, controlling and isolating system</w:t>
      </w:r>
    </w:p>
    <w:p w:rsidR="00000000" w:rsidRPr="00497F55" w:rsidP="00497F55">
      <w:pPr>
        <w:pStyle w:val="ListBullet2"/>
      </w:pPr>
      <w:r w:rsidRPr="00497F55">
        <w:t xml:space="preserve">emergency shutdown procedures </w:t>
      </w:r>
    </w:p>
    <w:p w:rsidR="00000000" w:rsidRPr="00497F55" w:rsidP="00497F55">
      <w:pPr>
        <w:pStyle w:val="ListBullet2"/>
      </w:pPr>
      <w:r w:rsidRPr="00497F55">
        <w:t>functions of major components and troubleshooting techniques</w:t>
      </w:r>
    </w:p>
    <w:p w:rsidR="00000000" w:rsidRPr="00497F55" w:rsidP="00497F55">
      <w:pPr>
        <w:pStyle w:val="ListBullet"/>
      </w:pPr>
      <w:r w:rsidRPr="00497F55">
        <w:t xml:space="preserve">physics and chemistry to the level of being able to provide an overview of the science of the gas turbine process and product </w:t>
      </w:r>
    </w:p>
    <w:p w:rsidR="00000000" w:rsidRPr="00497F55" w:rsidP="00497F55">
      <w:pPr>
        <w:pStyle w:val="ListBullet"/>
      </w:pPr>
      <w:r w:rsidRPr="00497F55">
        <w:t>basic science of upstream and downstream processes</w:t>
      </w:r>
    </w:p>
    <w:p w:rsidR="00000000" w:rsidRPr="00497F55" w:rsidP="00497F55">
      <w:pPr>
        <w:pStyle w:val="ListBullet"/>
      </w:pPr>
      <w:r w:rsidRPr="00497F55">
        <w:t>gas turbine system abnormal situations and required actions, including but not</w:t>
      </w:r>
      <w:r w:rsidRPr="00497F55">
        <w:t xml:space="preserve"> limited to:</w:t>
      </w:r>
    </w:p>
    <w:p w:rsidR="00000000" w:rsidRPr="00497F55" w:rsidP="00497F55">
      <w:pPr>
        <w:pStyle w:val="ListBullet2"/>
      </w:pPr>
      <w:r w:rsidRPr="00497F55">
        <w:t>variation in power or fuel supply</w:t>
      </w:r>
    </w:p>
    <w:p w:rsidR="00000000" w:rsidRPr="00497F55" w:rsidP="00497F55">
      <w:pPr>
        <w:pStyle w:val="ListBullet2"/>
      </w:pPr>
      <w:r w:rsidRPr="00497F55">
        <w:t>vibration</w:t>
      </w:r>
    </w:p>
    <w:p w:rsidR="00000000" w:rsidRPr="00497F55" w:rsidP="00497F55">
      <w:pPr>
        <w:pStyle w:val="ListBullet2"/>
      </w:pPr>
      <w:r w:rsidRPr="00497F55">
        <w:t>overheating</w:t>
      </w:r>
    </w:p>
    <w:p w:rsidR="00000000" w:rsidRPr="00497F55" w:rsidP="00497F55">
      <w:pPr>
        <w:pStyle w:val="ListBullet2"/>
      </w:pPr>
      <w:r w:rsidRPr="00497F55">
        <w:t>fouling of turbine/engine/exchangers</w:t>
      </w:r>
    </w:p>
    <w:p w:rsidR="00000000" w:rsidRPr="00497F55" w:rsidP="00497F55">
      <w:pPr>
        <w:pStyle w:val="ListBullet2"/>
      </w:pPr>
      <w:r w:rsidRPr="00497F55">
        <w:t>lubrication quality</w:t>
      </w:r>
    </w:p>
    <w:p w:rsidR="00000000" w:rsidRPr="00497F55" w:rsidP="00497F55">
      <w:pPr>
        <w:pStyle w:val="ListBullet2"/>
      </w:pPr>
      <w:r w:rsidRPr="00497F55">
        <w:t>ancillary equipment failures</w:t>
      </w:r>
    </w:p>
    <w:p w:rsidR="00000000" w:rsidRPr="00497F55" w:rsidP="00497F55">
      <w:pPr>
        <w:pStyle w:val="ListBullet"/>
      </w:pPr>
      <w:r w:rsidRPr="00497F55">
        <w:t>hierarchy of control</w:t>
      </w:r>
    </w:p>
    <w:p w:rsidR="00000000" w:rsidRPr="00497F55" w:rsidP="00497F55">
      <w:pPr>
        <w:pStyle w:val="ListBullet"/>
      </w:pPr>
      <w:r w:rsidRPr="00497F55">
        <w:t>gas turbine hazards:</w:t>
      </w:r>
    </w:p>
    <w:p w:rsidR="00000000" w:rsidRPr="00497F55" w:rsidP="00497F55">
      <w:pPr>
        <w:pStyle w:val="ListBullet2"/>
      </w:pPr>
      <w:r w:rsidRPr="00497F55">
        <w:t xml:space="preserve">possible causes </w:t>
      </w:r>
    </w:p>
    <w:p w:rsidR="00000000" w:rsidRPr="00497F55" w:rsidP="00497F55">
      <w:pPr>
        <w:pStyle w:val="ListBullet2"/>
      </w:pPr>
      <w:r w:rsidRPr="00497F55">
        <w:t>potential consequences</w:t>
      </w:r>
    </w:p>
    <w:p w:rsidR="00000000" w:rsidRPr="00497F55" w:rsidP="00497F55">
      <w:pPr>
        <w:pStyle w:val="ListBullet2"/>
      </w:pPr>
      <w:r w:rsidRPr="00497F55">
        <w:t>appropriate risk controls</w:t>
      </w:r>
    </w:p>
    <w:p w:rsidR="00000000" w:rsidRPr="00497F55" w:rsidP="00497F55">
      <w:pPr>
        <w:pStyle w:val="ListBullet2"/>
      </w:pPr>
      <w:r w:rsidRPr="00497F55">
        <w:t>reporting and escalation procedures.</w:t>
      </w:r>
    </w:p>
    <w:p w:rsidR="00000000" w:rsidRPr="00497F55" w:rsidP="00497F55">
      <w:pPr>
        <w:pStyle w:val="AllowPageBreak"/>
      </w:pPr>
    </w:p>
    <w:p w:rsidR="00000000" w:rsidRPr="00497F55" w:rsidP="00497F55">
      <w:pPr>
        <w:pStyle w:val="Heading1"/>
      </w:pPr>
      <w:bookmarkStart w:id="4" w:name="O_1072037"/>
      <w:bookmarkEnd w:id="4"/>
      <w:r w:rsidRPr="00497F55">
        <w:t>Assessment Conditions</w:t>
      </w:r>
    </w:p>
    <w:p w:rsidR="00000000" w:rsidRPr="00497F55" w:rsidP="00901091">
      <w:pPr>
        <w:pStyle w:val="BodyText"/>
      </w:pPr>
      <w:r w:rsidRPr="00497F55">
        <w:t>Skills must have been demonstrated in the workplace or in a simulated environment that reflects workplace conditions and contingencies. The following co</w:t>
      </w:r>
      <w:r w:rsidRPr="00497F55">
        <w:t xml:space="preserve">nditions must be met for this unit: </w:t>
      </w:r>
    </w:p>
    <w:p w:rsidR="00000000" w:rsidRPr="00497F55" w:rsidP="00497F55">
      <w:pPr>
        <w:pStyle w:val="ListBullet"/>
      </w:pPr>
      <w:r w:rsidRPr="00497F55">
        <w:t xml:space="preserve">use of suitable facilities, equipment and resources, including: </w:t>
      </w:r>
    </w:p>
    <w:p w:rsidR="00000000" w:rsidRPr="00497F55" w:rsidP="00497F55">
      <w:pPr>
        <w:pStyle w:val="ListBullet2"/>
      </w:pPr>
      <w:r w:rsidRPr="00497F55">
        <w:t>gas turbine system</w:t>
      </w:r>
    </w:p>
    <w:p w:rsidR="00000000" w:rsidRPr="00497F55" w:rsidP="00497F55">
      <w:pPr>
        <w:pStyle w:val="ListBullet2"/>
      </w:pPr>
      <w:r w:rsidRPr="00497F55">
        <w:t>operating procedures</w:t>
      </w:r>
    </w:p>
    <w:p w:rsidR="00000000" w:rsidRPr="00497F55" w:rsidP="00497F55">
      <w:pPr>
        <w:pStyle w:val="ListBullet"/>
      </w:pPr>
      <w:r w:rsidRPr="00497F55">
        <w:t>abnormal situations must be relevant to gas turbine systems.</w:t>
      </w:r>
    </w:p>
    <w:p w:rsidR="00000000" w:rsidRPr="00497F55" w:rsidP="00497F55">
      <w:pPr>
        <w:pStyle w:val="BodyText"/>
      </w:pPr>
    </w:p>
    <w:p w:rsidR="00000000" w:rsidRPr="00497F55" w:rsidP="00901091">
      <w:pPr>
        <w:pStyle w:val="BodyText"/>
      </w:pPr>
      <w:r w:rsidRPr="00497F55">
        <w:t>Assessors must satisfy the NVR/AQTF mandatory com</w:t>
      </w:r>
      <w:r w:rsidRPr="00497F55">
        <w:t>petency requirements for assessors.</w:t>
      </w:r>
    </w:p>
    <w:p w:rsidR="00000000" w:rsidRPr="00497F55" w:rsidP="00497F55">
      <w:pPr>
        <w:pStyle w:val="Heading1"/>
      </w:pPr>
      <w:bookmarkStart w:id="5" w:name="O_1072040"/>
      <w:bookmarkEnd w:id="5"/>
      <w:r w:rsidRPr="00497F55">
        <w:t>Links</w:t>
      </w:r>
    </w:p>
    <w:p w:rsidR="00000000" w:rsidRPr="00497F55" w:rsidP="00901091">
      <w:pPr>
        <w:pStyle w:val="BodyText"/>
      </w:pPr>
      <w:r w:rsidRPr="00497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764F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97F55" w:rsidP="00497F55"/>
    <w:sectPr w:rsidSect="00497F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55" w:rsidRPr="00901091" w:rsidP="00901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1" w:rsidP="00497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1091" w:rsidP="00497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1091" w:rsidP="00497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F55" w:rsidRPr="00901091" w:rsidP="00901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1" w:rsidRPr="002D2AF8" w:rsidP="00497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PMAOPS331 Operate and troubleshoot gas turbine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01091" w:rsidP="00497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84A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EA2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603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F55"/>
  </w:style>
  <w:style w:type="character" w:customStyle="1" w:styleId="Heading1Char">
    <w:name w:val="Heading 1 Char"/>
    <w:basedOn w:val="DefaultParagraphFont"/>
    <w:link w:val="Heading1"/>
    <w:rsid w:val="00497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F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F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F55"/>
    <w:rPr>
      <w:b/>
      <w:spacing w:val="0"/>
    </w:rPr>
  </w:style>
  <w:style w:type="paragraph" w:customStyle="1" w:styleId="SuperTitle">
    <w:name w:val="SuperTitle"/>
    <w:basedOn w:val="Title"/>
    <w:rsid w:val="00497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F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F55"/>
    <w:rPr>
      <w:i/>
    </w:rPr>
  </w:style>
  <w:style w:type="paragraph" w:styleId="Caption">
    <w:name w:val="caption"/>
    <w:basedOn w:val="BodyText"/>
    <w:next w:val="Normal"/>
    <w:qFormat/>
    <w:rsid w:val="00497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F55"/>
  </w:style>
  <w:style w:type="paragraph" w:styleId="TableofFigures">
    <w:name w:val="table of figures"/>
    <w:basedOn w:val="Normal"/>
    <w:next w:val="Normal"/>
    <w:semiHidden/>
    <w:rsid w:val="00497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F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F55"/>
    <w:rPr>
      <w:rFonts w:ascii="Wingdings" w:hAnsi="Wingdings"/>
    </w:rPr>
  </w:style>
  <w:style w:type="paragraph" w:customStyle="1" w:styleId="TableHeading">
    <w:name w:val="Table Heading"/>
    <w:basedOn w:val="HeadingBase"/>
    <w:rsid w:val="00497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F55"/>
    <w:rPr>
      <w:color w:val="0033CC"/>
      <w:u w:val="none"/>
    </w:rPr>
  </w:style>
  <w:style w:type="paragraph" w:customStyle="1" w:styleId="BodyTextRight">
    <w:name w:val="Body Text Right"/>
    <w:basedOn w:val="BodyText"/>
    <w:rsid w:val="00497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F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F55"/>
    <w:rPr>
      <w:sz w:val="32"/>
    </w:rPr>
  </w:style>
  <w:style w:type="paragraph" w:customStyle="1" w:styleId="HeadingProcedure">
    <w:name w:val="Heading Procedure"/>
    <w:basedOn w:val="HeadingBase"/>
    <w:next w:val="Normal"/>
    <w:rsid w:val="00497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F55"/>
    <w:pPr>
      <w:spacing w:before="60" w:after="60"/>
    </w:pPr>
  </w:style>
  <w:style w:type="paragraph" w:styleId="ListContinue">
    <w:name w:val="List Continue"/>
    <w:basedOn w:val="List"/>
    <w:rsid w:val="00497F55"/>
    <w:pPr>
      <w:ind w:firstLine="0"/>
    </w:pPr>
  </w:style>
  <w:style w:type="paragraph" w:customStyle="1" w:styleId="ListNote">
    <w:name w:val="List Note"/>
    <w:basedOn w:val="List"/>
    <w:rsid w:val="00497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F55"/>
    <w:rPr>
      <w:rFonts w:ascii="Courier New" w:hAnsi="Courier New"/>
    </w:rPr>
  </w:style>
  <w:style w:type="paragraph" w:customStyle="1" w:styleId="NoteBullet">
    <w:name w:val="Note Bullet"/>
    <w:basedOn w:val="Note"/>
    <w:rsid w:val="00497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F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F55"/>
    <w:rPr>
      <w:b/>
      <w:smallCaps/>
    </w:rPr>
  </w:style>
  <w:style w:type="paragraph" w:customStyle="1" w:styleId="TableListNumber">
    <w:name w:val="Table List Number"/>
    <w:basedOn w:val="ListNumber"/>
    <w:rsid w:val="00497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F55"/>
    <w:pPr>
      <w:numPr>
        <w:numId w:val="9"/>
      </w:numPr>
    </w:pPr>
  </w:style>
  <w:style w:type="paragraph" w:customStyle="1" w:styleId="ListAlpha2">
    <w:name w:val="List Alpha 2"/>
    <w:basedOn w:val="List2"/>
    <w:rsid w:val="00497F55"/>
    <w:pPr>
      <w:numPr>
        <w:numId w:val="8"/>
      </w:numPr>
    </w:pPr>
  </w:style>
  <w:style w:type="paragraph" w:styleId="List2">
    <w:name w:val="List 2"/>
    <w:basedOn w:val="BodyText"/>
    <w:rsid w:val="00497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F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F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F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F55"/>
    <w:pPr>
      <w:numPr>
        <w:numId w:val="4"/>
      </w:numPr>
    </w:pPr>
  </w:style>
  <w:style w:type="paragraph" w:styleId="ListContinue2">
    <w:name w:val="List Continue 2"/>
    <w:basedOn w:val="List2"/>
    <w:rsid w:val="00497F55"/>
    <w:pPr>
      <w:ind w:firstLine="0"/>
    </w:pPr>
  </w:style>
  <w:style w:type="paragraph" w:styleId="ListContinue3">
    <w:name w:val="List Continue 3"/>
    <w:basedOn w:val="List3"/>
    <w:rsid w:val="00497F55"/>
    <w:pPr>
      <w:ind w:left="1021" w:firstLine="0"/>
    </w:pPr>
  </w:style>
  <w:style w:type="paragraph" w:styleId="ListContinue4">
    <w:name w:val="List Continue 4"/>
    <w:basedOn w:val="List4"/>
    <w:rsid w:val="00497F55"/>
    <w:pPr>
      <w:ind w:firstLine="0"/>
    </w:pPr>
  </w:style>
  <w:style w:type="paragraph" w:styleId="ListContinue5">
    <w:name w:val="List Continue 5"/>
    <w:basedOn w:val="List5"/>
    <w:rsid w:val="00497F55"/>
    <w:pPr>
      <w:ind w:firstLine="0"/>
    </w:pPr>
  </w:style>
  <w:style w:type="paragraph" w:styleId="ListNumber3">
    <w:name w:val="List Number 3"/>
    <w:basedOn w:val="List3"/>
    <w:rsid w:val="00497F55"/>
    <w:pPr>
      <w:numPr>
        <w:numId w:val="5"/>
      </w:numPr>
    </w:pPr>
  </w:style>
  <w:style w:type="paragraph" w:styleId="ListNumber4">
    <w:name w:val="List Number 4"/>
    <w:basedOn w:val="List4"/>
    <w:rsid w:val="00497F55"/>
    <w:pPr>
      <w:numPr>
        <w:numId w:val="6"/>
      </w:numPr>
    </w:pPr>
  </w:style>
  <w:style w:type="paragraph" w:styleId="ListNumber5">
    <w:name w:val="List Number 5"/>
    <w:basedOn w:val="List5"/>
    <w:rsid w:val="00497F55"/>
    <w:pPr>
      <w:numPr>
        <w:numId w:val="7"/>
      </w:numPr>
    </w:pPr>
  </w:style>
  <w:style w:type="paragraph" w:styleId="BlockText">
    <w:name w:val="Block Text"/>
    <w:basedOn w:val="Normal"/>
    <w:rsid w:val="00497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F55"/>
    <w:rPr>
      <w:sz w:val="16"/>
      <w:vertAlign w:val="superscript"/>
    </w:rPr>
  </w:style>
  <w:style w:type="character" w:customStyle="1" w:styleId="Symbols">
    <w:name w:val="Symbols"/>
    <w:basedOn w:val="DefaultParagraphFont"/>
    <w:rsid w:val="00497F55"/>
    <w:rPr>
      <w:rFonts w:ascii="Symbol" w:hAnsi="Symbol"/>
    </w:rPr>
  </w:style>
  <w:style w:type="character" w:customStyle="1" w:styleId="MenuOptions">
    <w:name w:val="Menu Options"/>
    <w:basedOn w:val="DefaultParagraphFont"/>
    <w:rsid w:val="00497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F55"/>
    <w:rPr>
      <w:b/>
    </w:rPr>
  </w:style>
  <w:style w:type="character" w:customStyle="1" w:styleId="Underlined">
    <w:name w:val="Underlined"/>
    <w:basedOn w:val="DefaultParagraphFont"/>
    <w:rsid w:val="00497F55"/>
    <w:rPr>
      <w:u w:val="single"/>
    </w:rPr>
  </w:style>
  <w:style w:type="paragraph" w:customStyle="1" w:styleId="TableBodyTextRight">
    <w:name w:val="Table Body Text Right"/>
    <w:basedOn w:val="TableBodyText"/>
    <w:rsid w:val="00497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F55"/>
    <w:rPr>
      <w:sz w:val="18"/>
    </w:rPr>
  </w:style>
  <w:style w:type="paragraph" w:customStyle="1" w:styleId="BodySmallRight">
    <w:name w:val="Body Small Right"/>
    <w:basedOn w:val="BodyTextRight"/>
    <w:rsid w:val="00497F55"/>
    <w:rPr>
      <w:sz w:val="18"/>
      <w:szCs w:val="18"/>
    </w:rPr>
  </w:style>
  <w:style w:type="paragraph" w:customStyle="1" w:styleId="MarginEdition">
    <w:name w:val="Margin Edition"/>
    <w:basedOn w:val="MarginNote"/>
    <w:rsid w:val="00497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F55"/>
    <w:rPr>
      <w:sz w:val="2"/>
      <w:szCs w:val="2"/>
    </w:rPr>
  </w:style>
  <w:style w:type="character" w:customStyle="1" w:styleId="Small">
    <w:name w:val="Small"/>
    <w:basedOn w:val="DefaultParagraphFont"/>
    <w:rsid w:val="00497F55"/>
    <w:rPr>
      <w:sz w:val="16"/>
    </w:rPr>
  </w:style>
  <w:style w:type="paragraph" w:customStyle="1" w:styleId="WideTable">
    <w:name w:val="Wide Table"/>
    <w:basedOn w:val="Normal"/>
    <w:rsid w:val="00497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F55"/>
  </w:style>
  <w:style w:type="paragraph" w:styleId="Quote">
    <w:name w:val="Quote"/>
    <w:basedOn w:val="Heading1"/>
    <w:link w:val="QuoteChar"/>
    <w:qFormat/>
    <w:rsid w:val="00497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F55"/>
    <w:pPr>
      <w:pageBreakBefore/>
    </w:pPr>
  </w:style>
  <w:style w:type="paragraph" w:customStyle="1" w:styleId="Border">
    <w:name w:val="Border"/>
    <w:basedOn w:val="Normal"/>
    <w:qFormat/>
    <w:rsid w:val="00497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F55"/>
    <w:rPr>
      <w:u w:val="single"/>
    </w:rPr>
  </w:style>
  <w:style w:type="character" w:customStyle="1" w:styleId="BoldandItalics">
    <w:name w:val="Bold and Italics"/>
    <w:qFormat/>
    <w:rsid w:val="00497F55"/>
    <w:rPr>
      <w:b/>
      <w:i/>
      <w:u w:val="none"/>
    </w:rPr>
  </w:style>
  <w:style w:type="paragraph" w:styleId="BalloonText">
    <w:name w:val="Balloon Text"/>
    <w:basedOn w:val="Normal"/>
    <w:link w:val="BalloonTextChar"/>
    <w:rsid w:val="00497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F55"/>
    <w:pPr>
      <w:spacing w:before="0" w:after="0"/>
    </w:pPr>
  </w:style>
  <w:style w:type="paragraph" w:customStyle="1" w:styleId="BodyTextBold">
    <w:name w:val="Body Text Bold"/>
    <w:basedOn w:val="BodyText"/>
    <w:qFormat/>
    <w:rsid w:val="00497F55"/>
    <w:rPr>
      <w:b/>
    </w:rPr>
  </w:style>
  <w:style w:type="character" w:styleId="Hyperlink">
    <w:name w:val="Hyperlink"/>
    <w:basedOn w:val="DefaultParagraphFont"/>
    <w:uiPriority w:val="99"/>
    <w:unhideWhenUsed/>
    <w:rsid w:val="00901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2232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PMAOPS331 Operate and troubleshoot gas turbine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