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9DB" w:rsidP="005919DB">
      <w:pPr>
        <w:pStyle w:val="Title"/>
      </w:pPr>
      <w:r>
        <w:fldChar w:fldCharType="begin"/>
      </w:r>
      <w:r>
        <w:instrText xml:space="preserve"> TITLE   \* MERGEFORMAT </w:instrText>
      </w:r>
      <w:r>
        <w:fldChar w:fldCharType="separate"/>
      </w:r>
      <w:r>
        <w:t>PMAOPS324 Operate a gas turbine</w:t>
      </w:r>
      <w:r>
        <w:fldChar w:fldCharType="end"/>
      </w:r>
    </w:p>
    <w:p w:rsidR="005919DB" w:rsidP="005919DB">
      <w:pPr>
        <w:pStyle w:val="Version"/>
        <w:sectPr w:rsidSect="00A57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9BB" w:rsidP="00A579BB">
      <w:pPr>
        <w:pStyle w:val="SuperHeading"/>
      </w:pPr>
      <w:r w:rsidRPr="00A579BB">
        <w:t>PMAOPS324 Operate a gas turbine</w:t>
      </w:r>
    </w:p>
    <w:p w:rsidR="00000000" w:rsidRPr="00A579BB" w:rsidP="00A579BB">
      <w:pPr>
        <w:pStyle w:val="Heading1"/>
      </w:pPr>
      <w:bookmarkStart w:id="1" w:name="O_907917"/>
      <w:bookmarkEnd w:id="1"/>
      <w:r w:rsidRPr="00A579BB">
        <w:t>Modification History</w:t>
      </w:r>
    </w:p>
    <w:p w:rsidR="00000000" w:rsidRPr="00A579BB" w:rsidP="00A579BB">
      <w:pPr>
        <w:pStyle w:val="BodyText"/>
      </w:pPr>
      <w:r w:rsidRPr="00A579BB">
        <w:t>Release 1. Supersedes and is equivalent to PMAOPS324A Operate a gas turbine</w:t>
      </w:r>
    </w:p>
    <w:p w:rsidR="00000000" w:rsidRPr="00A579BB" w:rsidP="00A579BB">
      <w:pPr>
        <w:pStyle w:val="AllowPageBreak"/>
      </w:pPr>
    </w:p>
    <w:p w:rsidR="00000000" w:rsidRPr="00A579BB" w:rsidP="00A579BB">
      <w:pPr>
        <w:pStyle w:val="Heading1"/>
      </w:pPr>
      <w:bookmarkStart w:id="2" w:name="O_907925"/>
      <w:bookmarkEnd w:id="2"/>
      <w:r w:rsidRPr="00A579BB">
        <w:t>Application</w:t>
      </w:r>
    </w:p>
    <w:p w:rsidR="00000000" w:rsidRPr="00A579BB" w:rsidP="00A579BB">
      <w:pPr>
        <w:pStyle w:val="BodyText"/>
      </w:pPr>
      <w:r w:rsidRPr="00A579BB">
        <w:t>This unit of competency covers the skills and knowledge required to operate a gas turbine in a power generation, compression or si</w:t>
      </w:r>
      <w:r w:rsidRPr="00A579BB">
        <w:t xml:space="preserve">milar operation. It applies to a gas turbine that is a complex, independent item of equipment. Typically it will have a specialised start-up and shutdown procedure. It may have its own control panel and inbuilt vibration monitoring equipment.  </w:t>
      </w:r>
    </w:p>
    <w:p w:rsidR="00000000" w:rsidRPr="00A579BB" w:rsidP="00A579BB">
      <w:pPr>
        <w:pStyle w:val="BodyText"/>
      </w:pPr>
    </w:p>
    <w:p w:rsidR="00000000" w:rsidRPr="00A579BB" w:rsidP="00A579BB">
      <w:pPr>
        <w:pStyle w:val="BodyText"/>
      </w:pPr>
      <w:r w:rsidRPr="00A579BB">
        <w:t xml:space="preserve">This unit </w:t>
      </w:r>
      <w:r w:rsidRPr="00A579BB">
        <w:t>of competency includes all such items of equipment and unit operations which form part of the turbine’s operating system. A unit/system comprises two or more components of plant/equipment that are operated together to produce product, including one or more</w:t>
      </w:r>
      <w:r w:rsidRPr="00A579BB">
        <w:t xml:space="preserve"> of:</w:t>
      </w:r>
    </w:p>
    <w:p w:rsidR="00000000" w:rsidRPr="00A579BB" w:rsidP="00A579BB">
      <w:pPr>
        <w:pStyle w:val="ListBullet"/>
      </w:pPr>
      <w:r w:rsidRPr="00A579BB">
        <w:t>gas turbine engines</w:t>
      </w:r>
    </w:p>
    <w:p w:rsidR="00000000" w:rsidRPr="00A579BB" w:rsidP="00A579BB">
      <w:pPr>
        <w:pStyle w:val="ListBullet"/>
      </w:pPr>
      <w:r w:rsidRPr="00A579BB">
        <w:t>electric motors</w:t>
      </w:r>
    </w:p>
    <w:p w:rsidR="00000000" w:rsidRPr="00A579BB" w:rsidP="00A579BB">
      <w:pPr>
        <w:pStyle w:val="ListBullet"/>
      </w:pPr>
      <w:r w:rsidRPr="00A579BB">
        <w:t>governing systems</w:t>
      </w:r>
    </w:p>
    <w:p w:rsidR="00000000" w:rsidRPr="00A579BB" w:rsidP="00A579BB">
      <w:pPr>
        <w:pStyle w:val="ListBullet"/>
      </w:pPr>
      <w:r w:rsidRPr="00A579BB">
        <w:t>power supply</w:t>
      </w:r>
    </w:p>
    <w:p w:rsidR="00000000" w:rsidRPr="00A579BB" w:rsidP="00A579BB">
      <w:pPr>
        <w:pStyle w:val="ListBullet"/>
      </w:pPr>
      <w:r w:rsidRPr="00A579BB">
        <w:t>safety and shutdown systems</w:t>
      </w:r>
    </w:p>
    <w:p w:rsidR="00000000" w:rsidRPr="00A579BB" w:rsidP="00A579BB">
      <w:pPr>
        <w:pStyle w:val="ListBullet"/>
      </w:pPr>
      <w:r w:rsidRPr="00A579BB">
        <w:t>cooling systems.</w:t>
      </w:r>
    </w:p>
    <w:p w:rsidR="00000000" w:rsidRPr="00A579BB" w:rsidP="00A579BB">
      <w:pPr>
        <w:pStyle w:val="BodyText"/>
      </w:pPr>
    </w:p>
    <w:p w:rsidR="00000000" w:rsidRPr="00A579BB" w:rsidP="00A579BB">
      <w:pPr>
        <w:pStyle w:val="BodyText"/>
      </w:pPr>
      <w:r w:rsidRPr="00A579BB">
        <w:t xml:space="preserve">This unit of competency applies to operations technicians who are required to demonstrate a significant understanding of the process and </w:t>
      </w:r>
      <w:r w:rsidRPr="00A579BB">
        <w:t xml:space="preserve">the equipment operation in order to identify and rectify operational problems, operate and monitor the gas turbine and ancillary equipment to ensure output meets all requirements. </w:t>
      </w:r>
    </w:p>
    <w:p w:rsidR="00000000" w:rsidRPr="00A579BB" w:rsidP="00A579BB">
      <w:pPr>
        <w:pStyle w:val="BodyText"/>
      </w:pPr>
    </w:p>
    <w:p w:rsidR="00000000" w:rsidRPr="00A579BB" w:rsidP="00A579BB">
      <w:pPr>
        <w:pStyle w:val="BodyText"/>
      </w:pPr>
      <w:r w:rsidRPr="00A579BB">
        <w:t>This unit of competency applies to an individual operating independently i</w:t>
      </w:r>
      <w:r w:rsidRPr="00A579BB">
        <w:t xml:space="preserve">n a plant with local control or in liaison with the control room operator in a plant with a centralised control panel, such as distributed control system (DCS) type controls. In the case of large complex plant, the operations technician would be part of a </w:t>
      </w:r>
      <w:r w:rsidRPr="00A579BB">
        <w:t>team during start-up and shutdown procedures.</w:t>
      </w:r>
    </w:p>
    <w:p w:rsidR="00000000" w:rsidRPr="00A579BB" w:rsidP="00A579BB">
      <w:pPr>
        <w:pStyle w:val="BodyText"/>
      </w:pPr>
    </w:p>
    <w:p w:rsidR="00000000" w:rsidRPr="00A579BB" w:rsidP="00A579BB">
      <w:pPr>
        <w:pStyle w:val="BodyText"/>
      </w:pPr>
      <w:r w:rsidRPr="00A579BB">
        <w:t>This unit of competency applies to an individual working alone or as part of a team or group and working in liaison with other shift team members and the control room operator, as appropriate.</w:t>
      </w:r>
    </w:p>
    <w:p w:rsidR="00000000" w:rsidRPr="00A579BB" w:rsidP="00A579BB">
      <w:pPr>
        <w:pStyle w:val="BodyText"/>
      </w:pPr>
    </w:p>
    <w:p w:rsidR="00000000" w:rsidRPr="00A579BB" w:rsidP="00A579BB">
      <w:pPr>
        <w:pStyle w:val="BodyText"/>
      </w:pPr>
      <w:r w:rsidRPr="00A579BB">
        <w:t>Some jurisdictions may require the holder of this unit to be licensed or certified and users should check with the relevant authorities.</w:t>
      </w:r>
    </w:p>
    <w:p w:rsidR="00000000" w:rsidRPr="00A579BB" w:rsidP="00A579BB">
      <w:pPr>
        <w:pStyle w:val="AllowPageBreak"/>
      </w:pPr>
    </w:p>
    <w:p w:rsidR="00000000" w:rsidRPr="00A579BB" w:rsidP="00A579BB">
      <w:pPr>
        <w:pStyle w:val="Heading1"/>
      </w:pPr>
      <w:bookmarkStart w:id="3" w:name="O_907924"/>
      <w:bookmarkEnd w:id="3"/>
      <w:r w:rsidRPr="00A579BB">
        <w:t>Pre-requisite Unit</w:t>
      </w:r>
    </w:p>
    <w:p w:rsidR="00000000" w:rsidRPr="00A579BB" w:rsidP="00A579BB">
      <w:pPr>
        <w:pStyle w:val="BodyText"/>
      </w:pPr>
      <w:r w:rsidRPr="00A579BB">
        <w:t>Nil</w:t>
      </w:r>
    </w:p>
    <w:p w:rsidR="00000000" w:rsidRPr="00A579BB" w:rsidP="00A579BB">
      <w:pPr>
        <w:pStyle w:val="AllowPageBreak"/>
      </w:pPr>
    </w:p>
    <w:p w:rsidR="00000000" w:rsidRPr="00A579BB" w:rsidP="00A579BB">
      <w:pPr>
        <w:pStyle w:val="Heading1"/>
      </w:pPr>
      <w:bookmarkStart w:id="4" w:name="O_907923"/>
      <w:bookmarkEnd w:id="4"/>
      <w:r w:rsidRPr="00A579BB">
        <w:t>Competency Field</w:t>
      </w:r>
    </w:p>
    <w:p w:rsidR="00000000" w:rsidRPr="00A579BB" w:rsidP="00A579BB">
      <w:pPr>
        <w:pStyle w:val="BodyText"/>
      </w:pPr>
      <w:r w:rsidRPr="00A579BB">
        <w:t>Operations</w:t>
      </w:r>
    </w:p>
    <w:p w:rsidR="00000000" w:rsidRPr="00A579BB" w:rsidP="00A579BB">
      <w:pPr>
        <w:pStyle w:val="AllowPageBreak"/>
      </w:pPr>
    </w:p>
    <w:p w:rsidR="00000000" w:rsidRPr="00A579BB" w:rsidP="00A579BB">
      <w:pPr>
        <w:pStyle w:val="Heading1"/>
      </w:pPr>
      <w:bookmarkStart w:id="5" w:name="O_907922"/>
      <w:bookmarkEnd w:id="5"/>
      <w:r w:rsidRPr="00A579BB">
        <w:t>Unit Sector</w:t>
      </w:r>
    </w:p>
    <w:p w:rsidR="00000000" w:rsidRPr="00A579BB" w:rsidP="00A579BB">
      <w:pPr>
        <w:pStyle w:val="Heading1"/>
      </w:pPr>
      <w:bookmarkStart w:id="6" w:name="O_907921"/>
      <w:bookmarkEnd w:id="6"/>
      <w:r w:rsidRPr="00A579B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79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Performance criteria describe the performance needed to demonstrate achievement of the element.</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1</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Receive and give shift handover</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Identify work requirements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Identify and control hazards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Coordinate with appropriate personnel</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1.5</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for recent work undertaken on gas turbine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1.6</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Note any outstanding/incomplete work</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1.7</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operational status of gas turbine</w:t>
            </w:r>
          </w:p>
        </w:tc>
      </w:tr>
      <w:tr w:rsidTr="00A579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79BB">
            <w:pPr>
              <w:pStyle w:val="BodyText"/>
              <w:rPr>
                <w:lang w:val="en-NZ"/>
              </w:rPr>
            </w:pP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2</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Start the gas turbine</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that the turbine is not subject to maintenance or that other permitted activities are not taking place near the equipment</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the control panel to ensure that all indications support the safe starting of the turbine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Conduct required safety checks and pre-starts to determine or verify the operational condition of the equipment</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Commission turbine protection devices prior to the start-up of equipment</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2.5</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Achieve operational flows and temperatures of ancillary equipment before bringing the system on line for use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2.6</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Start the gas turbine according to procedures</w:t>
            </w:r>
          </w:p>
        </w:tc>
      </w:tr>
      <w:tr w:rsidTr="00A579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79BB">
            <w:pPr>
              <w:pStyle w:val="BodyText"/>
              <w:rPr>
                <w:lang w:val="en-NZ"/>
              </w:rPr>
            </w:pP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3</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Monitor and assess gas turbine systems</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Complete routine checks, logs and paperwork taking action on unexpected readings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Change rate, smoothly as required</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Monitor and correct fuel and energy systems and flows to ensure that the system provides the proper operational mixture for turbine use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Ensure adequate supplies of clean air at the stated rate or temperature are delivered to the turbine to allow for</w:t>
            </w:r>
            <w:r w:rsidRPr="00A579BB">
              <w:t xml:space="preserve"> successful operation to be achieved</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3.5</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exhaust gas and turbine operating temperatures to ensure correct temperature gradients in the turbine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3.6</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Monitor lubrication systems to verify that operational parts are functioning efficiently and effe</w:t>
            </w:r>
            <w:r w:rsidRPr="00A579BB">
              <w:t>ctively, and to ensure that all moving parts are operating in a friction free and clean environment</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3.7</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Monitor and adjust cooling systems to allow for the most efficient operating temperature to be maintained throughout all operating conditions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3.8</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Monitor governing systems to allow correct operational speeds of equipment to be maintained and regulated</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3.9</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Adjust turbine and its component plant items as appropriate to their type and duty to maximise performance</w:t>
            </w:r>
          </w:p>
        </w:tc>
      </w:tr>
      <w:tr w:rsidTr="00A579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79BB">
            <w:pPr>
              <w:pStyle w:val="BodyText"/>
              <w:rPr>
                <w:lang w:val="en-NZ"/>
              </w:rPr>
            </w:pP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4</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Check maintenance requirements</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4.1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Conduct routine inspections and checks to ensure normal or stated turbine operation is maintained</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4.2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Identify equipment faults through observation of the operational equipment and periodic sampling and testing</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4.3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Determine action and communicate maintenance requirements to appropriate personnel</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4.4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Record operational data to provide a historical record of the operating condition of equipment</w:t>
            </w:r>
          </w:p>
        </w:tc>
      </w:tr>
      <w:tr w:rsidTr="00A579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79BB">
            <w:pPr>
              <w:pStyle w:val="BodyText"/>
              <w:rPr>
                <w:lang w:val="en-NZ"/>
              </w:rPr>
            </w:pP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5</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Respond to gas turbine problems</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Monitor turbine and its component plant items frequently and critically throughout shift using measured/indicated data and senses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Describe impacts of any changes upstream and downstream</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Recognise actual and developing situations which may req</w:t>
            </w:r>
            <w:r w:rsidRPr="00A579BB">
              <w:t>uire action</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Apply operational knowledge to resolve problems</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5.5</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Take other appropriate actions on abnormal situations which cannot be resolved during the shift to ensure safety and the resolution of the situation</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5.6</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Follow through items initiated until final resolution has occurred</w:t>
            </w:r>
          </w:p>
        </w:tc>
      </w:tr>
      <w:tr w:rsidTr="00A579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79BB">
            <w:pPr>
              <w:pStyle w:val="BodyText"/>
              <w:rPr>
                <w:lang w:val="en-NZ"/>
              </w:rPr>
            </w:pP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6</w:t>
            </w:r>
          </w:p>
        </w:tc>
        <w:tc>
          <w:tcPr>
            <w:tcW w:w="1962" w:type="dxa"/>
            <w:vMerge w:val="restart"/>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Isolate and de-isolate turbine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6.1</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Shut down turbine according to the turbine type and duty in liaison with other personnel</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6.2</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Shut down/changeover component plant items within unit according to their type and duty in liaison with other personnel</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6.3</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Isolate entire turbine system and/or any component plant item</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6.4</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Make safe for required work</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6.5</w:t>
            </w:r>
          </w:p>
        </w:tc>
        <w:tc>
          <w:tcPr>
            <w:tcW w:w="561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Check turbine/plant item is ready to be returned to service</w:t>
            </w:r>
          </w:p>
        </w:tc>
      </w:tr>
      <w:tr w:rsidTr="00A579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6.6</w:t>
            </w:r>
          </w:p>
        </w:tc>
        <w:tc>
          <w:tcPr>
            <w:tcW w:w="5610" w:type="dxa"/>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De-isolate and prepare turbine/plant unit/plant item for return to service</w:t>
            </w:r>
          </w:p>
        </w:tc>
      </w:tr>
    </w:tbl>
    <w:p w:rsidR="00000000" w:rsidRPr="00A579BB" w:rsidP="00A579BB">
      <w:pPr>
        <w:pStyle w:val="BodyText"/>
      </w:pPr>
    </w:p>
    <w:p w:rsidR="00000000" w:rsidRPr="00A579BB" w:rsidP="00A579BB">
      <w:pPr>
        <w:pStyle w:val="AllowPageBreak"/>
      </w:pPr>
    </w:p>
    <w:p w:rsidR="00000000" w:rsidRPr="00A579BB" w:rsidP="00A579BB">
      <w:pPr>
        <w:pStyle w:val="Heading1"/>
      </w:pPr>
      <w:bookmarkStart w:id="7" w:name="O_907920"/>
      <w:bookmarkEnd w:id="7"/>
      <w:r w:rsidRPr="00A579BB">
        <w:t>Foundation Skills</w:t>
      </w:r>
    </w:p>
    <w:p w:rsidR="00000000" w:rsidRPr="00A579BB" w:rsidP="00A579BB">
      <w:pPr>
        <w:pStyle w:val="BodyText"/>
      </w:pPr>
      <w:r w:rsidRPr="00A579BB">
        <w:t>This section describes those language, literacy, numeracy and employment skills that are essential to performance.</w:t>
      </w:r>
    </w:p>
    <w:p w:rsidR="00000000" w:rsidRPr="00A579BB" w:rsidP="00A579BB">
      <w:pPr>
        <w:pStyle w:val="BodyText"/>
      </w:pPr>
    </w:p>
    <w:p w:rsidR="00000000" w:rsidRPr="00A579BB" w:rsidP="00A579BB">
      <w:pPr>
        <w:pStyle w:val="BodyText"/>
      </w:pPr>
      <w:r w:rsidRPr="00A579BB">
        <w:t>Foundation skills essential to performance are explicit in the performance criteria of this unit of competency.</w:t>
      </w:r>
    </w:p>
    <w:p w:rsidR="00000000" w:rsidRPr="00A579BB" w:rsidP="00A579BB">
      <w:pPr>
        <w:pStyle w:val="AllowPageBreak"/>
      </w:pPr>
    </w:p>
    <w:p w:rsidR="00000000" w:rsidRPr="00A579BB" w:rsidP="00A579BB">
      <w:pPr>
        <w:pStyle w:val="Heading1"/>
      </w:pPr>
      <w:bookmarkStart w:id="8" w:name="O_907919"/>
      <w:bookmarkEnd w:id="8"/>
      <w:r w:rsidRPr="00A579BB">
        <w:t>Range of Co</w:t>
      </w:r>
      <w:r w:rsidRPr="00A579BB">
        <w:t>nditions</w:t>
      </w:r>
    </w:p>
    <w:tbl>
      <w:tblPr>
        <w:tblW w:w="0" w:type="auto"/>
        <w:tblCellMar>
          <w:left w:w="62" w:type="dxa"/>
          <w:right w:w="62" w:type="dxa"/>
        </w:tblCellMar>
        <w:tblLook w:val="0000"/>
      </w:tblPr>
      <w:tblGrid>
        <w:gridCol w:w="2163"/>
        <w:gridCol w:w="7033"/>
      </w:tblGrid>
      <w:tr w:rsidTr="005919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t>This field allows for different work environments and conditions that may affect performance. Essential operating conditions that may be present (depending on the work situation, needs of the candidate, accessibility of the item, and local industr</w:t>
            </w:r>
            <w:r w:rsidRPr="00A579BB">
              <w:t>y and regional contexts) are included.</w:t>
            </w: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The latest version of all legislation, regulations, industry codes of practice and Australian/international standards, or the version specified by the local regulatory authority, must be used,</w:t>
            </w:r>
            <w:r w:rsidRPr="00A579BB">
              <w:t xml:space="preserve"> and include one or more of the following:</w:t>
            </w:r>
          </w:p>
          <w:p w:rsidR="00000000" w:rsidRPr="00A579BB" w:rsidP="00A579BB">
            <w:pPr>
              <w:pStyle w:val="ListBullet"/>
            </w:pPr>
            <w:r w:rsidRPr="00A579BB">
              <w:t>legislative requirements, including work health and safety (WHS)</w:t>
            </w:r>
          </w:p>
          <w:p w:rsidR="00000000" w:rsidRPr="00A579BB" w:rsidP="00A579BB">
            <w:pPr>
              <w:pStyle w:val="ListBullet"/>
            </w:pPr>
            <w:r w:rsidRPr="00A579BB">
              <w:t>industry codes of practice and guidelines</w:t>
            </w:r>
          </w:p>
          <w:p w:rsidR="00000000" w:rsidRPr="00A579BB" w:rsidP="00A579BB">
            <w:pPr>
              <w:pStyle w:val="ListBullet"/>
            </w:pPr>
            <w:r w:rsidRPr="00A579BB">
              <w:t xml:space="preserve">environmental regulations and guidelines </w:t>
            </w:r>
          </w:p>
          <w:p w:rsidR="00000000" w:rsidRPr="00A579BB" w:rsidP="00A579BB">
            <w:pPr>
              <w:pStyle w:val="ListBullet"/>
            </w:pPr>
            <w:r w:rsidRPr="00A579BB">
              <w:t>Australian and other standards</w:t>
            </w:r>
          </w:p>
          <w:p w:rsidR="00000000" w:rsidRPr="00A579BB" w:rsidP="00A579BB">
            <w:pPr>
              <w:pStyle w:val="ListBullet"/>
            </w:pPr>
            <w:r w:rsidRPr="00A579BB">
              <w:t xml:space="preserve">licence and certification requirements </w:t>
            </w:r>
          </w:p>
          <w:p w:rsidR="00000000" w:rsidRPr="00A579BB" w:rsidP="00A579BB">
            <w:pPr>
              <w:pStyle w:val="BodyText"/>
            </w:pPr>
          </w:p>
          <w:p w:rsidR="00000000" w:rsidRPr="00A579BB" w:rsidP="00A579BB">
            <w:pPr>
              <w:pStyle w:val="BodyText"/>
            </w:pPr>
            <w:r w:rsidRPr="00A579BB">
              <w:t>All operations to which this unit applies are subject to stringent health, safety and environment (HSE) requirements, which may be imposed through state/territory or federal legislation, and these must not be compro</w:t>
            </w:r>
            <w:r w:rsidRPr="00A579BB">
              <w:t>mised at any time. Where there is an apparent conflict between performance criteria and HSE requirements, the HSE requirements take precedence.</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Hazards include one or more of the following:</w:t>
            </w:r>
          </w:p>
          <w:p w:rsidR="00000000" w:rsidRPr="00A579BB" w:rsidP="00A579BB">
            <w:pPr>
              <w:pStyle w:val="ListBullet"/>
            </w:pPr>
            <w:r w:rsidRPr="00A579BB">
              <w:t>electricity</w:t>
            </w:r>
          </w:p>
          <w:p w:rsidR="00000000" w:rsidRPr="00A579BB" w:rsidP="00A579BB">
            <w:pPr>
              <w:pStyle w:val="ListBullet"/>
            </w:pPr>
            <w:r w:rsidRPr="00A579BB">
              <w:t>gas</w:t>
            </w:r>
          </w:p>
          <w:p w:rsidR="00000000" w:rsidRPr="00A579BB" w:rsidP="00A579BB">
            <w:pPr>
              <w:pStyle w:val="ListBullet"/>
            </w:pPr>
            <w:r w:rsidRPr="00A579BB">
              <w:t xml:space="preserve">gases and liquids under pressure </w:t>
            </w:r>
          </w:p>
          <w:p w:rsidR="00000000" w:rsidRPr="00A579BB" w:rsidP="00A579BB">
            <w:pPr>
              <w:pStyle w:val="ListBullet"/>
            </w:pPr>
            <w:r w:rsidRPr="00A579BB">
              <w:t>struc</w:t>
            </w:r>
            <w:r w:rsidRPr="00A579BB">
              <w:t>tural hazards</w:t>
            </w:r>
          </w:p>
          <w:p w:rsidR="00000000" w:rsidRPr="00A579BB" w:rsidP="00A579BB">
            <w:pPr>
              <w:pStyle w:val="ListBullet"/>
            </w:pPr>
            <w:r w:rsidRPr="00A579BB">
              <w:t>structural collapse</w:t>
            </w:r>
          </w:p>
          <w:p w:rsidR="00000000" w:rsidRPr="00A579BB" w:rsidP="00A579BB">
            <w:pPr>
              <w:pStyle w:val="ListBullet"/>
            </w:pPr>
            <w:r w:rsidRPr="00A579BB">
              <w:t>equipment failures</w:t>
            </w:r>
          </w:p>
          <w:p w:rsidR="00000000" w:rsidRPr="00A579BB" w:rsidP="00A579BB">
            <w:pPr>
              <w:pStyle w:val="ListBullet"/>
            </w:pPr>
            <w:r w:rsidRPr="00A579BB">
              <w:t>industrial (machinery, equipment and product)</w:t>
            </w:r>
          </w:p>
          <w:p w:rsidR="00000000" w:rsidRPr="00A579BB" w:rsidP="00A579BB">
            <w:pPr>
              <w:pStyle w:val="ListBullet"/>
            </w:pPr>
            <w:r w:rsidRPr="00A579BB">
              <w:t>equipment or product mass</w:t>
            </w:r>
          </w:p>
          <w:p w:rsidR="00000000" w:rsidRPr="00A579BB" w:rsidP="00A579BB">
            <w:pPr>
              <w:pStyle w:val="ListBullet"/>
            </w:pPr>
            <w:r w:rsidRPr="00A579BB">
              <w:t>noise, rotational equipment or vibration</w:t>
            </w:r>
          </w:p>
          <w:p w:rsidR="00000000" w:rsidRPr="00A579BB" w:rsidP="00A579BB">
            <w:pPr>
              <w:pStyle w:val="ListBullet"/>
            </w:pPr>
            <w:r w:rsidRPr="00A579BB">
              <w:t>plant services (steam, condensate and cooling water)</w:t>
            </w:r>
          </w:p>
          <w:p w:rsidR="00000000" w:rsidRPr="00A579BB" w:rsidP="00A579BB">
            <w:pPr>
              <w:pStyle w:val="ListBullet"/>
            </w:pPr>
            <w:r w:rsidRPr="00A579BB">
              <w:t xml:space="preserve">limited head spaces or overhangs </w:t>
            </w:r>
          </w:p>
          <w:p w:rsidR="00000000" w:rsidRPr="00A579BB" w:rsidP="00A579BB">
            <w:pPr>
              <w:pStyle w:val="ListBullet"/>
            </w:pPr>
            <w:r w:rsidRPr="00A579BB">
              <w:t>working at heights, in restricted or confined spaces, or in environments subjected to heat, noise, dusts or vapours</w:t>
            </w:r>
          </w:p>
          <w:p w:rsidR="00000000" w:rsidRPr="00A579BB" w:rsidP="00A579BB">
            <w:pPr>
              <w:pStyle w:val="ListBullet"/>
            </w:pPr>
            <w:r w:rsidRPr="00A579BB">
              <w:t>flammability and explosivity</w:t>
            </w:r>
          </w:p>
          <w:p w:rsidR="00000000" w:rsidRPr="00A579BB" w:rsidP="00A579BB">
            <w:pPr>
              <w:pStyle w:val="ListBullet"/>
            </w:pPr>
            <w:r w:rsidRPr="00A579BB">
              <w:t>hazardous products and materials</w:t>
            </w:r>
          </w:p>
          <w:p w:rsidR="00000000" w:rsidRPr="00A579BB" w:rsidP="00A579BB">
            <w:pPr>
              <w:pStyle w:val="ListBullet"/>
            </w:pPr>
            <w:r w:rsidRPr="00A579BB">
              <w:t>unauthorised personnel</w:t>
            </w:r>
          </w:p>
          <w:p w:rsidR="00000000" w:rsidRPr="00A579BB" w:rsidP="00A579BB">
            <w:pPr>
              <w:pStyle w:val="ListBullet"/>
            </w:pPr>
            <w:r w:rsidRPr="00A579BB">
              <w:t>sharp edges, protrusions or obstructions</w:t>
            </w:r>
          </w:p>
          <w:p w:rsidR="00000000" w:rsidRPr="00A579BB" w:rsidP="00A579BB">
            <w:pPr>
              <w:pStyle w:val="ListBullet"/>
            </w:pPr>
            <w:r w:rsidRPr="00A579BB">
              <w:t>slippery surfa</w:t>
            </w:r>
            <w:r w:rsidRPr="00A579BB">
              <w:t>ces, spills or leaks</w:t>
            </w:r>
          </w:p>
          <w:p w:rsidR="00000000" w:rsidRPr="00A579BB" w:rsidP="00A579BB">
            <w:pPr>
              <w:pStyle w:val="ListBullet"/>
            </w:pPr>
            <w:r w:rsidRPr="00A579BB">
              <w:t>extreme weather</w:t>
            </w:r>
          </w:p>
          <w:p w:rsidR="00000000" w:rsidRPr="00A579BB" w:rsidP="00A579BB">
            <w:pPr>
              <w:pStyle w:val="ListBullet"/>
            </w:pPr>
            <w:r w:rsidRPr="00A579BB">
              <w:t>other hazards that might arise</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Situations requiring action include one or more of the following:</w:t>
            </w:r>
          </w:p>
          <w:p w:rsidR="00000000" w:rsidRPr="00A579BB" w:rsidP="00A579BB">
            <w:pPr>
              <w:pStyle w:val="ListBullet"/>
            </w:pPr>
            <w:r w:rsidRPr="00A579BB">
              <w:t>variation in power/fuel supply</w:t>
            </w:r>
          </w:p>
          <w:p w:rsidR="00000000" w:rsidRPr="00A579BB" w:rsidP="00A579BB">
            <w:pPr>
              <w:pStyle w:val="ListBullet"/>
            </w:pPr>
            <w:r w:rsidRPr="00A579BB">
              <w:t>vibration</w:t>
            </w:r>
          </w:p>
          <w:p w:rsidR="00000000" w:rsidRPr="00A579BB" w:rsidP="00A579BB">
            <w:pPr>
              <w:pStyle w:val="ListBullet"/>
            </w:pPr>
            <w:r w:rsidRPr="00A579BB">
              <w:t>overheating</w:t>
            </w:r>
          </w:p>
          <w:p w:rsidR="00000000" w:rsidRPr="00A579BB" w:rsidP="00A579BB">
            <w:pPr>
              <w:pStyle w:val="ListBullet"/>
            </w:pPr>
            <w:r w:rsidRPr="00A579BB">
              <w:t>fouling of turbine/engine/exchangers</w:t>
            </w:r>
          </w:p>
          <w:p w:rsidR="00000000" w:rsidRPr="00A579BB" w:rsidP="00A579BB">
            <w:pPr>
              <w:pStyle w:val="ListBullet"/>
            </w:pPr>
            <w:r w:rsidRPr="00A579BB">
              <w:t>lubrication quality</w:t>
            </w:r>
          </w:p>
          <w:p w:rsidR="00000000" w:rsidRPr="00A579BB" w:rsidP="00A579BB">
            <w:pPr>
              <w:pStyle w:val="ListBullet"/>
            </w:pPr>
            <w:r w:rsidRPr="00A579BB">
              <w:t>ancillary equipment failures</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 xml:space="preserve">Non-routine problems </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Non-routine problems are unexpected problems, or variations of previous problems and must be resolved by applying operational knowledge to develop new solutions, either individually o</w:t>
            </w:r>
            <w:r w:rsidRPr="00A579BB">
              <w:t>r in collaboration with relevant experts, to:</w:t>
            </w:r>
          </w:p>
          <w:p w:rsidR="00000000" w:rsidRPr="00A579BB" w:rsidP="00A579BB">
            <w:pPr>
              <w:pStyle w:val="ListBullet"/>
            </w:pPr>
            <w:r w:rsidRPr="00A579BB">
              <w:t>determine problems needing action</w:t>
            </w:r>
          </w:p>
          <w:p w:rsidR="00000000" w:rsidRPr="00A579BB" w:rsidP="00A579BB">
            <w:pPr>
              <w:pStyle w:val="ListBullet"/>
            </w:pPr>
            <w:r w:rsidRPr="00A579BB">
              <w:t>determine possible fault causes</w:t>
            </w:r>
          </w:p>
          <w:p w:rsidR="00000000" w:rsidRPr="00A579BB" w:rsidP="00A579BB">
            <w:pPr>
              <w:pStyle w:val="ListBullet"/>
            </w:pPr>
            <w:r w:rsidRPr="00A579BB">
              <w:t>develop solutions to problems which do not have a known solution</w:t>
            </w:r>
          </w:p>
          <w:p w:rsidR="00000000" w:rsidRPr="00A579BB" w:rsidP="00A579BB">
            <w:pPr>
              <w:pStyle w:val="ListBullet"/>
            </w:pPr>
            <w:r w:rsidRPr="00A579BB">
              <w:t>follow through items initiated until final resolution has occurred</w:t>
            </w:r>
          </w:p>
          <w:p w:rsidR="00000000" w:rsidRPr="00A579BB" w:rsidP="00A579BB">
            <w:pPr>
              <w:pStyle w:val="ListBullet"/>
            </w:pPr>
            <w:r w:rsidRPr="00A579BB">
              <w:t>report problems outside area of responsibility to designated person</w:t>
            </w:r>
          </w:p>
          <w:p w:rsidR="00000000" w:rsidRPr="00A579BB" w:rsidP="00A579BB">
            <w:pPr>
              <w:pStyle w:val="BodyText"/>
            </w:pPr>
          </w:p>
          <w:p w:rsidR="00000000" w:rsidRPr="00A579BB" w:rsidP="00A579BB">
            <w:pPr>
              <w:pStyle w:val="BodyText"/>
            </w:pPr>
            <w:r w:rsidRPr="00A579BB">
              <w:t>Operational knowledge includes one or more of the following:</w:t>
            </w:r>
          </w:p>
          <w:p w:rsidR="00000000" w:rsidRPr="00A579BB" w:rsidP="00A579BB">
            <w:pPr>
              <w:pStyle w:val="ListBullet"/>
            </w:pPr>
            <w:r w:rsidRPr="00A579BB">
              <w:t>procedures</w:t>
            </w:r>
          </w:p>
          <w:p w:rsidR="00000000" w:rsidRPr="00A579BB" w:rsidP="00A579BB">
            <w:pPr>
              <w:pStyle w:val="ListBullet"/>
            </w:pPr>
            <w:r w:rsidRPr="00A579BB">
              <w:t>training</w:t>
            </w:r>
          </w:p>
          <w:p w:rsidR="00000000" w:rsidRPr="00A579BB" w:rsidP="00A579BB">
            <w:pPr>
              <w:pStyle w:val="ListBullet"/>
            </w:pPr>
            <w:r w:rsidRPr="00A579BB">
              <w:t>technical information such as journals, engineering specifications</w:t>
            </w:r>
          </w:p>
          <w:p w:rsidR="00000000" w:rsidRPr="00A579BB" w:rsidP="00A579BB">
            <w:pPr>
              <w:pStyle w:val="ListBullet"/>
            </w:pPr>
            <w:r w:rsidRPr="00A579BB">
              <w:t>remembered experience</w:t>
            </w:r>
          </w:p>
          <w:p w:rsidR="00000000" w:rsidRPr="00A579BB" w:rsidP="00A579BB">
            <w:pPr>
              <w:pStyle w:val="ListBullet"/>
            </w:pPr>
            <w:r w:rsidRPr="00A579BB">
              <w:t>relevant knowled</w:t>
            </w:r>
            <w:r w:rsidRPr="00A579BB">
              <w:t>ge obtained from appropriate people</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Start up/shut down includes the following:</w:t>
            </w:r>
          </w:p>
          <w:p w:rsidR="00000000" w:rsidRPr="00A579BB" w:rsidP="00A579BB">
            <w:pPr>
              <w:pStyle w:val="ListBullet"/>
            </w:pPr>
            <w:r w:rsidRPr="00A579BB">
              <w:t>start up and shut down to/from normal operating conditions</w:t>
            </w:r>
          </w:p>
          <w:p w:rsidR="00000000" w:rsidRPr="00A579BB" w:rsidP="00A579BB">
            <w:pPr>
              <w:pStyle w:val="ListBullet"/>
            </w:pPr>
            <w:r w:rsidRPr="00A579BB">
              <w:t>start up and shut down to/from isolated, cold or empty</w:t>
            </w:r>
          </w:p>
          <w:p w:rsidR="00000000" w:rsidRPr="00A579BB" w:rsidP="00A579BB">
            <w:pPr>
              <w:pStyle w:val="ListBullet"/>
            </w:pPr>
            <w:r w:rsidRPr="00A579BB">
              <w:t>start up and shut down to/from other conditions/situations experienced on the plant</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All operations must be performed in accordance with relevant procedures.</w:t>
            </w:r>
          </w:p>
          <w:p w:rsidR="00000000" w:rsidRPr="00A579BB" w:rsidP="00A579BB">
            <w:pPr>
              <w:pStyle w:val="BodyText"/>
            </w:pPr>
          </w:p>
          <w:p w:rsidR="00000000" w:rsidRPr="00A579BB" w:rsidP="00A579BB">
            <w:pPr>
              <w:pStyle w:val="BodyText"/>
            </w:pPr>
            <w:r w:rsidRPr="00A579BB">
              <w:t>Procedures are written, verbal, visual, computer-based or in some other form, include</w:t>
            </w:r>
            <w:r w:rsidRPr="00A579BB">
              <w:t xml:space="preserve"> one or more of the following:</w:t>
            </w:r>
          </w:p>
          <w:p w:rsidR="00000000" w:rsidRPr="00A579BB" w:rsidP="00A579BB">
            <w:pPr>
              <w:pStyle w:val="ListBullet"/>
            </w:pPr>
            <w:r w:rsidRPr="00A579BB">
              <w:t>emergency procedures</w:t>
            </w:r>
          </w:p>
          <w:p w:rsidR="00000000" w:rsidRPr="00A579BB" w:rsidP="00A579BB">
            <w:pPr>
              <w:pStyle w:val="ListBullet"/>
            </w:pPr>
            <w:r w:rsidRPr="00A579BB">
              <w:t>work instructions</w:t>
            </w:r>
          </w:p>
          <w:p w:rsidR="00000000" w:rsidRPr="00A579BB" w:rsidP="00A579BB">
            <w:pPr>
              <w:pStyle w:val="ListBullet"/>
            </w:pPr>
            <w:r w:rsidRPr="00A579BB">
              <w:t>standard operating procedures (SOPs)</w:t>
            </w:r>
          </w:p>
          <w:p w:rsidR="00000000" w:rsidRPr="00A579BB" w:rsidP="00A579BB">
            <w:pPr>
              <w:pStyle w:val="ListBullet"/>
            </w:pPr>
            <w:r w:rsidRPr="00A579BB">
              <w:t>safe work method statements (SWMS)</w:t>
            </w:r>
          </w:p>
          <w:p w:rsidR="00000000" w:rsidRPr="00A579BB" w:rsidP="00A579BB">
            <w:pPr>
              <w:pStyle w:val="ListBullet"/>
            </w:pPr>
            <w:r w:rsidRPr="00A579BB">
              <w:t>formulas/recipes</w:t>
            </w:r>
          </w:p>
          <w:p w:rsidR="00000000" w:rsidRPr="00A579BB" w:rsidP="00A579BB">
            <w:pPr>
              <w:pStyle w:val="ListBullet"/>
            </w:pPr>
            <w:r w:rsidRPr="00A579BB">
              <w:t>batch sheets</w:t>
            </w:r>
          </w:p>
          <w:p w:rsidR="00000000" w:rsidRPr="00A579BB" w:rsidP="00A579BB">
            <w:pPr>
              <w:pStyle w:val="ListBullet"/>
            </w:pPr>
            <w:r w:rsidRPr="00A579BB">
              <w:t>temporary instructions</w:t>
            </w:r>
          </w:p>
          <w:p w:rsidR="00000000" w:rsidRPr="00A579BB" w:rsidP="00A579BB">
            <w:pPr>
              <w:pStyle w:val="ListBullet"/>
            </w:pPr>
            <w:r w:rsidRPr="00A579BB">
              <w:t xml:space="preserve">any similar instructions provided for the smooth running of </w:t>
            </w:r>
            <w:r w:rsidRPr="00A579BB">
              <w:t xml:space="preserve">the plant </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Operate is to monitor, adjust/make change to the production unit and/or its component items to meet specifications, by one or both of the following:</w:t>
            </w:r>
          </w:p>
          <w:p w:rsidR="00000000" w:rsidRPr="00A579BB" w:rsidP="00A579BB">
            <w:pPr>
              <w:pStyle w:val="ListBullet"/>
            </w:pPr>
            <w:r w:rsidRPr="00A579BB">
              <w:t xml:space="preserve">manually in the plant </w:t>
            </w:r>
          </w:p>
          <w:p w:rsidR="00000000" w:rsidRPr="00A579BB" w:rsidP="00A579BB">
            <w:pPr>
              <w:pStyle w:val="ListBullet"/>
            </w:pPr>
            <w:r w:rsidRPr="00A579BB">
              <w:t>using local controller in the plant</w:t>
            </w:r>
          </w:p>
          <w:p w:rsidR="00000000" w:rsidRPr="00A579BB" w:rsidP="00A579BB">
            <w:pPr>
              <w:pStyle w:val="BodyText"/>
            </w:pPr>
          </w:p>
          <w:p w:rsidR="00000000" w:rsidRPr="00A579BB" w:rsidP="00A579BB">
            <w:pPr>
              <w:pStyle w:val="BodyText"/>
            </w:pPr>
            <w:r w:rsidRPr="00A579BB">
              <w:t>This competency does not require the operation of a central control panel.</w:t>
            </w:r>
          </w:p>
          <w:p w:rsidR="00000000" w:rsidP="00A579BB">
            <w:pPr>
              <w:pStyle w:val="BodyText"/>
              <w:rPr>
                <w:lang w:val="en-NZ"/>
              </w:rPr>
            </w:pPr>
          </w:p>
        </w:tc>
      </w:tr>
      <w:tr w:rsidTr="005919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79BB">
            <w:pPr>
              <w:pStyle w:val="BodyText"/>
              <w:rPr>
                <w:lang w:val="en-NZ"/>
              </w:rPr>
            </w:pPr>
            <w:r w:rsidRPr="00A579BB">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A579BB" w:rsidP="00A579BB">
            <w:pPr>
              <w:pStyle w:val="BodyText"/>
            </w:pPr>
            <w:r w:rsidRPr="00A579BB">
              <w:t>Product includes anything produced by a process step and so includes:</w:t>
            </w:r>
          </w:p>
          <w:p w:rsidR="00000000" w:rsidRPr="00A579BB" w:rsidP="00A579BB">
            <w:pPr>
              <w:pStyle w:val="ListBullet"/>
            </w:pPr>
            <w:r w:rsidRPr="00A579BB">
              <w:t>intermediate products, such as the product from one process step, which then becomes the feed for an</w:t>
            </w:r>
            <w:r w:rsidRPr="00A579BB">
              <w:t>other</w:t>
            </w:r>
          </w:p>
        </w:tc>
      </w:tr>
    </w:tbl>
    <w:p w:rsidR="00000000" w:rsidRPr="00A579BB" w:rsidP="00A579BB">
      <w:pPr>
        <w:pStyle w:val="BodyText"/>
      </w:pPr>
    </w:p>
    <w:p w:rsidR="00000000" w:rsidRPr="00A579BB" w:rsidP="00A579BB">
      <w:pPr>
        <w:pStyle w:val="AllowPageBreak"/>
      </w:pPr>
    </w:p>
    <w:p w:rsidR="00000000" w:rsidRPr="00A579BB" w:rsidP="00A579BB">
      <w:pPr>
        <w:pStyle w:val="Heading1"/>
      </w:pPr>
      <w:bookmarkStart w:id="9" w:name="O_907918"/>
      <w:bookmarkEnd w:id="9"/>
      <w:r w:rsidRPr="00A579BB">
        <w:t>Unit Mapping Information</w:t>
      </w:r>
    </w:p>
    <w:p w:rsidR="00000000" w:rsidRPr="00A579BB" w:rsidP="00A579BB">
      <w:pPr>
        <w:pStyle w:val="BodyText"/>
      </w:pPr>
      <w:r w:rsidRPr="00A579BB">
        <w:t>Release 1. Supersedes and is equivalent to PMAOPS324A Operate a gas turbine</w:t>
      </w:r>
    </w:p>
    <w:p w:rsidR="00000000" w:rsidRPr="00A579BB" w:rsidP="00A579BB">
      <w:pPr>
        <w:pStyle w:val="AllowPageBreak"/>
      </w:pPr>
    </w:p>
    <w:p w:rsidR="00000000" w:rsidRPr="00A579BB" w:rsidP="00A579BB">
      <w:pPr>
        <w:pStyle w:val="Heading1"/>
      </w:pPr>
      <w:bookmarkStart w:id="10" w:name="O_907911"/>
      <w:bookmarkEnd w:id="10"/>
      <w:r w:rsidRPr="00A579BB">
        <w:t>Links</w:t>
      </w:r>
    </w:p>
    <w:p w:rsidR="00000000" w:rsidRPr="00A579BB" w:rsidP="00A579BB">
      <w:pPr>
        <w:pStyle w:val="BodyText"/>
      </w:pPr>
      <w:r w:rsidRPr="00A579BB">
        <w:t>MSA Training Package Implementation Guides - http://mskills.org.au/training-packages/info/</w:t>
      </w:r>
    </w:p>
    <w:p w:rsidR="00000000" w:rsidRPr="00A579BB" w:rsidP="00A579BB"/>
    <w:sectPr w:rsidSect="00A57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rsidRPr="005919DB" w:rsidP="00591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B" w:rsidP="00A57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19DB" w:rsidP="00A579B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19DB" w:rsidP="00A57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rsidRPr="005919DB" w:rsidP="005919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B" w:rsidRPr="002D2AF8" w:rsidP="00A579BB">
    <w:pPr>
      <w:pStyle w:val="Header"/>
      <w:framePr w:wrap="around"/>
    </w:pPr>
    <w:r>
      <w:fldChar w:fldCharType="begin"/>
    </w:r>
    <w:r>
      <w:instrText xml:space="preserve"> TITLE   \* MERGEFORMAT </w:instrText>
    </w:r>
    <w:r>
      <w:fldChar w:fldCharType="separate"/>
    </w:r>
    <w:r>
      <w:t>PMAOPS324 Operate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5919DB" w:rsidP="00A57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88B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20A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9BB"/>
    <w:pPr>
      <w:spacing w:before="360" w:after="60"/>
      <w:outlineLvl w:val="0"/>
    </w:pPr>
    <w:rPr>
      <w:sz w:val="32"/>
    </w:rPr>
  </w:style>
  <w:style w:type="paragraph" w:styleId="Heading2">
    <w:name w:val="heading 2"/>
    <w:basedOn w:val="HeadingBase"/>
    <w:next w:val="BodyText"/>
    <w:link w:val="Heading2Char"/>
    <w:qFormat/>
    <w:rsid w:val="00A579BB"/>
    <w:pPr>
      <w:keepLines/>
      <w:spacing w:before="240" w:after="120"/>
      <w:outlineLvl w:val="1"/>
    </w:pPr>
    <w:rPr>
      <w:sz w:val="28"/>
      <w:szCs w:val="40"/>
    </w:rPr>
  </w:style>
  <w:style w:type="paragraph" w:styleId="Heading3">
    <w:name w:val="heading 3"/>
    <w:basedOn w:val="HeadingBase"/>
    <w:next w:val="BodyText"/>
    <w:link w:val="Heading3Char"/>
    <w:qFormat/>
    <w:rsid w:val="00A579BB"/>
    <w:pPr>
      <w:spacing w:before="180" w:after="120"/>
      <w:outlineLvl w:val="2"/>
    </w:pPr>
    <w:rPr>
      <w:spacing w:val="-10"/>
      <w:kern w:val="32"/>
    </w:rPr>
  </w:style>
  <w:style w:type="paragraph" w:styleId="Heading4">
    <w:name w:val="heading 4"/>
    <w:basedOn w:val="HeadingBase"/>
    <w:next w:val="BodyText"/>
    <w:link w:val="Heading4Char"/>
    <w:qFormat/>
    <w:rsid w:val="00A579BB"/>
    <w:pPr>
      <w:spacing w:before="160" w:after="120"/>
      <w:outlineLvl w:val="3"/>
    </w:pPr>
    <w:rPr>
      <w:sz w:val="22"/>
    </w:rPr>
  </w:style>
  <w:style w:type="paragraph" w:styleId="Heading5">
    <w:name w:val="heading 5"/>
    <w:basedOn w:val="HeadingBase"/>
    <w:next w:val="Normal"/>
    <w:link w:val="Heading5Char"/>
    <w:qFormat/>
    <w:rsid w:val="00A579BB"/>
    <w:pPr>
      <w:spacing w:before="80"/>
      <w:outlineLvl w:val="4"/>
    </w:pPr>
    <w:rPr>
      <w:color w:val="918585"/>
      <w:sz w:val="20"/>
    </w:rPr>
  </w:style>
  <w:style w:type="paragraph" w:styleId="Heading6">
    <w:name w:val="heading 6"/>
    <w:basedOn w:val="HeadingBase"/>
    <w:next w:val="Normal"/>
    <w:link w:val="Heading6Char"/>
    <w:qFormat/>
    <w:rsid w:val="00A579BB"/>
    <w:pPr>
      <w:spacing w:before="60"/>
      <w:outlineLvl w:val="5"/>
    </w:pPr>
    <w:rPr>
      <w:color w:val="918585"/>
      <w:sz w:val="20"/>
    </w:rPr>
  </w:style>
  <w:style w:type="paragraph" w:styleId="Heading7">
    <w:name w:val="heading 7"/>
    <w:basedOn w:val="Normal"/>
    <w:next w:val="Normal"/>
    <w:link w:val="Heading7Char"/>
    <w:qFormat/>
    <w:rsid w:val="00A579BB"/>
    <w:pPr>
      <w:ind w:left="720"/>
      <w:outlineLvl w:val="6"/>
    </w:pPr>
    <w:rPr>
      <w:i/>
    </w:rPr>
  </w:style>
  <w:style w:type="paragraph" w:styleId="Heading8">
    <w:name w:val="heading 8"/>
    <w:basedOn w:val="Normal"/>
    <w:next w:val="Normal"/>
    <w:link w:val="Heading8Char"/>
    <w:qFormat/>
    <w:rsid w:val="00A579BB"/>
    <w:pPr>
      <w:ind w:left="720"/>
      <w:outlineLvl w:val="7"/>
    </w:pPr>
    <w:rPr>
      <w:i/>
    </w:rPr>
  </w:style>
  <w:style w:type="paragraph" w:styleId="Heading9">
    <w:name w:val="heading 9"/>
    <w:basedOn w:val="Normal"/>
    <w:next w:val="Normal"/>
    <w:link w:val="Heading9Char"/>
    <w:qFormat/>
    <w:rsid w:val="00A579BB"/>
    <w:pPr>
      <w:ind w:left="720"/>
      <w:outlineLvl w:val="8"/>
    </w:pPr>
    <w:rPr>
      <w:i/>
    </w:rPr>
  </w:style>
  <w:style w:type="character" w:default="1" w:styleId="DefaultParagraphFont">
    <w:name w:val="Default Paragraph Font"/>
    <w:uiPriority w:val="1"/>
    <w:unhideWhenUsed/>
    <w:rsid w:val="00A57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9BB"/>
  </w:style>
  <w:style w:type="character" w:customStyle="1" w:styleId="Heading1Char">
    <w:name w:val="Heading 1 Char"/>
    <w:basedOn w:val="DefaultParagraphFont"/>
    <w:link w:val="Heading1"/>
    <w:rsid w:val="00A579BB"/>
    <w:rPr>
      <w:rFonts w:ascii="Times New Roman" w:eastAsia="Times New Roman" w:hAnsi="Times New Roman" w:cs="Times New Roman"/>
      <w:b/>
      <w:sz w:val="32"/>
      <w:szCs w:val="20"/>
      <w:lang w:eastAsia="en-US"/>
    </w:rPr>
  </w:style>
  <w:style w:type="paragraph" w:styleId="BodyText">
    <w:name w:val="Body Text"/>
    <w:basedOn w:val="Normal"/>
    <w:link w:val="BodyTextChar"/>
    <w:rsid w:val="00A57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9BB"/>
    <w:rPr>
      <w:rFonts w:ascii="Times New Roman" w:eastAsia="Times New Roman" w:hAnsi="Times New Roman" w:cs="Times New Roman"/>
      <w:sz w:val="24"/>
      <w:lang w:eastAsia="en-US"/>
    </w:rPr>
  </w:style>
  <w:style w:type="paragraph" w:styleId="ListBullet">
    <w:name w:val="List Bullet"/>
    <w:basedOn w:val="List"/>
    <w:rsid w:val="00A579BB"/>
    <w:pPr>
      <w:numPr>
        <w:numId w:val="12"/>
      </w:numPr>
      <w:tabs>
        <w:tab w:val="clear" w:pos="340"/>
      </w:tabs>
      <w:spacing w:before="40" w:after="40"/>
    </w:pPr>
  </w:style>
  <w:style w:type="character" w:customStyle="1" w:styleId="SpecialBold">
    <w:name w:val="Special Bold"/>
    <w:basedOn w:val="DefaultParagraphFont"/>
    <w:rsid w:val="00A579BB"/>
    <w:rPr>
      <w:b/>
      <w:spacing w:val="0"/>
    </w:rPr>
  </w:style>
  <w:style w:type="paragraph" w:customStyle="1" w:styleId="SuperHeading">
    <w:name w:val="SuperHeading"/>
    <w:basedOn w:val="Normal"/>
    <w:rsid w:val="00A579BB"/>
    <w:pPr>
      <w:spacing w:before="240" w:after="120"/>
      <w:outlineLvl w:val="0"/>
    </w:pPr>
    <w:rPr>
      <w:rFonts w:ascii="Times New Roman" w:hAnsi="Times New Roman"/>
      <w:b/>
      <w:sz w:val="32"/>
    </w:rPr>
  </w:style>
  <w:style w:type="paragraph" w:customStyle="1" w:styleId="AllowPageBreak">
    <w:name w:val="AllowPageBreak"/>
    <w:rsid w:val="00A57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9BB"/>
    <w:rPr>
      <w:rFonts w:ascii="Courier New" w:eastAsia="Times New Roman" w:hAnsi="Courier New" w:cs="Times New Roman"/>
      <w:i/>
      <w:szCs w:val="20"/>
      <w:lang w:eastAsia="en-US"/>
    </w:rPr>
  </w:style>
  <w:style w:type="paragraph" w:customStyle="1" w:styleId="HeadingBase">
    <w:name w:val="Heading Base"/>
    <w:rsid w:val="00A57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9BB"/>
    <w:pPr>
      <w:tabs>
        <w:tab w:val="right" w:leader="dot" w:pos="9072"/>
      </w:tabs>
      <w:ind w:left="567"/>
    </w:pPr>
    <w:rPr>
      <w:szCs w:val="22"/>
    </w:rPr>
  </w:style>
  <w:style w:type="paragraph" w:customStyle="1" w:styleId="TOCBase">
    <w:name w:val="TOC Base"/>
    <w:rsid w:val="00A57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9BB"/>
    <w:pPr>
      <w:tabs>
        <w:tab w:val="right" w:leader="dot" w:pos="9072"/>
      </w:tabs>
      <w:spacing w:before="40" w:after="40"/>
      <w:ind w:left="284"/>
    </w:pPr>
    <w:rPr>
      <w:rFonts w:ascii="Times New Roman" w:hAnsi="Times New Roman"/>
    </w:rPr>
  </w:style>
  <w:style w:type="paragraph" w:styleId="TOC1">
    <w:name w:val="toc 1"/>
    <w:basedOn w:val="TOCBase"/>
    <w:next w:val="Normal"/>
    <w:rsid w:val="00A57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9BB"/>
    <w:rPr>
      <w:rFonts w:ascii="Times New Roman" w:eastAsia="Times New Roman" w:hAnsi="Times New Roman" w:cs="Times New Roman"/>
      <w:sz w:val="16"/>
      <w:lang w:eastAsia="en-US"/>
    </w:rPr>
  </w:style>
  <w:style w:type="paragraph" w:styleId="Title">
    <w:name w:val="Title"/>
    <w:basedOn w:val="HeadingBase"/>
    <w:link w:val="TitleChar"/>
    <w:qFormat/>
    <w:rsid w:val="00A579BB"/>
    <w:pPr>
      <w:spacing w:before="5040"/>
      <w:jc w:val="center"/>
    </w:pPr>
    <w:rPr>
      <w:sz w:val="48"/>
      <w:szCs w:val="72"/>
      <w:lang w:val="en-US"/>
    </w:rPr>
  </w:style>
  <w:style w:type="character" w:customStyle="1" w:styleId="TitleChar">
    <w:name w:val="Title Char"/>
    <w:basedOn w:val="DefaultParagraphFont"/>
    <w:link w:val="Title"/>
    <w:rsid w:val="00A57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9BB"/>
    <w:pPr>
      <w:tabs>
        <w:tab w:val="left" w:pos="3600"/>
        <w:tab w:val="left" w:pos="3958"/>
      </w:tabs>
    </w:pPr>
  </w:style>
  <w:style w:type="paragraph" w:styleId="List">
    <w:name w:val="List"/>
    <w:basedOn w:val="BodyText"/>
    <w:next w:val="BodyText"/>
    <w:rsid w:val="00A579BB"/>
    <w:pPr>
      <w:tabs>
        <w:tab w:val="left" w:pos="340"/>
      </w:tabs>
      <w:spacing w:before="60" w:after="60"/>
      <w:ind w:left="340" w:hanging="340"/>
    </w:pPr>
  </w:style>
  <w:style w:type="paragraph" w:customStyle="1" w:styleId="Note">
    <w:name w:val="Note"/>
    <w:basedOn w:val="BodyText"/>
    <w:rsid w:val="00A57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9BB"/>
    <w:pPr>
      <w:framePr w:wrap="auto" w:hAnchor="text" w:y="6049"/>
    </w:pPr>
    <w:rPr>
      <w:color w:val="000000"/>
      <w:sz w:val="40"/>
    </w:rPr>
  </w:style>
  <w:style w:type="paragraph" w:customStyle="1" w:styleId="TOCTitle">
    <w:name w:val="TOCTitle"/>
    <w:basedOn w:val="Heading1"/>
    <w:rsid w:val="00A579BB"/>
    <w:pPr>
      <w:spacing w:after="240"/>
      <w:jc w:val="center"/>
      <w:outlineLvl w:val="9"/>
    </w:pPr>
    <w:rPr>
      <w:caps/>
    </w:rPr>
  </w:style>
  <w:style w:type="paragraph" w:customStyle="1" w:styleId="Version">
    <w:name w:val="Version"/>
    <w:rsid w:val="00A579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9BB"/>
    <w:pPr>
      <w:numPr>
        <w:numId w:val="13"/>
      </w:numPr>
      <w:tabs>
        <w:tab w:val="clear" w:pos="680"/>
      </w:tabs>
    </w:pPr>
  </w:style>
  <w:style w:type="paragraph" w:styleId="Index1">
    <w:name w:val="index 1"/>
    <w:basedOn w:val="Normal"/>
    <w:next w:val="Normal"/>
    <w:semiHidden/>
    <w:rsid w:val="00A579BB"/>
    <w:pPr>
      <w:keepNext w:val="0"/>
      <w:tabs>
        <w:tab w:val="right" w:pos="4176"/>
      </w:tabs>
      <w:ind w:left="198" w:hanging="198"/>
    </w:pPr>
    <w:rPr>
      <w:rFonts w:ascii="Garamond" w:hAnsi="Garamond"/>
    </w:rPr>
  </w:style>
  <w:style w:type="paragraph" w:styleId="IndexHeading">
    <w:name w:val="index heading"/>
    <w:basedOn w:val="Normal"/>
    <w:next w:val="Index1"/>
    <w:semiHidden/>
    <w:rsid w:val="00A579BB"/>
    <w:pPr>
      <w:spacing w:before="120" w:after="120"/>
    </w:pPr>
    <w:rPr>
      <w:rFonts w:ascii="Arial" w:hAnsi="Arial"/>
      <w:b/>
      <w:color w:val="918585"/>
      <w:sz w:val="24"/>
    </w:rPr>
  </w:style>
  <w:style w:type="paragraph" w:styleId="Header">
    <w:name w:val="header"/>
    <w:basedOn w:val="Normal"/>
    <w:link w:val="HeaderChar"/>
    <w:rsid w:val="00A57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9BB"/>
    <w:rPr>
      <w:rFonts w:ascii="Times New Roman" w:eastAsia="Times New Roman" w:hAnsi="Times New Roman" w:cs="Times New Roman"/>
      <w:sz w:val="16"/>
      <w:szCs w:val="20"/>
      <w:lang w:val="en-GB" w:eastAsia="en-US"/>
    </w:rPr>
  </w:style>
  <w:style w:type="paragraph" w:customStyle="1" w:styleId="Chapter">
    <w:name w:val="Chapter"/>
    <w:basedOn w:val="Normal"/>
    <w:rsid w:val="00A579BB"/>
    <w:pPr>
      <w:spacing w:before="240"/>
    </w:pPr>
    <w:rPr>
      <w:rFonts w:ascii="Times New Roman" w:hAnsi="Times New Roman"/>
      <w:smallCaps/>
      <w:spacing w:val="80"/>
      <w:sz w:val="28"/>
    </w:rPr>
  </w:style>
  <w:style w:type="paragraph" w:customStyle="1" w:styleId="InChapter">
    <w:name w:val="InChapter"/>
    <w:basedOn w:val="Heading3"/>
    <w:rsid w:val="00A579BB"/>
    <w:pPr>
      <w:spacing w:after="240"/>
      <w:outlineLvl w:val="9"/>
    </w:pPr>
    <w:rPr>
      <w:noProof/>
    </w:rPr>
  </w:style>
  <w:style w:type="paragraph" w:styleId="Index2">
    <w:name w:val="index 2"/>
    <w:basedOn w:val="Normal"/>
    <w:next w:val="Normal"/>
    <w:semiHidden/>
    <w:rsid w:val="00A579BB"/>
    <w:pPr>
      <w:tabs>
        <w:tab w:val="right" w:pos="4176"/>
      </w:tabs>
      <w:ind w:left="568" w:hanging="284"/>
    </w:pPr>
    <w:rPr>
      <w:rFonts w:ascii="Garamond" w:hAnsi="Garamond"/>
    </w:rPr>
  </w:style>
  <w:style w:type="paragraph" w:customStyle="1" w:styleId="Byline">
    <w:name w:val="Byline"/>
    <w:rsid w:val="00A57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9BB"/>
    <w:pPr>
      <w:tabs>
        <w:tab w:val="clear" w:pos="3600"/>
        <w:tab w:val="clear" w:pos="3958"/>
      </w:tabs>
      <w:jc w:val="right"/>
    </w:pPr>
  </w:style>
  <w:style w:type="character" w:styleId="Emphasis">
    <w:name w:val="Emphasis"/>
    <w:basedOn w:val="DefaultParagraphFont"/>
    <w:qFormat/>
    <w:rsid w:val="00A579BB"/>
    <w:rPr>
      <w:i/>
    </w:rPr>
  </w:style>
  <w:style w:type="paragraph" w:styleId="Caption">
    <w:name w:val="caption"/>
    <w:basedOn w:val="BodyText"/>
    <w:next w:val="Normal"/>
    <w:qFormat/>
    <w:rsid w:val="00A579BB"/>
    <w:pPr>
      <w:framePr w:w="2268" w:hSpace="181" w:vSpace="181" w:wrap="around" w:vAnchor="text" w:hAnchor="page" w:x="1135" w:y="285" w:anchorLock="1"/>
    </w:pPr>
    <w:rPr>
      <w:i/>
    </w:rPr>
  </w:style>
  <w:style w:type="paragraph" w:customStyle="1" w:styleId="MiniTOCTitle">
    <w:name w:val="MiniTOCTitle"/>
    <w:basedOn w:val="Heading4"/>
    <w:rsid w:val="00A579BB"/>
    <w:pPr>
      <w:spacing w:before="240"/>
      <w:outlineLvl w:val="9"/>
    </w:pPr>
    <w:rPr>
      <w:noProof/>
      <w:sz w:val="24"/>
    </w:rPr>
  </w:style>
  <w:style w:type="paragraph" w:customStyle="1" w:styleId="MiniTOCItem">
    <w:name w:val="MiniTOCItem"/>
    <w:basedOn w:val="ListBullet"/>
    <w:rsid w:val="00A579BB"/>
    <w:pPr>
      <w:numPr>
        <w:numId w:val="0"/>
      </w:numPr>
      <w:tabs>
        <w:tab w:val="right" w:leader="dot" w:pos="6521"/>
      </w:tabs>
      <w:spacing w:before="0" w:after="0"/>
    </w:pPr>
  </w:style>
  <w:style w:type="paragraph" w:customStyle="1" w:styleId="TOFTitle">
    <w:name w:val="TOFTitle"/>
    <w:basedOn w:val="TOCTitle"/>
    <w:rsid w:val="00A579BB"/>
  </w:style>
  <w:style w:type="paragraph" w:styleId="TableofFigures">
    <w:name w:val="table of figures"/>
    <w:basedOn w:val="Normal"/>
    <w:next w:val="Normal"/>
    <w:semiHidden/>
    <w:rsid w:val="00A579BB"/>
    <w:pPr>
      <w:tabs>
        <w:tab w:val="right" w:leader="dot" w:pos="9072"/>
      </w:tabs>
      <w:ind w:left="970" w:hanging="403"/>
    </w:pPr>
    <w:rPr>
      <w:rFonts w:ascii="Times New Roman" w:hAnsi="Times New Roman"/>
      <w:b/>
    </w:rPr>
  </w:style>
  <w:style w:type="paragraph" w:styleId="ListNumber">
    <w:name w:val="List Number"/>
    <w:basedOn w:val="List"/>
    <w:rsid w:val="00A579BB"/>
    <w:pPr>
      <w:numPr>
        <w:numId w:val="10"/>
      </w:numPr>
    </w:pPr>
  </w:style>
  <w:style w:type="character" w:customStyle="1" w:styleId="WingdingSymbols">
    <w:name w:val="Wingding Symbols"/>
    <w:rsid w:val="00A579BB"/>
    <w:rPr>
      <w:rFonts w:ascii="Wingdings" w:hAnsi="Wingdings"/>
    </w:rPr>
  </w:style>
  <w:style w:type="paragraph" w:customStyle="1" w:styleId="TableHeading">
    <w:name w:val="Table Heading"/>
    <w:basedOn w:val="HeadingBase"/>
    <w:rsid w:val="00A579BB"/>
    <w:pPr>
      <w:keepLines/>
      <w:pBdr>
        <w:bottom w:val="single" w:sz="6" w:space="1" w:color="918585"/>
      </w:pBdr>
      <w:spacing w:before="240"/>
    </w:pPr>
  </w:style>
  <w:style w:type="character" w:customStyle="1" w:styleId="HotSpot">
    <w:name w:val="HotSpot"/>
    <w:rsid w:val="00A579BB"/>
    <w:rPr>
      <w:color w:val="0033CC"/>
      <w:u w:val="none"/>
    </w:rPr>
  </w:style>
  <w:style w:type="paragraph" w:customStyle="1" w:styleId="BodyTextRight">
    <w:name w:val="Body Text Right"/>
    <w:basedOn w:val="BodyText"/>
    <w:rsid w:val="00A579BB"/>
    <w:pPr>
      <w:spacing w:before="0" w:after="0"/>
      <w:jc w:val="right"/>
    </w:pPr>
  </w:style>
  <w:style w:type="paragraph" w:styleId="Index3">
    <w:name w:val="index 3"/>
    <w:basedOn w:val="ListNumber2"/>
    <w:next w:val="Normal"/>
    <w:semiHidden/>
    <w:rsid w:val="00A579BB"/>
    <w:pPr>
      <w:numPr>
        <w:numId w:val="0"/>
      </w:numPr>
      <w:tabs>
        <w:tab w:val="right" w:leader="dot" w:pos="4176"/>
      </w:tabs>
    </w:pPr>
  </w:style>
  <w:style w:type="paragraph" w:styleId="ListNumber2">
    <w:name w:val="List Number 2"/>
    <w:basedOn w:val="List2"/>
    <w:rsid w:val="00A579BB"/>
    <w:pPr>
      <w:numPr>
        <w:numId w:val="9"/>
      </w:numPr>
      <w:tabs>
        <w:tab w:val="clear" w:pos="1060"/>
      </w:tabs>
    </w:pPr>
  </w:style>
  <w:style w:type="paragraph" w:customStyle="1" w:styleId="MarginNote">
    <w:name w:val="Margin Note"/>
    <w:basedOn w:val="BodyText"/>
    <w:rsid w:val="00A57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9BB"/>
    <w:rPr>
      <w:sz w:val="32"/>
    </w:rPr>
  </w:style>
  <w:style w:type="paragraph" w:customStyle="1" w:styleId="HeadingProcedure">
    <w:name w:val="Heading Procedure"/>
    <w:basedOn w:val="HeadingBase"/>
    <w:next w:val="Normal"/>
    <w:rsid w:val="00A579BB"/>
    <w:pPr>
      <w:tabs>
        <w:tab w:val="left" w:pos="0"/>
      </w:tabs>
      <w:spacing w:before="120" w:after="60"/>
    </w:pPr>
    <w:rPr>
      <w:i/>
      <w:color w:val="918585"/>
      <w:sz w:val="22"/>
    </w:rPr>
  </w:style>
  <w:style w:type="paragraph" w:customStyle="1" w:styleId="TableBodyText">
    <w:name w:val="Table Body Text"/>
    <w:basedOn w:val="BodyText"/>
    <w:rsid w:val="00A579BB"/>
    <w:pPr>
      <w:spacing w:before="60" w:after="60"/>
    </w:pPr>
  </w:style>
  <w:style w:type="paragraph" w:styleId="ListContinue">
    <w:name w:val="List Continue"/>
    <w:basedOn w:val="List"/>
    <w:rsid w:val="00A579BB"/>
    <w:pPr>
      <w:ind w:firstLine="0"/>
    </w:pPr>
  </w:style>
  <w:style w:type="paragraph" w:customStyle="1" w:styleId="ListNote">
    <w:name w:val="List Note"/>
    <w:basedOn w:val="List"/>
    <w:rsid w:val="00A579BB"/>
    <w:pPr>
      <w:pBdr>
        <w:top w:val="single" w:sz="6" w:space="2" w:color="918585"/>
        <w:bottom w:val="single" w:sz="6" w:space="2" w:color="918585"/>
      </w:pBdr>
      <w:tabs>
        <w:tab w:val="left" w:pos="1021"/>
      </w:tabs>
      <w:ind w:firstLine="0"/>
    </w:pPr>
  </w:style>
  <w:style w:type="paragraph" w:customStyle="1" w:styleId="Warning">
    <w:name w:val="Warning"/>
    <w:basedOn w:val="BodyText"/>
    <w:rsid w:val="00A579BB"/>
    <w:pPr>
      <w:shd w:val="clear" w:color="auto" w:fill="D9D9D9"/>
      <w:tabs>
        <w:tab w:val="left" w:pos="992"/>
      </w:tabs>
      <w:ind w:left="119" w:right="119"/>
    </w:pPr>
    <w:rPr>
      <w:sz w:val="20"/>
    </w:rPr>
  </w:style>
  <w:style w:type="paragraph" w:customStyle="1" w:styleId="MarginIcons">
    <w:name w:val="Margin Icons"/>
    <w:basedOn w:val="BodyText"/>
    <w:rsid w:val="00A57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9BB"/>
    <w:rPr>
      <w:rFonts w:ascii="Courier New" w:hAnsi="Courier New"/>
    </w:rPr>
  </w:style>
  <w:style w:type="paragraph" w:customStyle="1" w:styleId="NoteBullet">
    <w:name w:val="Note Bullet"/>
    <w:basedOn w:val="Note"/>
    <w:rsid w:val="00A579BB"/>
    <w:pPr>
      <w:tabs>
        <w:tab w:val="clear" w:pos="680"/>
      </w:tabs>
      <w:spacing w:before="60" w:after="60"/>
    </w:pPr>
  </w:style>
  <w:style w:type="paragraph" w:customStyle="1" w:styleId="SubHeading2">
    <w:name w:val="SubHeading2"/>
    <w:basedOn w:val="HeadingBase"/>
    <w:rsid w:val="00A579BB"/>
    <w:pPr>
      <w:spacing w:before="240" w:after="60"/>
    </w:pPr>
    <w:rPr>
      <w:sz w:val="20"/>
    </w:rPr>
  </w:style>
  <w:style w:type="paragraph" w:customStyle="1" w:styleId="SubHeading1">
    <w:name w:val="SubHeading1"/>
    <w:basedOn w:val="HeadingBase"/>
    <w:rsid w:val="00A579BB"/>
    <w:pPr>
      <w:spacing w:before="240" w:after="60"/>
    </w:pPr>
    <w:rPr>
      <w:color w:val="918585"/>
      <w:sz w:val="22"/>
    </w:rPr>
  </w:style>
  <w:style w:type="paragraph" w:customStyle="1" w:styleId="SideHeading">
    <w:name w:val="Side Heading"/>
    <w:basedOn w:val="HeadingBase"/>
    <w:rsid w:val="00A57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9BB"/>
    <w:pPr>
      <w:tabs>
        <w:tab w:val="num" w:pos="360"/>
      </w:tabs>
    </w:pPr>
  </w:style>
  <w:style w:type="paragraph" w:styleId="PlainText">
    <w:name w:val="Plain Text"/>
    <w:basedOn w:val="Normal"/>
    <w:link w:val="PlainTextChar"/>
    <w:rsid w:val="00A579BB"/>
    <w:rPr>
      <w:sz w:val="20"/>
    </w:rPr>
  </w:style>
  <w:style w:type="character" w:customStyle="1" w:styleId="PlainTextChar">
    <w:name w:val="Plain Text Char"/>
    <w:basedOn w:val="DefaultParagraphFont"/>
    <w:link w:val="PlainText"/>
    <w:rsid w:val="00A579BB"/>
    <w:rPr>
      <w:rFonts w:ascii="Courier New" w:eastAsia="Times New Roman" w:hAnsi="Courier New" w:cs="Times New Roman"/>
      <w:sz w:val="20"/>
      <w:szCs w:val="20"/>
      <w:lang w:eastAsia="en-US"/>
    </w:rPr>
  </w:style>
  <w:style w:type="character" w:customStyle="1" w:styleId="MenuOption">
    <w:name w:val="Menu Option"/>
    <w:basedOn w:val="DefaultParagraphFont"/>
    <w:rsid w:val="00A579BB"/>
    <w:rPr>
      <w:b/>
      <w:smallCaps/>
    </w:rPr>
  </w:style>
  <w:style w:type="paragraph" w:customStyle="1" w:styleId="TableListNumber">
    <w:name w:val="Table List Number"/>
    <w:basedOn w:val="ListNumber"/>
    <w:rsid w:val="00A579BB"/>
    <w:pPr>
      <w:numPr>
        <w:numId w:val="0"/>
      </w:numPr>
    </w:pPr>
  </w:style>
  <w:style w:type="paragraph" w:styleId="TOC4">
    <w:name w:val="toc 4"/>
    <w:basedOn w:val="TOCBase"/>
    <w:next w:val="Normal"/>
    <w:semiHidden/>
    <w:rsid w:val="00A579BB"/>
    <w:pPr>
      <w:tabs>
        <w:tab w:val="right" w:leader="dot" w:pos="9071"/>
      </w:tabs>
      <w:ind w:left="1701"/>
    </w:pPr>
  </w:style>
  <w:style w:type="paragraph" w:customStyle="1" w:styleId="ListAlpha">
    <w:name w:val="List Alpha"/>
    <w:basedOn w:val="List"/>
    <w:rsid w:val="00A579BB"/>
    <w:pPr>
      <w:numPr>
        <w:numId w:val="8"/>
      </w:numPr>
    </w:pPr>
  </w:style>
  <w:style w:type="paragraph" w:customStyle="1" w:styleId="ListAlpha2">
    <w:name w:val="List Alpha 2"/>
    <w:basedOn w:val="List2"/>
    <w:rsid w:val="00A579BB"/>
    <w:pPr>
      <w:numPr>
        <w:numId w:val="7"/>
      </w:numPr>
    </w:pPr>
  </w:style>
  <w:style w:type="paragraph" w:styleId="List2">
    <w:name w:val="List 2"/>
    <w:basedOn w:val="BodyText"/>
    <w:rsid w:val="00A579BB"/>
    <w:pPr>
      <w:tabs>
        <w:tab w:val="left" w:pos="680"/>
      </w:tabs>
      <w:spacing w:before="60" w:after="60"/>
      <w:ind w:left="680" w:hanging="340"/>
    </w:pPr>
  </w:style>
  <w:style w:type="paragraph" w:styleId="List3">
    <w:name w:val="List 3"/>
    <w:basedOn w:val="BodyText"/>
    <w:rsid w:val="00A579BB"/>
    <w:pPr>
      <w:tabs>
        <w:tab w:val="left" w:pos="1021"/>
      </w:tabs>
      <w:spacing w:before="60" w:after="60"/>
      <w:ind w:left="1020" w:hanging="340"/>
    </w:pPr>
  </w:style>
  <w:style w:type="paragraph" w:styleId="List4">
    <w:name w:val="List 4"/>
    <w:basedOn w:val="BodyText"/>
    <w:rsid w:val="00A579BB"/>
    <w:pPr>
      <w:tabs>
        <w:tab w:val="left" w:pos="1361"/>
      </w:tabs>
      <w:spacing w:before="60" w:after="60"/>
      <w:ind w:left="1361" w:hanging="340"/>
    </w:pPr>
  </w:style>
  <w:style w:type="paragraph" w:styleId="List5">
    <w:name w:val="List 5"/>
    <w:basedOn w:val="BodyText"/>
    <w:rsid w:val="00A579BB"/>
    <w:pPr>
      <w:tabs>
        <w:tab w:val="left" w:pos="1701"/>
      </w:tabs>
      <w:spacing w:before="60" w:after="60"/>
      <w:ind w:left="1701" w:hanging="340"/>
    </w:pPr>
  </w:style>
  <w:style w:type="paragraph" w:styleId="ListBullet3">
    <w:name w:val="List Bullet 3"/>
    <w:basedOn w:val="List3"/>
    <w:rsid w:val="00A579BB"/>
    <w:pPr>
      <w:numPr>
        <w:numId w:val="14"/>
      </w:numPr>
      <w:tabs>
        <w:tab w:val="clear" w:pos="1021"/>
      </w:tabs>
      <w:ind w:left="1037" w:hanging="357"/>
    </w:pPr>
  </w:style>
  <w:style w:type="paragraph" w:styleId="ListBullet4">
    <w:name w:val="List Bullet 4"/>
    <w:basedOn w:val="List4"/>
    <w:rsid w:val="00A579BB"/>
    <w:pPr>
      <w:numPr>
        <w:numId w:val="2"/>
      </w:numPr>
      <w:tabs>
        <w:tab w:val="clear" w:pos="1361"/>
      </w:tabs>
    </w:pPr>
  </w:style>
  <w:style w:type="paragraph" w:styleId="ListBullet5">
    <w:name w:val="List Bullet 5"/>
    <w:basedOn w:val="List5"/>
    <w:rsid w:val="00A579BB"/>
    <w:pPr>
      <w:numPr>
        <w:numId w:val="3"/>
      </w:numPr>
    </w:pPr>
  </w:style>
  <w:style w:type="paragraph" w:styleId="ListContinue2">
    <w:name w:val="List Continue 2"/>
    <w:basedOn w:val="List2"/>
    <w:rsid w:val="00A579BB"/>
    <w:pPr>
      <w:ind w:firstLine="0"/>
    </w:pPr>
  </w:style>
  <w:style w:type="paragraph" w:styleId="ListContinue3">
    <w:name w:val="List Continue 3"/>
    <w:basedOn w:val="List3"/>
    <w:rsid w:val="00A579BB"/>
    <w:pPr>
      <w:ind w:left="1021" w:firstLine="0"/>
    </w:pPr>
  </w:style>
  <w:style w:type="paragraph" w:styleId="ListContinue4">
    <w:name w:val="List Continue 4"/>
    <w:basedOn w:val="List4"/>
    <w:rsid w:val="00A579BB"/>
    <w:pPr>
      <w:ind w:firstLine="0"/>
    </w:pPr>
  </w:style>
  <w:style w:type="paragraph" w:styleId="ListContinue5">
    <w:name w:val="List Continue 5"/>
    <w:basedOn w:val="List5"/>
    <w:rsid w:val="00A579BB"/>
    <w:pPr>
      <w:ind w:firstLine="0"/>
    </w:pPr>
  </w:style>
  <w:style w:type="paragraph" w:styleId="ListNumber3">
    <w:name w:val="List Number 3"/>
    <w:basedOn w:val="List3"/>
    <w:rsid w:val="00A579BB"/>
    <w:pPr>
      <w:numPr>
        <w:numId w:val="4"/>
      </w:numPr>
    </w:pPr>
  </w:style>
  <w:style w:type="paragraph" w:styleId="ListNumber4">
    <w:name w:val="List Number 4"/>
    <w:basedOn w:val="List4"/>
    <w:rsid w:val="00A579BB"/>
    <w:pPr>
      <w:numPr>
        <w:numId w:val="5"/>
      </w:numPr>
    </w:pPr>
  </w:style>
  <w:style w:type="paragraph" w:styleId="ListNumber5">
    <w:name w:val="List Number 5"/>
    <w:basedOn w:val="List5"/>
    <w:rsid w:val="00A579BB"/>
    <w:pPr>
      <w:numPr>
        <w:numId w:val="6"/>
      </w:numPr>
    </w:pPr>
  </w:style>
  <w:style w:type="paragraph" w:styleId="BlockText">
    <w:name w:val="Block Text"/>
    <w:basedOn w:val="Normal"/>
    <w:rsid w:val="00A579BB"/>
    <w:pPr>
      <w:spacing w:after="120"/>
      <w:ind w:left="1440" w:right="1440"/>
    </w:pPr>
  </w:style>
  <w:style w:type="character" w:customStyle="1" w:styleId="Subscript">
    <w:name w:val="Subscript"/>
    <w:basedOn w:val="DefaultParagraphFont"/>
    <w:rsid w:val="00A579BB"/>
    <w:rPr>
      <w:sz w:val="16"/>
      <w:vertAlign w:val="subscript"/>
    </w:rPr>
  </w:style>
  <w:style w:type="character" w:customStyle="1" w:styleId="Superscript">
    <w:name w:val="Superscript"/>
    <w:basedOn w:val="DefaultParagraphFont"/>
    <w:rsid w:val="00A579BB"/>
    <w:rPr>
      <w:sz w:val="16"/>
      <w:vertAlign w:val="superscript"/>
    </w:rPr>
  </w:style>
  <w:style w:type="character" w:customStyle="1" w:styleId="Symbols">
    <w:name w:val="Symbols"/>
    <w:basedOn w:val="DefaultParagraphFont"/>
    <w:rsid w:val="00A579BB"/>
    <w:rPr>
      <w:rFonts w:ascii="Symbol" w:hAnsi="Symbol"/>
    </w:rPr>
  </w:style>
  <w:style w:type="character" w:customStyle="1" w:styleId="MenuOptions">
    <w:name w:val="Menu Options"/>
    <w:basedOn w:val="DefaultParagraphFont"/>
    <w:rsid w:val="00A579BB"/>
    <w:rPr>
      <w:rFonts w:ascii="Arial Narrow" w:hAnsi="Arial Narrow"/>
      <w:smallCaps/>
    </w:rPr>
  </w:style>
  <w:style w:type="character" w:customStyle="1" w:styleId="Buttons">
    <w:name w:val="Buttons"/>
    <w:basedOn w:val="DefaultParagraphFont"/>
    <w:rsid w:val="00A579BB"/>
    <w:rPr>
      <w:b/>
    </w:rPr>
  </w:style>
  <w:style w:type="character" w:customStyle="1" w:styleId="Underlined">
    <w:name w:val="Underlined"/>
    <w:basedOn w:val="DefaultParagraphFont"/>
    <w:rsid w:val="00A579BB"/>
    <w:rPr>
      <w:u w:val="single"/>
    </w:rPr>
  </w:style>
  <w:style w:type="paragraph" w:customStyle="1" w:styleId="TableBodyTextRight">
    <w:name w:val="Table Body Text Right"/>
    <w:basedOn w:val="TableBodyText"/>
    <w:rsid w:val="00A579BB"/>
    <w:pPr>
      <w:widowControl w:val="0"/>
      <w:autoSpaceDE w:val="0"/>
      <w:autoSpaceDN w:val="0"/>
      <w:adjustRightInd w:val="0"/>
      <w:jc w:val="right"/>
    </w:pPr>
    <w:rPr>
      <w:rFonts w:cs="Arial"/>
      <w:szCs w:val="18"/>
    </w:rPr>
  </w:style>
  <w:style w:type="paragraph" w:customStyle="1" w:styleId="CopyrightText">
    <w:name w:val="Copyright Text"/>
    <w:basedOn w:val="BodyText"/>
    <w:rsid w:val="00A579BB"/>
    <w:rPr>
      <w:sz w:val="18"/>
    </w:rPr>
  </w:style>
  <w:style w:type="paragraph" w:customStyle="1" w:styleId="BodySmallRight">
    <w:name w:val="Body Small Right"/>
    <w:basedOn w:val="BodyTextRight"/>
    <w:rsid w:val="00A579BB"/>
    <w:rPr>
      <w:sz w:val="18"/>
      <w:szCs w:val="18"/>
    </w:rPr>
  </w:style>
  <w:style w:type="paragraph" w:customStyle="1" w:styleId="MarginEdition">
    <w:name w:val="Margin Edition"/>
    <w:basedOn w:val="MarginNote"/>
    <w:rsid w:val="00A579BB"/>
    <w:pPr>
      <w:spacing w:before="0" w:after="0"/>
    </w:pPr>
    <w:rPr>
      <w:rFonts w:ascii="Times New Roman" w:hAnsi="Times New Roman"/>
      <w:color w:val="999999"/>
    </w:rPr>
  </w:style>
  <w:style w:type="paragraph" w:customStyle="1" w:styleId="Spacer">
    <w:name w:val="Spacer"/>
    <w:basedOn w:val="Normal"/>
    <w:rsid w:val="00A579BB"/>
    <w:rPr>
      <w:sz w:val="2"/>
      <w:szCs w:val="2"/>
    </w:rPr>
  </w:style>
  <w:style w:type="character" w:customStyle="1" w:styleId="Small">
    <w:name w:val="Small"/>
    <w:basedOn w:val="DefaultParagraphFont"/>
    <w:rsid w:val="00A579BB"/>
    <w:rPr>
      <w:sz w:val="16"/>
    </w:rPr>
  </w:style>
  <w:style w:type="paragraph" w:customStyle="1" w:styleId="WideTable">
    <w:name w:val="Wide Table"/>
    <w:basedOn w:val="Normal"/>
    <w:rsid w:val="00A579BB"/>
    <w:pPr>
      <w:ind w:left="-1418"/>
    </w:pPr>
    <w:rPr>
      <w:sz w:val="2"/>
      <w:szCs w:val="2"/>
    </w:rPr>
  </w:style>
  <w:style w:type="character" w:styleId="PageNumber">
    <w:name w:val="page number"/>
    <w:basedOn w:val="DefaultParagraphFont"/>
    <w:rsid w:val="00A579BB"/>
  </w:style>
  <w:style w:type="paragraph" w:styleId="Quote">
    <w:name w:val="Quote"/>
    <w:basedOn w:val="Heading1"/>
    <w:link w:val="QuoteChar"/>
    <w:qFormat/>
    <w:rsid w:val="00A579BB"/>
    <w:rPr>
      <w:b w:val="0"/>
      <w:sz w:val="72"/>
      <w:szCs w:val="72"/>
      <w:lang w:val="en-NZ"/>
    </w:rPr>
  </w:style>
  <w:style w:type="character" w:customStyle="1" w:styleId="QuoteChar">
    <w:name w:val="Quote Char"/>
    <w:basedOn w:val="DefaultParagraphFont"/>
    <w:link w:val="Quote"/>
    <w:rsid w:val="00A57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9BB"/>
    <w:pPr>
      <w:pageBreakBefore/>
    </w:pPr>
  </w:style>
  <w:style w:type="paragraph" w:customStyle="1" w:styleId="Border">
    <w:name w:val="Border"/>
    <w:basedOn w:val="Normal"/>
    <w:qFormat/>
    <w:rsid w:val="00A57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9BB"/>
    <w:rPr>
      <w:b/>
      <w:bCs/>
      <w:i/>
      <w:iCs/>
      <w:color w:val="auto"/>
    </w:rPr>
  </w:style>
  <w:style w:type="paragraph" w:styleId="IntenseQuote">
    <w:name w:val="Intense Quote"/>
    <w:basedOn w:val="Normal"/>
    <w:next w:val="Normal"/>
    <w:link w:val="IntenseQuoteChar"/>
    <w:uiPriority w:val="30"/>
    <w:qFormat/>
    <w:rsid w:val="00A57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9BB"/>
    <w:rPr>
      <w:smallCaps/>
      <w:color w:val="auto"/>
      <w:u w:val="single"/>
    </w:rPr>
  </w:style>
  <w:style w:type="character" w:styleId="IntenseReference">
    <w:name w:val="Intense Reference"/>
    <w:basedOn w:val="DefaultParagraphFont"/>
    <w:uiPriority w:val="32"/>
    <w:qFormat/>
    <w:rsid w:val="00A579BB"/>
    <w:rPr>
      <w:b/>
      <w:bCs/>
      <w:smallCaps/>
      <w:color w:val="auto"/>
      <w:spacing w:val="5"/>
      <w:u w:val="single"/>
    </w:rPr>
  </w:style>
  <w:style w:type="paragraph" w:customStyle="1" w:styleId="2ColumnHeading">
    <w:name w:val="2Column Heading"/>
    <w:basedOn w:val="BodyText"/>
    <w:qFormat/>
    <w:rsid w:val="00A579BB"/>
    <w:pPr>
      <w:spacing w:after="60"/>
      <w:ind w:left="-2268"/>
    </w:pPr>
    <w:rPr>
      <w:b/>
    </w:rPr>
  </w:style>
  <w:style w:type="paragraph" w:customStyle="1" w:styleId="Heading1TOC">
    <w:name w:val="Heading1 TOC"/>
    <w:basedOn w:val="Normal"/>
    <w:qFormat/>
    <w:rsid w:val="00A579BB"/>
    <w:pPr>
      <w:spacing w:before="240" w:after="120"/>
    </w:pPr>
    <w:rPr>
      <w:rFonts w:ascii="Times New Roman" w:hAnsi="Times New Roman"/>
      <w:b/>
      <w:sz w:val="32"/>
    </w:rPr>
  </w:style>
  <w:style w:type="paragraph" w:customStyle="1" w:styleId="Heading2TOC">
    <w:name w:val="Heading2 TOC"/>
    <w:basedOn w:val="Normal"/>
    <w:qFormat/>
    <w:rsid w:val="00A579BB"/>
    <w:pPr>
      <w:spacing w:before="240" w:after="60"/>
    </w:pPr>
    <w:rPr>
      <w:rFonts w:ascii="Times New Roman" w:hAnsi="Times New Roman"/>
      <w:b/>
      <w:sz w:val="28"/>
    </w:rPr>
  </w:style>
  <w:style w:type="character" w:customStyle="1" w:styleId="Underline">
    <w:name w:val="Underline"/>
    <w:basedOn w:val="DefaultParagraphFont"/>
    <w:qFormat/>
    <w:rsid w:val="00A579BB"/>
    <w:rPr>
      <w:u w:val="single"/>
    </w:rPr>
  </w:style>
  <w:style w:type="character" w:customStyle="1" w:styleId="BoldandItalics">
    <w:name w:val="Bold and Italics"/>
    <w:qFormat/>
    <w:rsid w:val="00A579BB"/>
    <w:rPr>
      <w:b/>
      <w:i/>
      <w:u w:val="none"/>
    </w:rPr>
  </w:style>
  <w:style w:type="paragraph" w:styleId="BalloonText">
    <w:name w:val="Balloon Text"/>
    <w:basedOn w:val="Normal"/>
    <w:link w:val="BalloonTextChar"/>
    <w:rsid w:val="00A579BB"/>
    <w:rPr>
      <w:rFonts w:ascii="Tahoma" w:hAnsi="Tahoma" w:cs="Tahoma"/>
      <w:sz w:val="16"/>
      <w:szCs w:val="16"/>
    </w:rPr>
  </w:style>
  <w:style w:type="character" w:customStyle="1" w:styleId="BalloonTextChar">
    <w:name w:val="Balloon Text Char"/>
    <w:basedOn w:val="DefaultParagraphFont"/>
    <w:link w:val="BalloonText"/>
    <w:rsid w:val="00A57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9BB"/>
    <w:rPr>
      <w:b/>
      <w:color w:val="660033"/>
      <w:spacing w:val="0"/>
    </w:rPr>
  </w:style>
  <w:style w:type="paragraph" w:customStyle="1" w:styleId="Nameditemlist">
    <w:name w:val="Named item list"/>
    <w:basedOn w:val="BodyText"/>
    <w:qFormat/>
    <w:rsid w:val="00A579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8761</Characters>
  <Application>Microsoft Office Word</Application>
  <DocSecurity>0</DocSecurity>
  <Lines>383</Lines>
  <Paragraphs>197</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PMAOPS324 Operate a gas turbine</dc:title>
  <dc:subject>Approved</dc:subject>
  <dc:creator>Manufacturing Skills Australia</dc:creator>
  <cp:keywords>Release: 1</cp:keywords>
  <dc:description>Review Date: 12 April 2008</dc:description>
  <cp:lastModifiedBy>TPCMS</cp:lastModifiedBy>
  <cp:revision>3</cp:revision>
  <dcterms:created xsi:type="dcterms:W3CDTF">2016-06-02T05:49:00Z</dcterms:created>
  <dcterms:modified xsi:type="dcterms:W3CDTF">2016-06-02T05:49:00Z</dcterms:modified>
</cp:coreProperties>
</file>