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E42" w:rsidP="00DB0E42">
      <w:pPr>
        <w:pStyle w:val="Title"/>
      </w:pPr>
      <w:r>
        <w:fldChar w:fldCharType="begin"/>
      </w:r>
      <w:r>
        <w:instrText xml:space="preserve"> TITLE   \* MERGEFORMAT </w:instrText>
      </w:r>
      <w:r>
        <w:fldChar w:fldCharType="separate"/>
      </w:r>
      <w:r>
        <w:t>PMAOPS322 Undertake well management</w:t>
      </w:r>
      <w:r>
        <w:fldChar w:fldCharType="end"/>
      </w:r>
    </w:p>
    <w:p w:rsidR="00DB0E42" w:rsidP="00DB0E42">
      <w:pPr>
        <w:pStyle w:val="Version"/>
        <w:sectPr w:rsidSect="00454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8BB" w:rsidP="004548BB">
      <w:pPr>
        <w:pStyle w:val="SuperHeading"/>
      </w:pPr>
      <w:r w:rsidRPr="004548BB">
        <w:t>PMAOPS322 Undertake well management</w:t>
      </w:r>
    </w:p>
    <w:p w:rsidR="00000000" w:rsidRPr="004548BB" w:rsidP="004548BB">
      <w:pPr>
        <w:pStyle w:val="Heading1"/>
      </w:pPr>
      <w:bookmarkStart w:id="1" w:name="O_1071982"/>
      <w:bookmarkEnd w:id="1"/>
      <w:r w:rsidRPr="004548BB">
        <w:t>Modification History</w:t>
      </w:r>
    </w:p>
    <w:p w:rsidR="00000000" w:rsidRPr="004548BB" w:rsidP="00DB0E42">
      <w:pPr>
        <w:pStyle w:val="BodyText"/>
      </w:pPr>
      <w:r w:rsidRPr="004548BB">
        <w:t>Release 1. Unit code and Application changed. Performance Criteria changed. Range of Conditions removed. Assessment Requirements changed. Supersedes and is equivalent to PMAOPS321 Undertake well management.</w:t>
      </w:r>
    </w:p>
    <w:p w:rsidR="00000000" w:rsidRPr="004548BB" w:rsidP="004548BB">
      <w:pPr>
        <w:pStyle w:val="Heading1"/>
      </w:pPr>
      <w:bookmarkStart w:id="2" w:name="O_1071983"/>
      <w:bookmarkEnd w:id="2"/>
      <w:r w:rsidRPr="004548BB">
        <w:t>Applicati</w:t>
      </w:r>
      <w:r w:rsidRPr="004548BB">
        <w:t>on</w:t>
      </w:r>
    </w:p>
    <w:p w:rsidR="00000000" w:rsidRPr="004548BB" w:rsidP="00DB0E42">
      <w:pPr>
        <w:pStyle w:val="BodyText"/>
      </w:pPr>
      <w:r w:rsidRPr="004548BB">
        <w:t>This unit describes the skills and knowledge required to operate and manage a well at:</w:t>
      </w:r>
    </w:p>
    <w:p w:rsidR="00000000" w:rsidRPr="004548BB" w:rsidP="004548BB">
      <w:pPr>
        <w:pStyle w:val="ListBullet"/>
      </w:pPr>
      <w:r w:rsidRPr="004548BB">
        <w:t>onshore and offshore production facilities</w:t>
      </w:r>
    </w:p>
    <w:p w:rsidR="00000000" w:rsidRPr="004548BB" w:rsidP="004548BB">
      <w:pPr>
        <w:pStyle w:val="ListBullet"/>
      </w:pPr>
      <w:r w:rsidRPr="004548BB">
        <w:t>oil or gas production sites.</w:t>
      </w:r>
    </w:p>
    <w:p w:rsidR="00000000" w:rsidRPr="004548BB" w:rsidP="004548BB">
      <w:pPr>
        <w:pStyle w:val="BodyText"/>
      </w:pPr>
    </w:p>
    <w:p w:rsidR="00000000" w:rsidRPr="004548BB" w:rsidP="00DB0E42">
      <w:pPr>
        <w:pStyle w:val="BodyText"/>
      </w:pPr>
      <w:r w:rsidRPr="004548BB">
        <w:t>This unit applies to autonomous operators who are required to demonstrate a significant unde</w:t>
      </w:r>
      <w:r w:rsidRPr="004548BB">
        <w:t xml:space="preserve">rstanding of the process and the equipment operation in a plant with local control, or in liaison with the control-room operator in a plant with a centralised control panel. In the case of a large, complex plant, the operations technician would be part of </w:t>
      </w:r>
      <w:r w:rsidRPr="004548BB">
        <w:t xml:space="preserve">a team during startup and shutdown procedures. </w:t>
      </w:r>
    </w:p>
    <w:p w:rsidR="00000000" w:rsidRPr="004548BB" w:rsidP="00DB0E42">
      <w:pPr>
        <w:pStyle w:val="BodyText"/>
      </w:pPr>
      <w:r w:rsidRPr="004548BB">
        <w:t>This unit applies to an individual working alone or as part of a team or group, and working in liaison with other shift team members and the control-room operator. It does not require the operation of a centr</w:t>
      </w:r>
      <w:r w:rsidRPr="004548BB">
        <w:t xml:space="preserve">al control panel. </w:t>
      </w:r>
    </w:p>
    <w:p w:rsidR="00000000" w:rsidRPr="004548BB" w:rsidP="00DB0E42">
      <w:pPr>
        <w:pStyle w:val="BodyText"/>
      </w:pPr>
      <w:r w:rsidRPr="004548BB">
        <w:t>No licensing or certification requirements exist at the time of publication. Relevant legislation, industry standards and codes of practice within Australia must be applied.</w:t>
      </w:r>
    </w:p>
    <w:p w:rsidR="00000000" w:rsidRPr="004548BB" w:rsidP="004548BB">
      <w:pPr>
        <w:pStyle w:val="Heading1"/>
      </w:pPr>
      <w:bookmarkStart w:id="3" w:name="O_1071984"/>
      <w:bookmarkEnd w:id="3"/>
      <w:r w:rsidRPr="004548BB">
        <w:t>Pre-requisite Unit</w:t>
      </w:r>
    </w:p>
    <w:p w:rsidR="00000000" w:rsidRPr="004548BB" w:rsidP="00DB0E42">
      <w:pPr>
        <w:pStyle w:val="BodyText"/>
      </w:pPr>
      <w:r w:rsidRPr="004548BB">
        <w:t>Nil</w:t>
      </w:r>
    </w:p>
    <w:p w:rsidR="00000000" w:rsidRPr="004548BB" w:rsidP="004548BB">
      <w:pPr>
        <w:pStyle w:val="Heading1"/>
      </w:pPr>
      <w:bookmarkStart w:id="4" w:name="O_1071985"/>
      <w:bookmarkEnd w:id="4"/>
      <w:r w:rsidRPr="004548BB">
        <w:t>Co</w:t>
      </w:r>
      <w:r w:rsidRPr="004548BB">
        <w:t>mpetency Field</w:t>
      </w:r>
    </w:p>
    <w:p w:rsidR="00000000" w:rsidRPr="004548BB" w:rsidP="00DB0E42">
      <w:pPr>
        <w:pStyle w:val="BodyText"/>
      </w:pPr>
      <w:r w:rsidRPr="004548BB">
        <w:t>Operations</w:t>
      </w:r>
    </w:p>
    <w:p w:rsidR="00000000" w:rsidRPr="004548BB" w:rsidP="004548BB">
      <w:pPr>
        <w:pStyle w:val="Heading1"/>
      </w:pPr>
      <w:bookmarkStart w:id="5" w:name="O_1071987"/>
      <w:bookmarkEnd w:id="5"/>
      <w:r w:rsidRPr="004548BB">
        <w:t>Elements and Performance Criteria</w:t>
      </w:r>
    </w:p>
    <w:tbl>
      <w:tblPr>
        <w:tblW w:w="9639" w:type="dxa"/>
        <w:tblLayout w:type="fixed"/>
        <w:tblCellMar>
          <w:left w:w="62" w:type="dxa"/>
          <w:right w:w="62" w:type="dxa"/>
        </w:tblCellMar>
        <w:tblLook w:val="0000"/>
      </w:tblPr>
      <w:tblGrid>
        <w:gridCol w:w="2531"/>
        <w:gridCol w:w="7108"/>
      </w:tblGrid>
      <w:tr w:rsidTr="00DB0E4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48BB" w:rsidP="004548BB">
            <w:pPr>
              <w:pStyle w:val="BodyText"/>
            </w:pPr>
            <w:r w:rsidRPr="004548B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48BB">
            <w:pPr>
              <w:pStyle w:val="BodyText"/>
              <w:rPr>
                <w:lang w:val="en-NZ"/>
              </w:rPr>
            </w:pPr>
            <w:r w:rsidRPr="004548BB">
              <w:rPr>
                <w:rStyle w:val="SpecialBold"/>
              </w:rPr>
              <w:t>Performance Criteria</w:t>
            </w:r>
          </w:p>
        </w:tc>
      </w:tr>
      <w:tr w:rsidTr="00DB0E4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48BB" w:rsidP="004548BB">
            <w:pPr>
              <w:pStyle w:val="BodyText"/>
            </w:pPr>
            <w:r w:rsidRPr="004548BB">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8BB">
            <w:pPr>
              <w:pStyle w:val="BodyText"/>
              <w:rPr>
                <w:lang w:val="en-NZ"/>
              </w:rPr>
            </w:pPr>
            <w:r w:rsidRPr="004548BB">
              <w:rPr>
                <w:rStyle w:val="Emphasis"/>
              </w:rPr>
              <w:t>Performance criteria describe the performance needed to demonstrate achievement of the element.</w:t>
            </w:r>
          </w:p>
        </w:tc>
      </w:tr>
      <w:tr w:rsidTr="00DB0E42">
        <w:tblPrEx>
          <w:tblW w:w="9639" w:type="dxa"/>
          <w:tblLayout w:type="fixed"/>
          <w:tblCellMar>
            <w:left w:w="62" w:type="dxa"/>
            <w:right w:w="62" w:type="dxa"/>
          </w:tblCellMar>
          <w:tblLook w:val="0000"/>
        </w:tblPrEx>
        <w:trPr>
          <w:trHeight w:val="3410"/>
        </w:trPr>
        <w:tc>
          <w:tcPr>
            <w:tcW w:w="253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DB0E42" w:rsidP="004548BB">
            <w:pPr>
              <w:pStyle w:val="BodyText"/>
            </w:pPr>
            <w:r w:rsidRPr="004548BB">
              <w:t>1. Operate well system according to procedures</w:t>
            </w:r>
          </w:p>
          <w:p w:rsidR="00DB0E42" w:rsidP="004548BB">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548BB" w:rsidP="004548BB">
            <w:pPr>
              <w:pStyle w:val="BodyText"/>
            </w:pPr>
            <w:r w:rsidRPr="004548BB">
              <w:t>1.1 Receive and give shift handover</w:t>
            </w:r>
          </w:p>
          <w:p w:rsidR="00000000" w:rsidRPr="004548BB" w:rsidP="004548BB">
            <w:pPr>
              <w:pStyle w:val="BodyText"/>
            </w:pPr>
            <w:r w:rsidRPr="004548BB">
              <w:t>1.2 Communicate with personnel to identify and coordinate work requirements</w:t>
            </w:r>
          </w:p>
          <w:p w:rsidR="00000000" w:rsidRPr="004548BB" w:rsidP="004548BB">
            <w:pPr>
              <w:pStyle w:val="BodyText"/>
            </w:pPr>
            <w:r w:rsidRPr="004548BB">
              <w:t>1.3 Identify, control and report process system hazards</w:t>
            </w:r>
          </w:p>
          <w:p w:rsidR="00000000" w:rsidRPr="004548BB" w:rsidP="004548BB">
            <w:pPr>
              <w:pStyle w:val="BodyText"/>
            </w:pPr>
            <w:r w:rsidRPr="004548BB">
              <w:t>1.4 Check for recent work undertaken on well and address outstanding and incomplete work</w:t>
            </w:r>
          </w:p>
          <w:p w:rsidR="00000000" w:rsidRPr="004548BB" w:rsidP="004548BB">
            <w:pPr>
              <w:pStyle w:val="BodyText"/>
            </w:pPr>
            <w:r w:rsidRPr="004548BB">
              <w:t>1.5 Check operational status of process system</w:t>
            </w:r>
          </w:p>
          <w:p w:rsidR="00000000" w:rsidRPr="004548BB" w:rsidP="004548BB">
            <w:pPr>
              <w:pStyle w:val="BodyText"/>
            </w:pPr>
            <w:r w:rsidRPr="004548BB">
              <w:t>1.6 Perform routine checks, and complete logs and paperwork, taking action on unexpected readings</w:t>
            </w:r>
          </w:p>
          <w:p w:rsidR="00000000" w:rsidP="004548BB">
            <w:pPr>
              <w:pStyle w:val="BodyText"/>
              <w:rPr>
                <w:lang w:val="en-NZ"/>
              </w:rPr>
            </w:pPr>
            <w:r w:rsidRPr="004548BB">
              <w:t>1.7 Adjust process sys</w:t>
            </w:r>
            <w:r w:rsidRPr="004548BB">
              <w:t xml:space="preserve">tem according to agreed operational parameters </w:t>
            </w:r>
          </w:p>
        </w:tc>
      </w:tr>
      <w:tr w:rsidTr="00DB0E42">
        <w:tblPrEx>
          <w:tblW w:w="9639" w:type="dxa"/>
          <w:tblLayout w:type="fixed"/>
          <w:tblCellMar>
            <w:left w:w="62" w:type="dxa"/>
            <w:right w:w="62" w:type="dxa"/>
          </w:tblCellMar>
          <w:tblLook w:val="0000"/>
        </w:tblPrEx>
        <w:trPr>
          <w:trHeight w:val="3410"/>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B">
            <w:pPr>
              <w:pStyle w:val="BodyText"/>
              <w:rPr>
                <w:lang w:val="en-NZ"/>
              </w:rPr>
            </w:pPr>
            <w:r w:rsidRPr="004548BB">
              <w:t>2. Identify and respond to abnormal situations during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B" w:rsidP="004548BB">
            <w:pPr>
              <w:pStyle w:val="BodyText"/>
            </w:pPr>
            <w:r w:rsidRPr="004548BB">
              <w:t xml:space="preserve">2.1 Monitor well system frequently and critically throughout shift using own senses and measured and indicated data </w:t>
            </w:r>
          </w:p>
          <w:p w:rsidR="00000000" w:rsidRPr="004548BB" w:rsidP="004548BB">
            <w:pPr>
              <w:pStyle w:val="BodyText"/>
            </w:pPr>
            <w:r w:rsidRPr="004548BB">
              <w:t>2.2 Monitor field data and</w:t>
            </w:r>
            <w:r w:rsidRPr="004548BB">
              <w:t xml:space="preserve"> instrumentation to ensure that product remains on specification</w:t>
            </w:r>
          </w:p>
          <w:p w:rsidR="00000000" w:rsidRPr="004548BB" w:rsidP="004548BB">
            <w:pPr>
              <w:pStyle w:val="BodyText"/>
            </w:pPr>
            <w:r w:rsidRPr="004548BB">
              <w:t>2.3 Identify impacts of changes upstream and downstream</w:t>
            </w:r>
          </w:p>
          <w:p w:rsidR="00000000" w:rsidRPr="004548BB" w:rsidP="004548BB">
            <w:pPr>
              <w:pStyle w:val="BodyText"/>
            </w:pPr>
            <w:r w:rsidRPr="004548BB">
              <w:t>2.4 Identify actual and developing situations that may require action</w:t>
            </w:r>
          </w:p>
          <w:p w:rsidR="00000000" w:rsidRPr="004548BB" w:rsidP="004548BB">
            <w:pPr>
              <w:pStyle w:val="BodyText"/>
            </w:pPr>
            <w:r w:rsidRPr="004548BB">
              <w:t>2.5 Take action to remedy abnormal situations according to operat</w:t>
            </w:r>
            <w:r w:rsidRPr="004548BB">
              <w:t>ing procedures</w:t>
            </w:r>
          </w:p>
          <w:p w:rsidR="00000000" w:rsidP="004548BB">
            <w:pPr>
              <w:pStyle w:val="BodyText"/>
              <w:rPr>
                <w:lang w:val="en-NZ"/>
              </w:rPr>
            </w:pPr>
            <w:r w:rsidRPr="004548BB">
              <w:t>2.6 Complete required documents outlining abnormal situation management and corrective action taken</w:t>
            </w:r>
          </w:p>
        </w:tc>
      </w:tr>
      <w:tr w:rsidTr="00DB0E42">
        <w:tblPrEx>
          <w:tblW w:w="9639" w:type="dxa"/>
          <w:tblLayout w:type="fixed"/>
          <w:tblCellMar>
            <w:left w:w="62" w:type="dxa"/>
            <w:right w:w="62" w:type="dxa"/>
          </w:tblCellMar>
          <w:tblLook w:val="0000"/>
        </w:tblPrEx>
        <w:trPr>
          <w:trHeight w:val="3410"/>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B">
            <w:pPr>
              <w:pStyle w:val="BodyText"/>
              <w:rPr>
                <w:lang w:val="en-NZ"/>
              </w:rPr>
            </w:pPr>
            <w:r w:rsidRPr="004548BB">
              <w:t>3. Shut down and prepare well system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B" w:rsidP="004548BB">
            <w:pPr>
              <w:pStyle w:val="BodyText"/>
            </w:pPr>
            <w:r w:rsidRPr="004548BB">
              <w:t>3.1 Prepare process system to be shut down according to operating procedures</w:t>
            </w:r>
          </w:p>
          <w:p w:rsidR="00000000" w:rsidRPr="004548BB" w:rsidP="004548BB">
            <w:pPr>
              <w:pStyle w:val="BodyText"/>
            </w:pPr>
            <w:r w:rsidRPr="004548BB">
              <w:t>3.2 Comple</w:t>
            </w:r>
            <w:r w:rsidRPr="004548BB">
              <w:t>te pre-shutdown checks according to operating procedures</w:t>
            </w:r>
          </w:p>
          <w:p w:rsidR="00000000" w:rsidRPr="004548BB" w:rsidP="004548BB">
            <w:pPr>
              <w:pStyle w:val="BodyText"/>
            </w:pPr>
            <w:r w:rsidRPr="004548BB">
              <w:t>3.3 Shut down process system according to operating procedures</w:t>
            </w:r>
          </w:p>
          <w:p w:rsidR="00000000" w:rsidRPr="004548BB" w:rsidP="004548BB">
            <w:pPr>
              <w:pStyle w:val="BodyText"/>
            </w:pPr>
            <w:r w:rsidRPr="004548BB">
              <w:t>3.4 Identify, control and report shutdown hazards</w:t>
            </w:r>
          </w:p>
          <w:p w:rsidR="00000000" w:rsidRPr="004548BB" w:rsidP="004548BB">
            <w:pPr>
              <w:pStyle w:val="BodyText"/>
            </w:pPr>
            <w:r w:rsidRPr="004548BB">
              <w:t>3.5 Monitor shutdown and identify abnormal situations which may require action</w:t>
            </w:r>
          </w:p>
          <w:p w:rsidR="00000000" w:rsidRPr="004548BB" w:rsidP="004548BB">
            <w:pPr>
              <w:pStyle w:val="BodyText"/>
            </w:pPr>
            <w:r w:rsidRPr="004548BB">
              <w:t>3.6 Take action to remedy abnormal situations according to operating procedures</w:t>
            </w:r>
          </w:p>
          <w:p w:rsidR="00000000" w:rsidRPr="004548BB" w:rsidP="004548BB">
            <w:pPr>
              <w:pStyle w:val="BodyText"/>
            </w:pPr>
            <w:r w:rsidRPr="004548BB">
              <w:t>3.7 Shut down and changeover duty and standby equipment according to operating procedures</w:t>
            </w:r>
          </w:p>
          <w:p w:rsidR="00000000" w:rsidP="004548BB">
            <w:pPr>
              <w:pStyle w:val="BodyText"/>
              <w:rPr>
                <w:lang w:val="en-NZ"/>
              </w:rPr>
            </w:pPr>
            <w:r w:rsidRPr="004548BB">
              <w:t>3.8 Isolate process system from energy sources</w:t>
            </w:r>
          </w:p>
        </w:tc>
      </w:tr>
      <w:tr w:rsidTr="00DB0E42">
        <w:tblPrEx>
          <w:tblW w:w="9639" w:type="dxa"/>
          <w:tblLayout w:type="fixed"/>
          <w:tblCellMar>
            <w:left w:w="62" w:type="dxa"/>
            <w:right w:w="62" w:type="dxa"/>
          </w:tblCellMar>
          <w:tblLook w:val="0000"/>
        </w:tblPrEx>
        <w:trPr>
          <w:trHeight w:val="3410"/>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8BB">
            <w:pPr>
              <w:pStyle w:val="BodyText"/>
              <w:rPr>
                <w:lang w:val="en-NZ"/>
              </w:rPr>
            </w:pPr>
            <w:r w:rsidRPr="004548BB">
              <w:t>4. Prepare and start up well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8BB" w:rsidP="004548BB">
            <w:pPr>
              <w:pStyle w:val="BodyText"/>
            </w:pPr>
            <w:r w:rsidRPr="004548BB">
              <w:t>4.</w:t>
            </w:r>
            <w:r w:rsidRPr="004548BB">
              <w:t>1 De-isolate and prepare process system to be returned to standby or service</w:t>
            </w:r>
          </w:p>
          <w:p w:rsidR="00000000" w:rsidRPr="004548BB" w:rsidP="004548BB">
            <w:pPr>
              <w:pStyle w:val="BodyText"/>
            </w:pPr>
            <w:r w:rsidRPr="004548BB">
              <w:t>4.2 Complete pre-start checks according to operating procedures</w:t>
            </w:r>
          </w:p>
          <w:p w:rsidR="00000000" w:rsidRPr="004548BB" w:rsidP="004548BB">
            <w:pPr>
              <w:pStyle w:val="BodyText"/>
            </w:pPr>
            <w:r w:rsidRPr="004548BB">
              <w:t>4.3 Start up process system according to operating procedures</w:t>
            </w:r>
          </w:p>
          <w:p w:rsidR="00000000" w:rsidRPr="004548BB" w:rsidP="004548BB">
            <w:pPr>
              <w:pStyle w:val="BodyText"/>
            </w:pPr>
            <w:r w:rsidRPr="004548BB">
              <w:t>4.4 Identify, control and report startup hazards</w:t>
            </w:r>
          </w:p>
          <w:p w:rsidR="00000000" w:rsidRPr="004548BB" w:rsidP="004548BB">
            <w:pPr>
              <w:pStyle w:val="BodyText"/>
            </w:pPr>
            <w:r w:rsidRPr="004548BB">
              <w:t xml:space="preserve">4.5 </w:t>
            </w:r>
            <w:r w:rsidRPr="004548BB">
              <w:t>Monitor startup and identify abnormal situations that may require action</w:t>
            </w:r>
          </w:p>
          <w:p w:rsidR="00000000" w:rsidRPr="004548BB" w:rsidP="004548BB">
            <w:pPr>
              <w:pStyle w:val="BodyText"/>
            </w:pPr>
            <w:r w:rsidRPr="004548BB">
              <w:t xml:space="preserve">4.6 Take action to remedy abnormal situations according to operating procedures </w:t>
            </w:r>
          </w:p>
        </w:tc>
      </w:tr>
    </w:tbl>
    <w:p w:rsidR="00000000" w:rsidRPr="004548BB" w:rsidP="004548BB">
      <w:pPr>
        <w:pStyle w:val="BodyText"/>
      </w:pPr>
    </w:p>
    <w:p w:rsidR="00000000" w:rsidRPr="004548BB" w:rsidP="004548BB">
      <w:pPr>
        <w:pStyle w:val="AllowPageBreak"/>
      </w:pPr>
    </w:p>
    <w:p w:rsidR="00000000" w:rsidRPr="004548BB" w:rsidP="004548BB">
      <w:pPr>
        <w:pStyle w:val="Heading1"/>
      </w:pPr>
      <w:bookmarkStart w:id="6" w:name="O_1071988"/>
      <w:bookmarkEnd w:id="6"/>
      <w:r w:rsidRPr="004548BB">
        <w:t>Foundation Skills</w:t>
      </w:r>
    </w:p>
    <w:p w:rsidR="00000000" w:rsidRPr="004548BB" w:rsidP="00DB0E42">
      <w:pPr>
        <w:pStyle w:val="BodyText"/>
      </w:pPr>
      <w:r w:rsidRPr="004548BB">
        <w:t>This section describes those language, literacy, numeracy and e</w:t>
      </w:r>
      <w:r w:rsidRPr="004548BB">
        <w:t>mployment skills that are essential to performance.</w:t>
      </w:r>
    </w:p>
    <w:p w:rsidR="00000000" w:rsidRPr="004548BB" w:rsidP="004548BB">
      <w:pPr>
        <w:pStyle w:val="ListBullet"/>
      </w:pPr>
      <w:r w:rsidRPr="004548BB">
        <w:t>Learning skills to follow instructions, monitor process and select appropriate procedure.</w:t>
      </w:r>
    </w:p>
    <w:p w:rsidR="00000000" w:rsidRPr="004548BB" w:rsidP="004548BB">
      <w:pPr>
        <w:pStyle w:val="ListBullet"/>
      </w:pPr>
      <w:r w:rsidRPr="004548BB">
        <w:t xml:space="preserve">Reading skills to follow written procedures and documentation. </w:t>
      </w:r>
    </w:p>
    <w:p w:rsidR="00000000" w:rsidRPr="004548BB" w:rsidP="004548BB">
      <w:pPr>
        <w:pStyle w:val="ListBullet"/>
      </w:pPr>
      <w:r w:rsidRPr="004548BB">
        <w:t xml:space="preserve">Writing </w:t>
      </w:r>
      <w:r w:rsidRPr="004548BB">
        <w:t xml:space="preserve">skills to complete workplace documentation.  </w:t>
      </w:r>
    </w:p>
    <w:p w:rsidR="00000000" w:rsidRPr="004548BB" w:rsidP="004548BB">
      <w:pPr>
        <w:pStyle w:val="ListBullet"/>
      </w:pPr>
      <w:r w:rsidRPr="004548BB">
        <w:t>Oral communication skills to liaise and coordinate with team members, the control-room operator, contractors and other service providers.</w:t>
      </w:r>
    </w:p>
    <w:p w:rsidR="00000000" w:rsidRPr="004548BB" w:rsidP="004548BB">
      <w:pPr>
        <w:pStyle w:val="ListBullet"/>
      </w:pPr>
      <w:r w:rsidRPr="004548BB">
        <w:t>Numeracy skills to conduct flow measurements, monitor field data, instru</w:t>
      </w:r>
      <w:r w:rsidRPr="004548BB">
        <w:t>mentation and process parameters.</w:t>
      </w:r>
    </w:p>
    <w:p w:rsidR="00000000" w:rsidRPr="004548BB" w:rsidP="004548BB">
      <w:pPr>
        <w:pStyle w:val="BodyText"/>
      </w:pPr>
    </w:p>
    <w:p w:rsidR="00000000" w:rsidRPr="004548BB" w:rsidP="00DB0E42">
      <w:pPr>
        <w:pStyle w:val="BodyText"/>
      </w:pPr>
      <w:r w:rsidRPr="004548BB">
        <w:t>Other foundation skills essential to performance are explicit in the performance criteria of this unit of competency.</w:t>
      </w:r>
    </w:p>
    <w:p w:rsidR="00000000" w:rsidRPr="004548BB" w:rsidP="004548BB">
      <w:pPr>
        <w:pStyle w:val="Heading1"/>
      </w:pPr>
      <w:bookmarkStart w:id="7" w:name="O_1071990"/>
      <w:bookmarkEnd w:id="7"/>
      <w:r w:rsidRPr="004548BB">
        <w:t>Unit Mapping Information</w:t>
      </w:r>
    </w:p>
    <w:p w:rsidR="00000000" w:rsidRPr="004548BB" w:rsidP="00DB0E42">
      <w:pPr>
        <w:pStyle w:val="BodyText"/>
      </w:pPr>
      <w:r w:rsidRPr="004548BB">
        <w:t>Release 1. Supersedes and is equivalent to PMAOPS321 Undert</w:t>
      </w:r>
      <w:r w:rsidRPr="004548BB">
        <w:t>ake well management.</w:t>
      </w:r>
    </w:p>
    <w:p w:rsidR="00000000" w:rsidRPr="004548BB" w:rsidP="004548BB">
      <w:pPr>
        <w:pStyle w:val="Heading1"/>
      </w:pPr>
      <w:bookmarkStart w:id="8" w:name="O_1071997"/>
      <w:bookmarkEnd w:id="8"/>
      <w:r w:rsidRPr="004548BB">
        <w:t>Links</w:t>
      </w:r>
    </w:p>
    <w:p w:rsidR="00000000" w:rsidRPr="004548BB" w:rsidP="00DB0E42">
      <w:pPr>
        <w:pStyle w:val="BodyText"/>
      </w:pPr>
      <w:r w:rsidRPr="004548B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B27CD">
        <w:rPr>
          <w:rStyle w:val="Hyperlink"/>
        </w:rPr>
        <w:t>https://vetnet.gov.au/Pages/TrainingDocs.aspx?q=9fc2cf53-e570-4e9f-ad6a-b228ffdb6875</w:t>
      </w:r>
      <w:r>
        <w:fldChar w:fldCharType="end"/>
      </w:r>
    </w:p>
    <w:p w:rsidR="00000000" w:rsidRPr="004548BB" w:rsidP="00DB0E42">
      <w:pPr>
        <w:pStyle w:val="BodyText"/>
        <w:sectPr w:rsidSect="004548BB">
          <w:headerReference w:type="default" r:id="rId10"/>
          <w:footerReference w:type="default" r:id="rId11"/>
          <w:pgSz w:w="11908" w:h="16833"/>
          <w:pgMar w:top="1702" w:right="1418" w:bottom="1702" w:left="1418" w:header="992" w:footer="992" w:gutter="0"/>
          <w:cols w:space="720"/>
          <w:noEndnote/>
          <w:docGrid w:linePitch="299"/>
        </w:sectPr>
      </w:pPr>
    </w:p>
    <w:p w:rsidR="00000000" w:rsidRPr="004548BB" w:rsidP="004548BB">
      <w:pPr>
        <w:pStyle w:val="SuperHeading"/>
      </w:pPr>
      <w:r w:rsidRPr="004548BB">
        <w:t>Assessment Requir</w:t>
      </w:r>
      <w:r w:rsidRPr="004548BB">
        <w:t>ements for PMAOPS322 Undertake well management</w:t>
      </w:r>
    </w:p>
    <w:p w:rsidR="00000000" w:rsidRPr="004548BB" w:rsidP="004548BB">
      <w:pPr>
        <w:pStyle w:val="Heading1"/>
      </w:pPr>
      <w:bookmarkStart w:id="9" w:name="O_1071992"/>
      <w:bookmarkEnd w:id="9"/>
      <w:r w:rsidRPr="004548BB">
        <w:t>Modification History</w:t>
      </w:r>
    </w:p>
    <w:p w:rsidR="00000000" w:rsidRPr="004548BB" w:rsidP="00DB0E42">
      <w:pPr>
        <w:pStyle w:val="BodyText"/>
      </w:pPr>
      <w:r w:rsidRPr="004548BB">
        <w:t xml:space="preserve">Release 1. Unit code and Application changed. Performance Criteria changed. Range of Conditions removed. Assessment Requirements changed. Supersedes and is equivalent to </w:t>
      </w:r>
      <w:r w:rsidRPr="004548BB">
        <w:t>PMAOPS321 Undertake well management.</w:t>
      </w:r>
    </w:p>
    <w:p w:rsidR="00000000" w:rsidRPr="004548BB" w:rsidP="004548BB">
      <w:pPr>
        <w:pStyle w:val="Heading1"/>
      </w:pPr>
      <w:bookmarkStart w:id="10" w:name="O_1071993"/>
      <w:bookmarkEnd w:id="10"/>
      <w:r w:rsidRPr="004548BB">
        <w:t>Performance Evidence</w:t>
      </w:r>
    </w:p>
    <w:p w:rsidR="00000000" w:rsidRPr="004548BB" w:rsidP="00DB0E42">
      <w:pPr>
        <w:pStyle w:val="BodyText"/>
      </w:pPr>
      <w:r w:rsidRPr="004548BB">
        <w:t>There must be evidence the candidate has completed the tasks outlined in the elements and performance criteria of this unit:</w:t>
      </w:r>
    </w:p>
    <w:p w:rsidR="00000000" w:rsidRPr="004548BB" w:rsidP="004548BB">
      <w:pPr>
        <w:pStyle w:val="ListBullet"/>
      </w:pPr>
      <w:r w:rsidRPr="004548BB">
        <w:t>at least 2 times, each in a separate work context.</w:t>
      </w:r>
    </w:p>
    <w:p w:rsidR="00000000" w:rsidRPr="004548BB" w:rsidP="004548BB">
      <w:pPr>
        <w:pStyle w:val="AllowPageBreak"/>
      </w:pPr>
    </w:p>
    <w:p w:rsidR="00000000" w:rsidRPr="004548BB" w:rsidP="004548BB">
      <w:pPr>
        <w:pStyle w:val="Heading1"/>
      </w:pPr>
      <w:bookmarkStart w:id="11" w:name="O_1071994"/>
      <w:bookmarkEnd w:id="11"/>
      <w:r w:rsidRPr="004548BB">
        <w:t>Knowledge Evidence</w:t>
      </w:r>
    </w:p>
    <w:p w:rsidR="00000000" w:rsidRPr="004548BB" w:rsidP="00DB0E42">
      <w:pPr>
        <w:pStyle w:val="BodyText"/>
      </w:pPr>
      <w:r w:rsidRPr="004548BB">
        <w:t>Evidence must be provided that demonstrates knowledge of:</w:t>
      </w:r>
    </w:p>
    <w:p w:rsidR="00000000" w:rsidRPr="004548BB" w:rsidP="004548BB">
      <w:pPr>
        <w:pStyle w:val="ListBullet"/>
      </w:pPr>
      <w:r w:rsidRPr="004548BB">
        <w:t>principles of:</w:t>
      </w:r>
    </w:p>
    <w:p w:rsidR="00000000" w:rsidRPr="004548BB" w:rsidP="004548BB">
      <w:pPr>
        <w:pStyle w:val="ListBullet2"/>
      </w:pPr>
      <w:r w:rsidRPr="004548BB">
        <w:t xml:space="preserve">operation of plant and equipment </w:t>
      </w:r>
    </w:p>
    <w:p w:rsidR="00000000" w:rsidRPr="004548BB" w:rsidP="004548BB">
      <w:pPr>
        <w:pStyle w:val="ListBullet2"/>
      </w:pPr>
      <w:r w:rsidRPr="004548BB">
        <w:t>well design and construction</w:t>
      </w:r>
    </w:p>
    <w:p w:rsidR="00000000" w:rsidRPr="004548BB" w:rsidP="004548BB">
      <w:pPr>
        <w:pStyle w:val="ListBullet2"/>
      </w:pPr>
      <w:r w:rsidRPr="004548BB">
        <w:t xml:space="preserve">pumping </w:t>
      </w:r>
    </w:p>
    <w:p w:rsidR="00000000" w:rsidRPr="004548BB" w:rsidP="004548BB">
      <w:pPr>
        <w:pStyle w:val="ListBullet2"/>
      </w:pPr>
      <w:r w:rsidRPr="004548BB">
        <w:t xml:space="preserve">gas flow </w:t>
      </w:r>
    </w:p>
    <w:p w:rsidR="00000000" w:rsidRPr="004548BB" w:rsidP="004548BB">
      <w:pPr>
        <w:pStyle w:val="ListBullet2"/>
      </w:pPr>
      <w:r w:rsidRPr="004548BB">
        <w:t>gas and water separation</w:t>
      </w:r>
    </w:p>
    <w:p w:rsidR="00000000" w:rsidRPr="004548BB" w:rsidP="004548BB">
      <w:pPr>
        <w:pStyle w:val="ListBullet2"/>
      </w:pPr>
      <w:r w:rsidRPr="004548BB">
        <w:t>equalisation</w:t>
      </w:r>
    </w:p>
    <w:p w:rsidR="00000000" w:rsidRPr="004548BB" w:rsidP="004548BB">
      <w:pPr>
        <w:pStyle w:val="ListBullet2"/>
      </w:pPr>
      <w:r w:rsidRPr="004548BB">
        <w:t>fluid dynamics and statics</w:t>
      </w:r>
    </w:p>
    <w:p w:rsidR="00000000" w:rsidRPr="004548BB" w:rsidP="004548BB">
      <w:pPr>
        <w:pStyle w:val="ListBullet"/>
      </w:pPr>
      <w:r w:rsidRPr="004548BB">
        <w:t>all items on a schematic of the well system, including:</w:t>
      </w:r>
    </w:p>
    <w:p w:rsidR="00000000" w:rsidRPr="004548BB" w:rsidP="004548BB">
      <w:pPr>
        <w:pStyle w:val="ListBullet2"/>
      </w:pPr>
      <w:r w:rsidRPr="004548BB">
        <w:t xml:space="preserve">types of wells </w:t>
      </w:r>
    </w:p>
    <w:p w:rsidR="00000000" w:rsidRPr="004548BB" w:rsidP="004548BB">
      <w:pPr>
        <w:pStyle w:val="ListBullet2"/>
      </w:pPr>
      <w:r w:rsidRPr="004548BB">
        <w:t>interactions between plant items and processes</w:t>
      </w:r>
    </w:p>
    <w:p w:rsidR="00000000" w:rsidRPr="004548BB" w:rsidP="004548BB">
      <w:pPr>
        <w:pStyle w:val="ListBullet2"/>
      </w:pPr>
      <w:r w:rsidRPr="004548BB">
        <w:t>operating parameters and integrity limits; product specifications and tolerances; flange, pressure and tempe</w:t>
      </w:r>
      <w:r w:rsidRPr="004548BB">
        <w:t>rature ratings; product temperature, pressure and flow</w:t>
      </w:r>
    </w:p>
    <w:p w:rsidR="00000000" w:rsidRPr="004548BB" w:rsidP="004548BB">
      <w:pPr>
        <w:pStyle w:val="ListBullet2"/>
      </w:pPr>
      <w:r w:rsidRPr="004548BB">
        <w:t>impact of external factors, including variations in weather and feed</w:t>
      </w:r>
    </w:p>
    <w:p w:rsidR="00000000" w:rsidRPr="004548BB" w:rsidP="004548BB">
      <w:pPr>
        <w:pStyle w:val="ListBullet2"/>
      </w:pPr>
      <w:r w:rsidRPr="004548BB">
        <w:t xml:space="preserve">procedures for starting, stopping, operating, controlling and isolating system </w:t>
      </w:r>
    </w:p>
    <w:p w:rsidR="00000000" w:rsidRPr="004548BB" w:rsidP="004548BB">
      <w:pPr>
        <w:pStyle w:val="ListBullet2"/>
      </w:pPr>
      <w:r w:rsidRPr="004548BB">
        <w:t xml:space="preserve">emergency shutdown procedures </w:t>
      </w:r>
    </w:p>
    <w:p w:rsidR="00000000" w:rsidRPr="004548BB" w:rsidP="004548BB">
      <w:pPr>
        <w:pStyle w:val="ListBullet2"/>
      </w:pPr>
      <w:r w:rsidRPr="004548BB">
        <w:t>functions of major co</w:t>
      </w:r>
      <w:r w:rsidRPr="004548BB">
        <w:t>mponents and troubleshooting techniques</w:t>
      </w:r>
    </w:p>
    <w:p w:rsidR="00000000" w:rsidRPr="004548BB" w:rsidP="004548BB">
      <w:pPr>
        <w:pStyle w:val="ListBullet2"/>
      </w:pPr>
      <w:r w:rsidRPr="004548BB">
        <w:t>well operations requirements, arrangements and constraints</w:t>
      </w:r>
    </w:p>
    <w:p w:rsidR="00000000" w:rsidRPr="004548BB" w:rsidP="004548BB">
      <w:pPr>
        <w:pStyle w:val="ListBullet"/>
      </w:pPr>
      <w:r w:rsidRPr="004548BB">
        <w:t>well services handover and intervention procedures</w:t>
      </w:r>
    </w:p>
    <w:p w:rsidR="00000000" w:rsidRPr="004548BB" w:rsidP="004548BB">
      <w:pPr>
        <w:pStyle w:val="ListBullet"/>
      </w:pPr>
      <w:r w:rsidRPr="004548BB">
        <w:t>reservoir management, hydraulics, hydrates, hydrate inhibition, subsea as appropriate</w:t>
      </w:r>
    </w:p>
    <w:p w:rsidR="00000000" w:rsidRPr="004548BB" w:rsidP="004548BB">
      <w:pPr>
        <w:pStyle w:val="ListBullet"/>
      </w:pPr>
      <w:r w:rsidRPr="004548BB">
        <w:t xml:space="preserve">natural gas and oil characteristics </w:t>
      </w:r>
    </w:p>
    <w:p w:rsidR="00000000" w:rsidRPr="004548BB" w:rsidP="004548BB">
      <w:pPr>
        <w:pStyle w:val="ListBullet"/>
      </w:pPr>
      <w:r w:rsidRPr="004548BB">
        <w:t>physics and chemistry to the level of being able to provide an overview of the science of the well management process, including static electricity principles, corrosion control and chemical handling, environmental aspe</w:t>
      </w:r>
      <w:r w:rsidRPr="004548BB">
        <w:t>cts and conditions, and hydrate formation</w:t>
      </w:r>
    </w:p>
    <w:p w:rsidR="00000000" w:rsidRPr="004548BB" w:rsidP="004548BB">
      <w:pPr>
        <w:pStyle w:val="ListBullet"/>
      </w:pPr>
      <w:r w:rsidRPr="004548BB">
        <w:t>basis of the process used in the well operation</w:t>
      </w:r>
    </w:p>
    <w:p w:rsidR="00000000" w:rsidRPr="004548BB" w:rsidP="004548BB">
      <w:pPr>
        <w:pStyle w:val="ListBullet"/>
      </w:pPr>
      <w:r w:rsidRPr="004548BB">
        <w:t xml:space="preserve">mathematical formulae and formats to calculate product volumes </w:t>
      </w:r>
    </w:p>
    <w:p w:rsidR="00000000" w:rsidRPr="004548BB" w:rsidP="004548BB">
      <w:pPr>
        <w:pStyle w:val="ListBullet"/>
      </w:pPr>
      <w:r w:rsidRPr="004548BB">
        <w:t>well system abnormal situations and required action, including but not limited to:</w:t>
      </w:r>
    </w:p>
    <w:p w:rsidR="00000000" w:rsidRPr="004548BB" w:rsidP="004548BB">
      <w:pPr>
        <w:pStyle w:val="ListBullet2"/>
      </w:pPr>
      <w:r w:rsidRPr="004548BB">
        <w:t>leakage</w:t>
      </w:r>
    </w:p>
    <w:p w:rsidR="00000000" w:rsidRPr="004548BB" w:rsidP="004548BB">
      <w:pPr>
        <w:pStyle w:val="ListBullet2"/>
      </w:pPr>
      <w:r w:rsidRPr="004548BB">
        <w:t>vibration</w:t>
      </w:r>
    </w:p>
    <w:p w:rsidR="00000000" w:rsidRPr="004548BB" w:rsidP="004548BB">
      <w:pPr>
        <w:pStyle w:val="ListBullet2"/>
      </w:pPr>
      <w:r w:rsidRPr="004548BB">
        <w:t>loss of control of pressure and/or flow</w:t>
      </w:r>
    </w:p>
    <w:p w:rsidR="00000000" w:rsidRPr="004548BB" w:rsidP="004548BB">
      <w:pPr>
        <w:pStyle w:val="ListBullet2"/>
      </w:pPr>
      <w:r w:rsidRPr="004548BB">
        <w:t>hydrates/blockages</w:t>
      </w:r>
    </w:p>
    <w:p w:rsidR="00000000" w:rsidRPr="004548BB" w:rsidP="004548BB">
      <w:pPr>
        <w:pStyle w:val="ListBullet2"/>
      </w:pPr>
      <w:r w:rsidRPr="004548BB">
        <w:t>liquid slugging</w:t>
      </w:r>
    </w:p>
    <w:p w:rsidR="00000000" w:rsidRPr="004548BB" w:rsidP="004548BB">
      <w:pPr>
        <w:pStyle w:val="ListBullet2"/>
      </w:pPr>
      <w:r w:rsidRPr="004548BB">
        <w:t>corrosion</w:t>
      </w:r>
    </w:p>
    <w:p w:rsidR="00000000" w:rsidRPr="004548BB" w:rsidP="004548BB">
      <w:pPr>
        <w:pStyle w:val="ListBullet2"/>
      </w:pPr>
      <w:r w:rsidRPr="004548BB">
        <w:t>scale formation</w:t>
      </w:r>
    </w:p>
    <w:p w:rsidR="00000000" w:rsidRPr="004548BB" w:rsidP="004548BB">
      <w:pPr>
        <w:pStyle w:val="ListBullet2"/>
      </w:pPr>
      <w:r w:rsidRPr="004548BB">
        <w:t xml:space="preserve">erosion </w:t>
      </w:r>
    </w:p>
    <w:p w:rsidR="00000000" w:rsidRPr="004548BB" w:rsidP="004548BB">
      <w:pPr>
        <w:pStyle w:val="ListBullet"/>
      </w:pPr>
      <w:r w:rsidRPr="004548BB">
        <w:t>hierarchy of control</w:t>
      </w:r>
    </w:p>
    <w:p w:rsidR="00000000" w:rsidRPr="004548BB" w:rsidP="004548BB">
      <w:pPr>
        <w:pStyle w:val="ListBullet"/>
      </w:pPr>
      <w:r w:rsidRPr="004548BB">
        <w:t>well management hazards:</w:t>
      </w:r>
    </w:p>
    <w:p w:rsidR="00000000" w:rsidRPr="004548BB" w:rsidP="004548BB">
      <w:pPr>
        <w:pStyle w:val="ListBullet2"/>
      </w:pPr>
      <w:r w:rsidRPr="004548BB">
        <w:t xml:space="preserve">possible causes </w:t>
      </w:r>
    </w:p>
    <w:p w:rsidR="00000000" w:rsidRPr="004548BB" w:rsidP="004548BB">
      <w:pPr>
        <w:pStyle w:val="ListBullet2"/>
      </w:pPr>
      <w:r w:rsidRPr="004548BB">
        <w:t>potential consequences</w:t>
      </w:r>
    </w:p>
    <w:p w:rsidR="00000000" w:rsidRPr="004548BB" w:rsidP="004548BB">
      <w:pPr>
        <w:pStyle w:val="ListBullet2"/>
      </w:pPr>
      <w:r w:rsidRPr="004548BB">
        <w:t>appropriate risk controls</w:t>
      </w:r>
    </w:p>
    <w:p w:rsidR="00000000" w:rsidRPr="004548BB" w:rsidP="004548BB">
      <w:pPr>
        <w:pStyle w:val="ListBullet2"/>
      </w:pPr>
      <w:r w:rsidRPr="004548BB">
        <w:t>reporting and escalation procedures.</w:t>
      </w:r>
    </w:p>
    <w:p w:rsidR="00000000" w:rsidRPr="004548BB" w:rsidP="004548BB">
      <w:pPr>
        <w:pStyle w:val="AllowPageBreak"/>
      </w:pPr>
    </w:p>
    <w:p w:rsidR="00000000" w:rsidRPr="004548BB" w:rsidP="004548BB">
      <w:pPr>
        <w:pStyle w:val="Heading1"/>
      </w:pPr>
      <w:bookmarkStart w:id="12" w:name="O_1071995"/>
      <w:bookmarkEnd w:id="12"/>
      <w:r w:rsidRPr="004548BB">
        <w:t>Assessment Conditions</w:t>
      </w:r>
    </w:p>
    <w:p w:rsidR="00000000" w:rsidRPr="004548BB" w:rsidP="00DB0E42">
      <w:pPr>
        <w:pStyle w:val="BodyText"/>
      </w:pPr>
      <w:r w:rsidRPr="004548BB">
        <w:t xml:space="preserve">Skills must have been demonstrated in the workplace or in a simulated environment that reflects workplace conditions and contingencies. The following conditions </w:t>
      </w:r>
      <w:r w:rsidRPr="004548BB">
        <w:t xml:space="preserve">must be met for this unit: </w:t>
      </w:r>
    </w:p>
    <w:p w:rsidR="00000000" w:rsidRPr="004548BB" w:rsidP="004548BB">
      <w:pPr>
        <w:pStyle w:val="ListBullet"/>
      </w:pPr>
      <w:r w:rsidRPr="004548BB">
        <w:t xml:space="preserve">use of suitable facilities, equipment and resources, including: </w:t>
      </w:r>
    </w:p>
    <w:p w:rsidR="00000000" w:rsidRPr="004548BB" w:rsidP="004548BB">
      <w:pPr>
        <w:pStyle w:val="ListBullet2"/>
      </w:pPr>
      <w:r w:rsidRPr="004548BB">
        <w:t>well system</w:t>
      </w:r>
    </w:p>
    <w:p w:rsidR="00000000" w:rsidRPr="004548BB" w:rsidP="004548BB">
      <w:pPr>
        <w:pStyle w:val="ListBullet2"/>
      </w:pPr>
      <w:r w:rsidRPr="004548BB">
        <w:t>operating procedures</w:t>
      </w:r>
    </w:p>
    <w:p w:rsidR="00000000" w:rsidRPr="004548BB" w:rsidP="004548BB">
      <w:pPr>
        <w:pStyle w:val="ListBullet"/>
      </w:pPr>
      <w:r w:rsidRPr="004548BB">
        <w:t>abnormal situations must be relevant to well systems.</w:t>
      </w:r>
    </w:p>
    <w:p w:rsidR="00000000" w:rsidRPr="004548BB" w:rsidP="004548BB">
      <w:pPr>
        <w:pStyle w:val="BodyText"/>
      </w:pPr>
    </w:p>
    <w:p w:rsidR="00000000" w:rsidRPr="004548BB" w:rsidP="00DB0E42">
      <w:pPr>
        <w:pStyle w:val="BodyText"/>
      </w:pPr>
      <w:r w:rsidRPr="004548BB">
        <w:t>Assessors must satisfy the NVR/AQTF mandatory competency requirements for assessors.</w:t>
      </w:r>
    </w:p>
    <w:p w:rsidR="00000000" w:rsidRPr="004548BB" w:rsidP="004548BB">
      <w:pPr>
        <w:pStyle w:val="Heading1"/>
      </w:pPr>
      <w:bookmarkStart w:id="13" w:name="O_1071998"/>
      <w:bookmarkEnd w:id="13"/>
      <w:r w:rsidRPr="004548BB">
        <w:t>Links</w:t>
      </w:r>
    </w:p>
    <w:p w:rsidR="00000000" w:rsidRPr="004548BB" w:rsidP="00DB0E42">
      <w:pPr>
        <w:pStyle w:val="BodyText"/>
      </w:pPr>
      <w:r w:rsidRPr="004548B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B27CD">
        <w:rPr>
          <w:rStyle w:val="Hyperlink"/>
        </w:rPr>
        <w:t>https://vetnet.gov.au/Pages/TrainingDocs.aspx?q=9fc2cf53-e570-4e9f-ad6a-b228ffdb6875</w:t>
      </w:r>
      <w:r>
        <w:fldChar w:fldCharType="end"/>
      </w:r>
    </w:p>
    <w:p w:rsidR="00000000" w:rsidRPr="004548BB" w:rsidP="004548BB"/>
    <w:sectPr w:rsidSect="004548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B" w:rsidRPr="00DB0E42" w:rsidP="00DB0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2" w:rsidP="00454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0E42" w:rsidP="004548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B0E42" w:rsidP="004548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B" w:rsidP="004548BB">
    <w:pPr>
      <w:pStyle w:val="Footer"/>
      <w:framePr w:wrap="around"/>
    </w:pPr>
    <w:r>
      <w:fldChar w:fldCharType="begin"/>
    </w:r>
    <w:r>
      <w:instrText xml:space="preserve"> DOCPROPERTY  Subject  \* MERGEFORMAT </w:instrText>
    </w:r>
    <w:r>
      <w:fldChar w:fldCharType="separate"/>
    </w:r>
    <w:r w:rsidR="00DB0E42">
      <w:t>Approved</w:t>
    </w:r>
    <w:r w:rsidR="00DB0E42">
      <w:fldChar w:fldCharType="end"/>
    </w:r>
    <w:r>
      <w:tab/>
      <w:t xml:space="preserve">Page </w:t>
    </w:r>
    <w:r>
      <w:fldChar w:fldCharType="begin"/>
    </w:r>
    <w:r>
      <w:instrText xml:space="preserve"> PAGE  \* Arabic  \* MERGEFORMAT </w:instrText>
    </w:r>
    <w:r>
      <w:fldChar w:fldCharType="separate"/>
    </w:r>
    <w:r w:rsidR="00DB0E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0E42">
      <w:rPr>
        <w:noProof/>
      </w:rPr>
      <w:t>5</w:t>
    </w:r>
    <w:r>
      <w:rPr>
        <w:noProof/>
      </w:rPr>
      <w:fldChar w:fldCharType="end"/>
    </w:r>
  </w:p>
  <w:p w:rsidR="004548BB" w:rsidP="004548BB">
    <w:pPr>
      <w:pStyle w:val="Footer"/>
      <w:framePr w:wrap="around"/>
    </w:pPr>
    <w:r>
      <w:t xml:space="preserve">© Commonwealth of Australia, </w:t>
    </w:r>
    <w:r>
      <w:fldChar w:fldCharType="begin"/>
    </w:r>
    <w:r>
      <w:instrText xml:space="preserve"> DATE  \@ "yyyy"  \* MERGEFORMAT </w:instrText>
    </w:r>
    <w:r>
      <w:fldChar w:fldCharType="separate"/>
    </w:r>
    <w:r w:rsidR="00DB0E42">
      <w:rPr>
        <w:noProof/>
      </w:rPr>
      <w:t>2025</w:t>
    </w:r>
    <w:r>
      <w:fldChar w:fldCharType="end"/>
    </w:r>
    <w:r>
      <w:tab/>
    </w:r>
    <w:r>
      <w:fldChar w:fldCharType="begin"/>
    </w:r>
    <w:r>
      <w:instrText xml:space="preserve"> DOCPROPERTY  Author  \* MERGEFORMAT </w:instrText>
    </w:r>
    <w:r>
      <w:fldChar w:fldCharType="separate"/>
    </w:r>
    <w:r w:rsidR="00DB0E42">
      <w:t>Manufacturing Industry Skills Alliance</w:t>
    </w:r>
    <w:r w:rsidR="00DB0E42">
      <w:fldChar w:fldCharType="end"/>
    </w:r>
  </w:p>
  <w:p w:rsidR="004548BB" w:rsidP="00454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8BB" w:rsidRPr="00DB0E42" w:rsidP="00DB0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2" w:rsidRPr="002D2AF8" w:rsidP="004548BB">
    <w:pPr>
      <w:pStyle w:val="Header"/>
      <w:framePr w:wrap="around"/>
    </w:pPr>
    <w:r>
      <w:fldChar w:fldCharType="begin"/>
    </w:r>
    <w:r>
      <w:instrText xml:space="preserve"> TITLE   \* MERGEFORMAT </w:instrText>
    </w:r>
    <w:r>
      <w:fldChar w:fldCharType="separate"/>
    </w:r>
    <w:r>
      <w:t>PMAOPS322 Undertake well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0E42" w:rsidP="004548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BB" w:rsidRPr="002D2AF8" w:rsidP="004548BB">
    <w:pPr>
      <w:pStyle w:val="Header"/>
      <w:framePr w:wrap="around"/>
    </w:pPr>
    <w:r>
      <w:fldChar w:fldCharType="begin"/>
    </w:r>
    <w:r>
      <w:instrText xml:space="preserve"> TITLE   \* MERGEFORMAT </w:instrText>
    </w:r>
    <w:r>
      <w:fldChar w:fldCharType="separate"/>
    </w:r>
    <w:r w:rsidR="00DB0E42">
      <w:t>PMAOPS322 Undertake well management</w:t>
    </w:r>
    <w:r w:rsidR="00DB0E42">
      <w:fldChar w:fldCharType="end"/>
    </w:r>
    <w:r>
      <w:tab/>
      <w:t xml:space="preserve">Date this document was generated: </w:t>
    </w:r>
    <w:r>
      <w:fldChar w:fldCharType="begin"/>
    </w:r>
    <w:r>
      <w:instrText xml:space="preserve"> CREATEDATE  \@ "d MMMM yyyy"  \* MERGEFORMAT </w:instrText>
    </w:r>
    <w:r>
      <w:fldChar w:fldCharType="separate"/>
    </w:r>
    <w:r w:rsidR="00DB0E42">
      <w:rPr>
        <w:noProof/>
      </w:rPr>
      <w:t>2 March 2025</w:t>
    </w:r>
    <w:r>
      <w:fldChar w:fldCharType="end"/>
    </w:r>
  </w:p>
  <w:p w:rsidR="004548BB" w:rsidP="00454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EC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60E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89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8BB"/>
    <w:pPr>
      <w:spacing w:before="360" w:after="60"/>
      <w:outlineLvl w:val="0"/>
    </w:pPr>
    <w:rPr>
      <w:sz w:val="32"/>
    </w:rPr>
  </w:style>
  <w:style w:type="paragraph" w:styleId="Heading2">
    <w:name w:val="heading 2"/>
    <w:basedOn w:val="HeadingBase"/>
    <w:next w:val="BodyText"/>
    <w:link w:val="Heading2Char"/>
    <w:qFormat/>
    <w:rsid w:val="004548BB"/>
    <w:pPr>
      <w:keepLines/>
      <w:spacing w:before="240" w:after="120"/>
      <w:outlineLvl w:val="1"/>
    </w:pPr>
    <w:rPr>
      <w:sz w:val="28"/>
      <w:szCs w:val="40"/>
    </w:rPr>
  </w:style>
  <w:style w:type="paragraph" w:styleId="Heading3">
    <w:name w:val="heading 3"/>
    <w:basedOn w:val="HeadingBase"/>
    <w:next w:val="BodyText"/>
    <w:link w:val="Heading3Char"/>
    <w:qFormat/>
    <w:rsid w:val="004548BB"/>
    <w:pPr>
      <w:spacing w:before="180" w:after="120"/>
      <w:outlineLvl w:val="2"/>
    </w:pPr>
    <w:rPr>
      <w:spacing w:val="-10"/>
      <w:kern w:val="32"/>
    </w:rPr>
  </w:style>
  <w:style w:type="paragraph" w:styleId="Heading4">
    <w:name w:val="heading 4"/>
    <w:basedOn w:val="HeadingBase"/>
    <w:next w:val="BodyText"/>
    <w:link w:val="Heading4Char"/>
    <w:qFormat/>
    <w:rsid w:val="004548BB"/>
    <w:pPr>
      <w:spacing w:before="160" w:after="120"/>
      <w:outlineLvl w:val="3"/>
    </w:pPr>
    <w:rPr>
      <w:sz w:val="22"/>
    </w:rPr>
  </w:style>
  <w:style w:type="paragraph" w:styleId="Heading5">
    <w:name w:val="heading 5"/>
    <w:basedOn w:val="HeadingBase"/>
    <w:next w:val="Normal"/>
    <w:link w:val="Heading5Char"/>
    <w:qFormat/>
    <w:rsid w:val="004548BB"/>
    <w:pPr>
      <w:spacing w:before="80"/>
      <w:outlineLvl w:val="4"/>
    </w:pPr>
    <w:rPr>
      <w:color w:val="918585"/>
      <w:sz w:val="20"/>
    </w:rPr>
  </w:style>
  <w:style w:type="paragraph" w:styleId="Heading6">
    <w:name w:val="heading 6"/>
    <w:basedOn w:val="HeadingBase"/>
    <w:next w:val="Normal"/>
    <w:link w:val="Heading6Char"/>
    <w:qFormat/>
    <w:rsid w:val="004548BB"/>
    <w:pPr>
      <w:spacing w:before="60"/>
      <w:outlineLvl w:val="5"/>
    </w:pPr>
    <w:rPr>
      <w:color w:val="918585"/>
      <w:sz w:val="20"/>
    </w:rPr>
  </w:style>
  <w:style w:type="paragraph" w:styleId="Heading7">
    <w:name w:val="heading 7"/>
    <w:basedOn w:val="Normal"/>
    <w:next w:val="Normal"/>
    <w:link w:val="Heading7Char"/>
    <w:qFormat/>
    <w:rsid w:val="004548BB"/>
    <w:pPr>
      <w:ind w:left="720"/>
      <w:outlineLvl w:val="6"/>
    </w:pPr>
    <w:rPr>
      <w:i/>
    </w:rPr>
  </w:style>
  <w:style w:type="paragraph" w:styleId="Heading8">
    <w:name w:val="heading 8"/>
    <w:basedOn w:val="Normal"/>
    <w:next w:val="Normal"/>
    <w:link w:val="Heading8Char"/>
    <w:qFormat/>
    <w:rsid w:val="004548BB"/>
    <w:pPr>
      <w:ind w:left="720"/>
      <w:outlineLvl w:val="7"/>
    </w:pPr>
    <w:rPr>
      <w:i/>
    </w:rPr>
  </w:style>
  <w:style w:type="paragraph" w:styleId="Heading9">
    <w:name w:val="heading 9"/>
    <w:basedOn w:val="Normal"/>
    <w:next w:val="Normal"/>
    <w:link w:val="Heading9Char"/>
    <w:qFormat/>
    <w:rsid w:val="004548BB"/>
    <w:pPr>
      <w:ind w:left="720"/>
      <w:outlineLvl w:val="8"/>
    </w:pPr>
    <w:rPr>
      <w:i/>
    </w:rPr>
  </w:style>
  <w:style w:type="character" w:default="1" w:styleId="DefaultParagraphFont">
    <w:name w:val="Default Paragraph Font"/>
    <w:uiPriority w:val="1"/>
    <w:unhideWhenUsed/>
    <w:rsid w:val="00454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8BB"/>
  </w:style>
  <w:style w:type="character" w:customStyle="1" w:styleId="Heading1Char">
    <w:name w:val="Heading 1 Char"/>
    <w:basedOn w:val="DefaultParagraphFont"/>
    <w:link w:val="Heading1"/>
    <w:rsid w:val="004548BB"/>
    <w:rPr>
      <w:rFonts w:ascii="Times New Roman" w:eastAsia="Times New Roman" w:hAnsi="Times New Roman" w:cs="Times New Roman"/>
      <w:b/>
      <w:sz w:val="32"/>
      <w:szCs w:val="20"/>
      <w:lang w:eastAsia="en-US"/>
    </w:rPr>
  </w:style>
  <w:style w:type="paragraph" w:styleId="BodyText">
    <w:name w:val="Body Text"/>
    <w:basedOn w:val="Normal"/>
    <w:link w:val="BodyTextChar"/>
    <w:rsid w:val="00454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8BB"/>
    <w:rPr>
      <w:rFonts w:ascii="Times New Roman" w:eastAsia="Times New Roman" w:hAnsi="Times New Roman" w:cs="Times New Roman"/>
      <w:sz w:val="24"/>
      <w:lang w:eastAsia="en-US"/>
    </w:rPr>
  </w:style>
  <w:style w:type="paragraph" w:styleId="ListBullet">
    <w:name w:val="List Bullet"/>
    <w:basedOn w:val="List"/>
    <w:rsid w:val="004548BB"/>
    <w:pPr>
      <w:numPr>
        <w:numId w:val="12"/>
      </w:numPr>
      <w:tabs>
        <w:tab w:val="clear" w:pos="340"/>
      </w:tabs>
      <w:spacing w:before="40" w:after="40"/>
    </w:pPr>
  </w:style>
  <w:style w:type="character" w:customStyle="1" w:styleId="SpecialBold">
    <w:name w:val="Special Bold"/>
    <w:basedOn w:val="DefaultParagraphFont"/>
    <w:rsid w:val="004548BB"/>
    <w:rPr>
      <w:b/>
      <w:spacing w:val="0"/>
    </w:rPr>
  </w:style>
  <w:style w:type="paragraph" w:styleId="ListBullet2">
    <w:name w:val="List Bullet 2"/>
    <w:basedOn w:val="List2"/>
    <w:rsid w:val="004548BB"/>
    <w:pPr>
      <w:numPr>
        <w:numId w:val="13"/>
      </w:numPr>
      <w:tabs>
        <w:tab w:val="clear" w:pos="680"/>
      </w:tabs>
    </w:pPr>
  </w:style>
  <w:style w:type="character" w:styleId="Emphasis">
    <w:name w:val="Emphasis"/>
    <w:basedOn w:val="DefaultParagraphFont"/>
    <w:qFormat/>
    <w:rsid w:val="004548BB"/>
    <w:rPr>
      <w:i/>
    </w:rPr>
  </w:style>
  <w:style w:type="paragraph" w:customStyle="1" w:styleId="SuperHeading">
    <w:name w:val="SuperHeading"/>
    <w:basedOn w:val="Normal"/>
    <w:rsid w:val="004548BB"/>
    <w:pPr>
      <w:spacing w:before="240" w:after="120"/>
      <w:outlineLvl w:val="0"/>
    </w:pPr>
    <w:rPr>
      <w:rFonts w:ascii="Times New Roman" w:hAnsi="Times New Roman"/>
      <w:b/>
      <w:sz w:val="32"/>
    </w:rPr>
  </w:style>
  <w:style w:type="paragraph" w:customStyle="1" w:styleId="AllowPageBreak">
    <w:name w:val="AllowPageBreak"/>
    <w:rsid w:val="00454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8BB"/>
    <w:rPr>
      <w:rFonts w:ascii="Courier New" w:eastAsia="Times New Roman" w:hAnsi="Courier New" w:cs="Times New Roman"/>
      <w:i/>
      <w:szCs w:val="20"/>
      <w:lang w:eastAsia="en-US"/>
    </w:rPr>
  </w:style>
  <w:style w:type="paragraph" w:customStyle="1" w:styleId="HeadingBase">
    <w:name w:val="Heading Base"/>
    <w:rsid w:val="00454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8BB"/>
    <w:pPr>
      <w:tabs>
        <w:tab w:val="right" w:leader="dot" w:pos="9072"/>
      </w:tabs>
      <w:ind w:left="567"/>
    </w:pPr>
    <w:rPr>
      <w:szCs w:val="22"/>
    </w:rPr>
  </w:style>
  <w:style w:type="paragraph" w:customStyle="1" w:styleId="TOCBase">
    <w:name w:val="TOC Base"/>
    <w:rsid w:val="00454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8BB"/>
    <w:pPr>
      <w:tabs>
        <w:tab w:val="right" w:leader="dot" w:pos="9072"/>
      </w:tabs>
      <w:spacing w:before="40" w:after="40"/>
      <w:ind w:left="284"/>
    </w:pPr>
    <w:rPr>
      <w:rFonts w:ascii="Times New Roman" w:hAnsi="Times New Roman"/>
    </w:rPr>
  </w:style>
  <w:style w:type="paragraph" w:styleId="TOC1">
    <w:name w:val="toc 1"/>
    <w:basedOn w:val="TOCBase"/>
    <w:next w:val="Normal"/>
    <w:rsid w:val="00454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8BB"/>
    <w:rPr>
      <w:rFonts w:ascii="Times New Roman" w:eastAsia="Times New Roman" w:hAnsi="Times New Roman" w:cs="Times New Roman"/>
      <w:sz w:val="16"/>
      <w:lang w:eastAsia="en-US"/>
    </w:rPr>
  </w:style>
  <w:style w:type="paragraph" w:styleId="Title">
    <w:name w:val="Title"/>
    <w:basedOn w:val="HeadingBase"/>
    <w:link w:val="TitleChar"/>
    <w:qFormat/>
    <w:rsid w:val="004548BB"/>
    <w:pPr>
      <w:spacing w:before="5040"/>
      <w:jc w:val="center"/>
    </w:pPr>
    <w:rPr>
      <w:sz w:val="48"/>
      <w:szCs w:val="72"/>
      <w:lang w:val="en-US"/>
    </w:rPr>
  </w:style>
  <w:style w:type="character" w:customStyle="1" w:styleId="TitleChar">
    <w:name w:val="Title Char"/>
    <w:basedOn w:val="DefaultParagraphFont"/>
    <w:link w:val="Title"/>
    <w:rsid w:val="00454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8BB"/>
    <w:pPr>
      <w:tabs>
        <w:tab w:val="left" w:pos="3600"/>
        <w:tab w:val="left" w:pos="3958"/>
      </w:tabs>
    </w:pPr>
  </w:style>
  <w:style w:type="paragraph" w:styleId="List">
    <w:name w:val="List"/>
    <w:basedOn w:val="BodyText"/>
    <w:next w:val="BodyText"/>
    <w:rsid w:val="004548BB"/>
    <w:pPr>
      <w:tabs>
        <w:tab w:val="left" w:pos="340"/>
      </w:tabs>
      <w:spacing w:before="60" w:after="60"/>
      <w:ind w:left="340" w:hanging="340"/>
    </w:pPr>
  </w:style>
  <w:style w:type="paragraph" w:customStyle="1" w:styleId="Note">
    <w:name w:val="Note"/>
    <w:basedOn w:val="BodyText"/>
    <w:rsid w:val="00454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8BB"/>
    <w:pPr>
      <w:framePr w:wrap="auto" w:hAnchor="text" w:y="6049"/>
    </w:pPr>
    <w:rPr>
      <w:color w:val="000000"/>
      <w:sz w:val="40"/>
    </w:rPr>
  </w:style>
  <w:style w:type="paragraph" w:customStyle="1" w:styleId="TOCTitle">
    <w:name w:val="TOCTitle"/>
    <w:basedOn w:val="Heading1"/>
    <w:rsid w:val="004548BB"/>
    <w:pPr>
      <w:spacing w:after="240"/>
      <w:jc w:val="center"/>
      <w:outlineLvl w:val="9"/>
    </w:pPr>
    <w:rPr>
      <w:caps/>
    </w:rPr>
  </w:style>
  <w:style w:type="paragraph" w:customStyle="1" w:styleId="Version">
    <w:name w:val="Version"/>
    <w:rsid w:val="00454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8BB"/>
    <w:pPr>
      <w:keepNext w:val="0"/>
      <w:tabs>
        <w:tab w:val="right" w:pos="4176"/>
      </w:tabs>
      <w:ind w:left="198" w:hanging="198"/>
    </w:pPr>
    <w:rPr>
      <w:rFonts w:ascii="Garamond" w:hAnsi="Garamond"/>
    </w:rPr>
  </w:style>
  <w:style w:type="paragraph" w:styleId="IndexHeading">
    <w:name w:val="index heading"/>
    <w:basedOn w:val="Normal"/>
    <w:next w:val="Index1"/>
    <w:semiHidden/>
    <w:rsid w:val="004548BB"/>
    <w:pPr>
      <w:spacing w:before="120" w:after="120"/>
    </w:pPr>
    <w:rPr>
      <w:rFonts w:ascii="Arial" w:hAnsi="Arial"/>
      <w:b/>
      <w:color w:val="918585"/>
      <w:sz w:val="24"/>
    </w:rPr>
  </w:style>
  <w:style w:type="paragraph" w:styleId="Header">
    <w:name w:val="header"/>
    <w:basedOn w:val="Normal"/>
    <w:link w:val="HeaderChar"/>
    <w:rsid w:val="00454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8BB"/>
    <w:rPr>
      <w:rFonts w:ascii="Times New Roman" w:eastAsia="Times New Roman" w:hAnsi="Times New Roman" w:cs="Times New Roman"/>
      <w:sz w:val="16"/>
      <w:szCs w:val="20"/>
      <w:lang w:val="en-GB" w:eastAsia="en-US"/>
    </w:rPr>
  </w:style>
  <w:style w:type="paragraph" w:customStyle="1" w:styleId="Chapter">
    <w:name w:val="Chapter"/>
    <w:basedOn w:val="Normal"/>
    <w:rsid w:val="004548BB"/>
    <w:pPr>
      <w:spacing w:before="240"/>
    </w:pPr>
    <w:rPr>
      <w:rFonts w:ascii="Times New Roman" w:hAnsi="Times New Roman"/>
      <w:smallCaps/>
      <w:spacing w:val="80"/>
      <w:sz w:val="28"/>
    </w:rPr>
  </w:style>
  <w:style w:type="paragraph" w:customStyle="1" w:styleId="InChapter">
    <w:name w:val="InChapter"/>
    <w:basedOn w:val="Heading3"/>
    <w:rsid w:val="004548BB"/>
    <w:pPr>
      <w:spacing w:after="240"/>
      <w:outlineLvl w:val="9"/>
    </w:pPr>
    <w:rPr>
      <w:noProof/>
    </w:rPr>
  </w:style>
  <w:style w:type="paragraph" w:styleId="Index2">
    <w:name w:val="index 2"/>
    <w:basedOn w:val="Normal"/>
    <w:next w:val="Normal"/>
    <w:semiHidden/>
    <w:rsid w:val="004548BB"/>
    <w:pPr>
      <w:tabs>
        <w:tab w:val="right" w:pos="4176"/>
      </w:tabs>
      <w:ind w:left="568" w:hanging="284"/>
    </w:pPr>
    <w:rPr>
      <w:rFonts w:ascii="Garamond" w:hAnsi="Garamond"/>
    </w:rPr>
  </w:style>
  <w:style w:type="paragraph" w:customStyle="1" w:styleId="Byline">
    <w:name w:val="Byline"/>
    <w:rsid w:val="00454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8BB"/>
    <w:pPr>
      <w:tabs>
        <w:tab w:val="clear" w:pos="3600"/>
        <w:tab w:val="clear" w:pos="3958"/>
      </w:tabs>
      <w:jc w:val="right"/>
    </w:pPr>
  </w:style>
  <w:style w:type="paragraph" w:styleId="Caption">
    <w:name w:val="caption"/>
    <w:basedOn w:val="BodyText"/>
    <w:next w:val="Normal"/>
    <w:qFormat/>
    <w:rsid w:val="004548BB"/>
    <w:pPr>
      <w:framePr w:w="2268" w:hSpace="181" w:vSpace="181" w:wrap="around" w:vAnchor="text" w:hAnchor="page" w:x="1135" w:y="285" w:anchorLock="1"/>
    </w:pPr>
    <w:rPr>
      <w:i/>
    </w:rPr>
  </w:style>
  <w:style w:type="paragraph" w:customStyle="1" w:styleId="MiniTOCTitle">
    <w:name w:val="MiniTOCTitle"/>
    <w:basedOn w:val="Heading4"/>
    <w:rsid w:val="004548BB"/>
    <w:pPr>
      <w:spacing w:before="240"/>
      <w:outlineLvl w:val="9"/>
    </w:pPr>
    <w:rPr>
      <w:noProof/>
      <w:sz w:val="24"/>
    </w:rPr>
  </w:style>
  <w:style w:type="paragraph" w:customStyle="1" w:styleId="MiniTOCItem">
    <w:name w:val="MiniTOCItem"/>
    <w:basedOn w:val="ListBullet"/>
    <w:rsid w:val="004548BB"/>
    <w:pPr>
      <w:numPr>
        <w:numId w:val="0"/>
      </w:numPr>
      <w:tabs>
        <w:tab w:val="right" w:leader="dot" w:pos="6521"/>
      </w:tabs>
      <w:spacing w:before="0" w:after="0"/>
    </w:pPr>
  </w:style>
  <w:style w:type="paragraph" w:customStyle="1" w:styleId="TOFTitle">
    <w:name w:val="TOFTitle"/>
    <w:basedOn w:val="TOCTitle"/>
    <w:rsid w:val="004548BB"/>
  </w:style>
  <w:style w:type="paragraph" w:styleId="TableofFigures">
    <w:name w:val="table of figures"/>
    <w:basedOn w:val="Normal"/>
    <w:next w:val="Normal"/>
    <w:semiHidden/>
    <w:rsid w:val="004548BB"/>
    <w:pPr>
      <w:tabs>
        <w:tab w:val="right" w:leader="dot" w:pos="9072"/>
      </w:tabs>
      <w:ind w:left="970" w:hanging="403"/>
    </w:pPr>
    <w:rPr>
      <w:rFonts w:ascii="Times New Roman" w:hAnsi="Times New Roman"/>
      <w:b/>
    </w:rPr>
  </w:style>
  <w:style w:type="paragraph" w:styleId="ListNumber">
    <w:name w:val="List Number"/>
    <w:basedOn w:val="List"/>
    <w:rsid w:val="004548BB"/>
    <w:pPr>
      <w:numPr>
        <w:numId w:val="15"/>
      </w:numPr>
      <w:tabs>
        <w:tab w:val="clear" w:pos="340"/>
      </w:tabs>
    </w:pPr>
  </w:style>
  <w:style w:type="character" w:customStyle="1" w:styleId="WingdingSymbols">
    <w:name w:val="Wingding Symbols"/>
    <w:rsid w:val="004548BB"/>
    <w:rPr>
      <w:rFonts w:ascii="Wingdings" w:hAnsi="Wingdings"/>
    </w:rPr>
  </w:style>
  <w:style w:type="paragraph" w:customStyle="1" w:styleId="TableHeading">
    <w:name w:val="Table Heading"/>
    <w:basedOn w:val="HeadingBase"/>
    <w:rsid w:val="004548BB"/>
    <w:pPr>
      <w:keepLines/>
      <w:pBdr>
        <w:bottom w:val="single" w:sz="6" w:space="1" w:color="918585"/>
      </w:pBdr>
      <w:spacing w:before="240"/>
    </w:pPr>
  </w:style>
  <w:style w:type="character" w:customStyle="1" w:styleId="HotSpot">
    <w:name w:val="HotSpot"/>
    <w:rsid w:val="004548BB"/>
    <w:rPr>
      <w:color w:val="0033CC"/>
      <w:u w:val="none"/>
    </w:rPr>
  </w:style>
  <w:style w:type="paragraph" w:customStyle="1" w:styleId="BodyTextRight">
    <w:name w:val="Body Text Right"/>
    <w:basedOn w:val="BodyText"/>
    <w:rsid w:val="004548BB"/>
    <w:pPr>
      <w:spacing w:before="0" w:after="0"/>
      <w:jc w:val="right"/>
    </w:pPr>
  </w:style>
  <w:style w:type="paragraph" w:styleId="Index3">
    <w:name w:val="index 3"/>
    <w:basedOn w:val="ListNumber2"/>
    <w:next w:val="Normal"/>
    <w:semiHidden/>
    <w:rsid w:val="004548BB"/>
    <w:pPr>
      <w:numPr>
        <w:numId w:val="0"/>
      </w:numPr>
      <w:tabs>
        <w:tab w:val="right" w:leader="dot" w:pos="4176"/>
      </w:tabs>
    </w:pPr>
  </w:style>
  <w:style w:type="paragraph" w:styleId="ListNumber2">
    <w:name w:val="List Number 2"/>
    <w:basedOn w:val="List2"/>
    <w:rsid w:val="004548BB"/>
    <w:pPr>
      <w:numPr>
        <w:numId w:val="10"/>
      </w:numPr>
      <w:tabs>
        <w:tab w:val="clear" w:pos="1060"/>
      </w:tabs>
    </w:pPr>
  </w:style>
  <w:style w:type="paragraph" w:customStyle="1" w:styleId="MarginNote">
    <w:name w:val="Margin Note"/>
    <w:basedOn w:val="BodyText"/>
    <w:rsid w:val="00454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8BB"/>
    <w:rPr>
      <w:sz w:val="32"/>
    </w:rPr>
  </w:style>
  <w:style w:type="paragraph" w:customStyle="1" w:styleId="HeadingProcedure">
    <w:name w:val="Heading Procedure"/>
    <w:basedOn w:val="HeadingBase"/>
    <w:next w:val="Normal"/>
    <w:rsid w:val="004548BB"/>
    <w:pPr>
      <w:tabs>
        <w:tab w:val="left" w:pos="0"/>
      </w:tabs>
      <w:spacing w:before="120" w:after="60"/>
    </w:pPr>
    <w:rPr>
      <w:i/>
      <w:color w:val="918585"/>
      <w:sz w:val="22"/>
    </w:rPr>
  </w:style>
  <w:style w:type="paragraph" w:customStyle="1" w:styleId="TableBodyText">
    <w:name w:val="Table Body Text"/>
    <w:basedOn w:val="BodyText"/>
    <w:rsid w:val="004548BB"/>
    <w:pPr>
      <w:spacing w:before="60" w:after="60"/>
    </w:pPr>
  </w:style>
  <w:style w:type="paragraph" w:styleId="ListContinue">
    <w:name w:val="List Continue"/>
    <w:basedOn w:val="List"/>
    <w:rsid w:val="004548BB"/>
    <w:pPr>
      <w:ind w:firstLine="0"/>
    </w:pPr>
  </w:style>
  <w:style w:type="paragraph" w:customStyle="1" w:styleId="ListNote">
    <w:name w:val="List Note"/>
    <w:basedOn w:val="List"/>
    <w:rsid w:val="004548BB"/>
    <w:pPr>
      <w:pBdr>
        <w:top w:val="single" w:sz="6" w:space="2" w:color="918585"/>
        <w:bottom w:val="single" w:sz="6" w:space="2" w:color="918585"/>
      </w:pBdr>
      <w:tabs>
        <w:tab w:val="left" w:pos="1021"/>
      </w:tabs>
      <w:ind w:firstLine="0"/>
    </w:pPr>
  </w:style>
  <w:style w:type="paragraph" w:customStyle="1" w:styleId="Warning">
    <w:name w:val="Warning"/>
    <w:basedOn w:val="BodyText"/>
    <w:rsid w:val="004548BB"/>
    <w:pPr>
      <w:shd w:val="clear" w:color="auto" w:fill="D9D9D9"/>
      <w:tabs>
        <w:tab w:val="left" w:pos="992"/>
      </w:tabs>
      <w:ind w:left="119" w:right="119"/>
    </w:pPr>
    <w:rPr>
      <w:sz w:val="20"/>
    </w:rPr>
  </w:style>
  <w:style w:type="paragraph" w:customStyle="1" w:styleId="MarginIcons">
    <w:name w:val="Margin Icons"/>
    <w:basedOn w:val="BodyText"/>
    <w:rsid w:val="00454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8BB"/>
    <w:rPr>
      <w:rFonts w:ascii="Courier New" w:hAnsi="Courier New"/>
    </w:rPr>
  </w:style>
  <w:style w:type="paragraph" w:customStyle="1" w:styleId="NoteBullet">
    <w:name w:val="Note Bullet"/>
    <w:basedOn w:val="Note"/>
    <w:rsid w:val="004548BB"/>
    <w:pPr>
      <w:tabs>
        <w:tab w:val="clear" w:pos="680"/>
      </w:tabs>
      <w:spacing w:before="60" w:after="60"/>
    </w:pPr>
  </w:style>
  <w:style w:type="paragraph" w:customStyle="1" w:styleId="SubHeading2">
    <w:name w:val="SubHeading2"/>
    <w:basedOn w:val="HeadingBase"/>
    <w:rsid w:val="004548BB"/>
    <w:pPr>
      <w:spacing w:before="240" w:after="60"/>
    </w:pPr>
    <w:rPr>
      <w:sz w:val="20"/>
    </w:rPr>
  </w:style>
  <w:style w:type="paragraph" w:customStyle="1" w:styleId="SubHeading1">
    <w:name w:val="SubHeading1"/>
    <w:basedOn w:val="HeadingBase"/>
    <w:rsid w:val="004548BB"/>
    <w:pPr>
      <w:spacing w:before="240" w:after="60"/>
    </w:pPr>
    <w:rPr>
      <w:color w:val="918585"/>
      <w:sz w:val="22"/>
    </w:rPr>
  </w:style>
  <w:style w:type="paragraph" w:customStyle="1" w:styleId="SideHeading">
    <w:name w:val="Side Heading"/>
    <w:basedOn w:val="HeadingBase"/>
    <w:rsid w:val="00454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8BB"/>
    <w:pPr>
      <w:tabs>
        <w:tab w:val="num" w:pos="360"/>
      </w:tabs>
    </w:pPr>
  </w:style>
  <w:style w:type="paragraph" w:styleId="PlainText">
    <w:name w:val="Plain Text"/>
    <w:basedOn w:val="Normal"/>
    <w:link w:val="PlainTextChar"/>
    <w:rsid w:val="004548BB"/>
    <w:rPr>
      <w:sz w:val="20"/>
    </w:rPr>
  </w:style>
  <w:style w:type="character" w:customStyle="1" w:styleId="PlainTextChar">
    <w:name w:val="Plain Text Char"/>
    <w:basedOn w:val="DefaultParagraphFont"/>
    <w:link w:val="PlainText"/>
    <w:rsid w:val="004548BB"/>
    <w:rPr>
      <w:rFonts w:ascii="Courier New" w:eastAsia="Times New Roman" w:hAnsi="Courier New" w:cs="Times New Roman"/>
      <w:sz w:val="20"/>
      <w:szCs w:val="20"/>
      <w:lang w:eastAsia="en-US"/>
    </w:rPr>
  </w:style>
  <w:style w:type="character" w:customStyle="1" w:styleId="MenuOption">
    <w:name w:val="Menu Option"/>
    <w:basedOn w:val="DefaultParagraphFont"/>
    <w:rsid w:val="004548BB"/>
    <w:rPr>
      <w:b/>
      <w:smallCaps/>
    </w:rPr>
  </w:style>
  <w:style w:type="paragraph" w:customStyle="1" w:styleId="TableListNumber">
    <w:name w:val="Table List Number"/>
    <w:basedOn w:val="ListNumber"/>
    <w:rsid w:val="004548BB"/>
    <w:pPr>
      <w:numPr>
        <w:numId w:val="0"/>
      </w:numPr>
    </w:pPr>
  </w:style>
  <w:style w:type="paragraph" w:styleId="TOC4">
    <w:name w:val="toc 4"/>
    <w:basedOn w:val="TOCBase"/>
    <w:next w:val="Normal"/>
    <w:semiHidden/>
    <w:rsid w:val="004548BB"/>
    <w:pPr>
      <w:tabs>
        <w:tab w:val="right" w:leader="dot" w:pos="9071"/>
      </w:tabs>
      <w:ind w:left="1701"/>
    </w:pPr>
  </w:style>
  <w:style w:type="paragraph" w:customStyle="1" w:styleId="ListAlpha">
    <w:name w:val="List Alpha"/>
    <w:basedOn w:val="List"/>
    <w:rsid w:val="004548BB"/>
    <w:pPr>
      <w:numPr>
        <w:numId w:val="9"/>
      </w:numPr>
    </w:pPr>
  </w:style>
  <w:style w:type="paragraph" w:customStyle="1" w:styleId="ListAlpha2">
    <w:name w:val="List Alpha 2"/>
    <w:basedOn w:val="List2"/>
    <w:rsid w:val="004548BB"/>
    <w:pPr>
      <w:numPr>
        <w:numId w:val="8"/>
      </w:numPr>
    </w:pPr>
  </w:style>
  <w:style w:type="paragraph" w:styleId="List2">
    <w:name w:val="List 2"/>
    <w:basedOn w:val="BodyText"/>
    <w:rsid w:val="004548BB"/>
    <w:pPr>
      <w:tabs>
        <w:tab w:val="left" w:pos="680"/>
      </w:tabs>
      <w:spacing w:before="60" w:after="60"/>
      <w:ind w:left="680" w:hanging="340"/>
    </w:pPr>
  </w:style>
  <w:style w:type="paragraph" w:styleId="List3">
    <w:name w:val="List 3"/>
    <w:basedOn w:val="BodyText"/>
    <w:rsid w:val="004548BB"/>
    <w:pPr>
      <w:tabs>
        <w:tab w:val="left" w:pos="1021"/>
      </w:tabs>
      <w:spacing w:before="60" w:after="60"/>
      <w:ind w:left="1020" w:hanging="340"/>
    </w:pPr>
  </w:style>
  <w:style w:type="paragraph" w:styleId="List4">
    <w:name w:val="List 4"/>
    <w:basedOn w:val="BodyText"/>
    <w:rsid w:val="004548BB"/>
    <w:pPr>
      <w:tabs>
        <w:tab w:val="left" w:pos="1361"/>
      </w:tabs>
      <w:spacing w:before="60" w:after="60"/>
      <w:ind w:left="1361" w:hanging="340"/>
    </w:pPr>
  </w:style>
  <w:style w:type="paragraph" w:styleId="List5">
    <w:name w:val="List 5"/>
    <w:basedOn w:val="BodyText"/>
    <w:rsid w:val="004548BB"/>
    <w:pPr>
      <w:tabs>
        <w:tab w:val="left" w:pos="1701"/>
      </w:tabs>
      <w:spacing w:before="60" w:after="60"/>
      <w:ind w:left="1701" w:hanging="340"/>
    </w:pPr>
  </w:style>
  <w:style w:type="paragraph" w:styleId="ListBullet3">
    <w:name w:val="List Bullet 3"/>
    <w:basedOn w:val="List3"/>
    <w:rsid w:val="004548BB"/>
    <w:pPr>
      <w:numPr>
        <w:numId w:val="14"/>
      </w:numPr>
      <w:tabs>
        <w:tab w:val="clear" w:pos="1021"/>
      </w:tabs>
      <w:ind w:left="1037" w:hanging="357"/>
    </w:pPr>
  </w:style>
  <w:style w:type="paragraph" w:styleId="ListBullet4">
    <w:name w:val="List Bullet 4"/>
    <w:basedOn w:val="List4"/>
    <w:rsid w:val="004548BB"/>
    <w:pPr>
      <w:numPr>
        <w:numId w:val="3"/>
      </w:numPr>
      <w:tabs>
        <w:tab w:val="clear" w:pos="1361"/>
      </w:tabs>
    </w:pPr>
  </w:style>
  <w:style w:type="paragraph" w:styleId="ListBullet5">
    <w:name w:val="List Bullet 5"/>
    <w:basedOn w:val="List5"/>
    <w:rsid w:val="004548BB"/>
    <w:pPr>
      <w:numPr>
        <w:numId w:val="4"/>
      </w:numPr>
    </w:pPr>
  </w:style>
  <w:style w:type="paragraph" w:styleId="ListContinue2">
    <w:name w:val="List Continue 2"/>
    <w:basedOn w:val="List2"/>
    <w:rsid w:val="004548BB"/>
    <w:pPr>
      <w:ind w:firstLine="0"/>
    </w:pPr>
  </w:style>
  <w:style w:type="paragraph" w:styleId="ListContinue3">
    <w:name w:val="List Continue 3"/>
    <w:basedOn w:val="List3"/>
    <w:rsid w:val="004548BB"/>
    <w:pPr>
      <w:ind w:left="1021" w:firstLine="0"/>
    </w:pPr>
  </w:style>
  <w:style w:type="paragraph" w:styleId="ListContinue4">
    <w:name w:val="List Continue 4"/>
    <w:basedOn w:val="List4"/>
    <w:rsid w:val="004548BB"/>
    <w:pPr>
      <w:ind w:firstLine="0"/>
    </w:pPr>
  </w:style>
  <w:style w:type="paragraph" w:styleId="ListContinue5">
    <w:name w:val="List Continue 5"/>
    <w:basedOn w:val="List5"/>
    <w:rsid w:val="004548BB"/>
    <w:pPr>
      <w:ind w:firstLine="0"/>
    </w:pPr>
  </w:style>
  <w:style w:type="paragraph" w:styleId="ListNumber3">
    <w:name w:val="List Number 3"/>
    <w:basedOn w:val="List3"/>
    <w:rsid w:val="004548BB"/>
    <w:pPr>
      <w:numPr>
        <w:numId w:val="5"/>
      </w:numPr>
    </w:pPr>
  </w:style>
  <w:style w:type="paragraph" w:styleId="ListNumber4">
    <w:name w:val="List Number 4"/>
    <w:basedOn w:val="List4"/>
    <w:rsid w:val="004548BB"/>
    <w:pPr>
      <w:numPr>
        <w:numId w:val="6"/>
      </w:numPr>
    </w:pPr>
  </w:style>
  <w:style w:type="paragraph" w:styleId="ListNumber5">
    <w:name w:val="List Number 5"/>
    <w:basedOn w:val="List5"/>
    <w:rsid w:val="004548BB"/>
    <w:pPr>
      <w:numPr>
        <w:numId w:val="7"/>
      </w:numPr>
    </w:pPr>
  </w:style>
  <w:style w:type="paragraph" w:styleId="BlockText">
    <w:name w:val="Block Text"/>
    <w:basedOn w:val="Normal"/>
    <w:rsid w:val="004548BB"/>
    <w:pPr>
      <w:spacing w:after="120"/>
      <w:ind w:left="1440" w:right="1440"/>
    </w:pPr>
  </w:style>
  <w:style w:type="character" w:customStyle="1" w:styleId="Subscript">
    <w:name w:val="Subscript"/>
    <w:basedOn w:val="DefaultParagraphFont"/>
    <w:rsid w:val="004548BB"/>
    <w:rPr>
      <w:sz w:val="16"/>
      <w:vertAlign w:val="subscript"/>
    </w:rPr>
  </w:style>
  <w:style w:type="character" w:customStyle="1" w:styleId="Superscript">
    <w:name w:val="Superscript"/>
    <w:basedOn w:val="DefaultParagraphFont"/>
    <w:rsid w:val="004548BB"/>
    <w:rPr>
      <w:sz w:val="16"/>
      <w:vertAlign w:val="superscript"/>
    </w:rPr>
  </w:style>
  <w:style w:type="character" w:customStyle="1" w:styleId="Symbols">
    <w:name w:val="Symbols"/>
    <w:basedOn w:val="DefaultParagraphFont"/>
    <w:rsid w:val="004548BB"/>
    <w:rPr>
      <w:rFonts w:ascii="Symbol" w:hAnsi="Symbol"/>
    </w:rPr>
  </w:style>
  <w:style w:type="character" w:customStyle="1" w:styleId="MenuOptions">
    <w:name w:val="Menu Options"/>
    <w:basedOn w:val="DefaultParagraphFont"/>
    <w:rsid w:val="004548BB"/>
    <w:rPr>
      <w:rFonts w:ascii="Arial Narrow" w:hAnsi="Arial Narrow"/>
      <w:smallCaps/>
    </w:rPr>
  </w:style>
  <w:style w:type="character" w:customStyle="1" w:styleId="Buttons">
    <w:name w:val="Buttons"/>
    <w:basedOn w:val="DefaultParagraphFont"/>
    <w:rsid w:val="004548BB"/>
    <w:rPr>
      <w:b/>
    </w:rPr>
  </w:style>
  <w:style w:type="character" w:customStyle="1" w:styleId="Underlined">
    <w:name w:val="Underlined"/>
    <w:basedOn w:val="DefaultParagraphFont"/>
    <w:rsid w:val="004548BB"/>
    <w:rPr>
      <w:u w:val="single"/>
    </w:rPr>
  </w:style>
  <w:style w:type="paragraph" w:customStyle="1" w:styleId="TableBodyTextRight">
    <w:name w:val="Table Body Text Right"/>
    <w:basedOn w:val="TableBodyText"/>
    <w:rsid w:val="004548BB"/>
    <w:pPr>
      <w:widowControl w:val="0"/>
      <w:autoSpaceDE w:val="0"/>
      <w:autoSpaceDN w:val="0"/>
      <w:adjustRightInd w:val="0"/>
      <w:jc w:val="right"/>
    </w:pPr>
    <w:rPr>
      <w:rFonts w:cs="Arial"/>
      <w:szCs w:val="18"/>
    </w:rPr>
  </w:style>
  <w:style w:type="paragraph" w:customStyle="1" w:styleId="CopyrightText">
    <w:name w:val="Copyright Text"/>
    <w:basedOn w:val="BodyText"/>
    <w:rsid w:val="004548BB"/>
    <w:rPr>
      <w:sz w:val="18"/>
    </w:rPr>
  </w:style>
  <w:style w:type="paragraph" w:customStyle="1" w:styleId="BodySmallRight">
    <w:name w:val="Body Small Right"/>
    <w:basedOn w:val="BodyTextRight"/>
    <w:rsid w:val="004548BB"/>
    <w:rPr>
      <w:sz w:val="18"/>
      <w:szCs w:val="18"/>
    </w:rPr>
  </w:style>
  <w:style w:type="paragraph" w:customStyle="1" w:styleId="MarginEdition">
    <w:name w:val="Margin Edition"/>
    <w:basedOn w:val="MarginNote"/>
    <w:rsid w:val="004548BB"/>
    <w:pPr>
      <w:spacing w:before="0" w:after="0"/>
    </w:pPr>
    <w:rPr>
      <w:rFonts w:ascii="Times New Roman" w:hAnsi="Times New Roman"/>
      <w:color w:val="999999"/>
    </w:rPr>
  </w:style>
  <w:style w:type="paragraph" w:customStyle="1" w:styleId="Spacer">
    <w:name w:val="Spacer"/>
    <w:basedOn w:val="Normal"/>
    <w:rsid w:val="004548BB"/>
    <w:rPr>
      <w:sz w:val="2"/>
      <w:szCs w:val="2"/>
    </w:rPr>
  </w:style>
  <w:style w:type="character" w:customStyle="1" w:styleId="Small">
    <w:name w:val="Small"/>
    <w:basedOn w:val="DefaultParagraphFont"/>
    <w:rsid w:val="004548BB"/>
    <w:rPr>
      <w:sz w:val="16"/>
    </w:rPr>
  </w:style>
  <w:style w:type="paragraph" w:customStyle="1" w:styleId="WideTable">
    <w:name w:val="Wide Table"/>
    <w:basedOn w:val="Normal"/>
    <w:rsid w:val="004548BB"/>
    <w:pPr>
      <w:ind w:left="-1418"/>
    </w:pPr>
    <w:rPr>
      <w:sz w:val="2"/>
      <w:szCs w:val="2"/>
    </w:rPr>
  </w:style>
  <w:style w:type="character" w:styleId="PageNumber">
    <w:name w:val="page number"/>
    <w:basedOn w:val="DefaultParagraphFont"/>
    <w:rsid w:val="004548BB"/>
  </w:style>
  <w:style w:type="paragraph" w:styleId="Quote">
    <w:name w:val="Quote"/>
    <w:basedOn w:val="Heading1"/>
    <w:link w:val="QuoteChar"/>
    <w:qFormat/>
    <w:rsid w:val="004548BB"/>
    <w:rPr>
      <w:b w:val="0"/>
      <w:sz w:val="72"/>
      <w:szCs w:val="72"/>
      <w:lang w:val="en-NZ"/>
    </w:rPr>
  </w:style>
  <w:style w:type="character" w:customStyle="1" w:styleId="QuoteChar">
    <w:name w:val="Quote Char"/>
    <w:basedOn w:val="DefaultParagraphFont"/>
    <w:link w:val="Quote"/>
    <w:rsid w:val="00454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8BB"/>
    <w:pPr>
      <w:pageBreakBefore/>
    </w:pPr>
  </w:style>
  <w:style w:type="paragraph" w:customStyle="1" w:styleId="Border">
    <w:name w:val="Border"/>
    <w:basedOn w:val="Normal"/>
    <w:qFormat/>
    <w:rsid w:val="00454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8BB"/>
    <w:rPr>
      <w:b/>
      <w:bCs/>
      <w:i/>
      <w:iCs/>
      <w:color w:val="auto"/>
    </w:rPr>
  </w:style>
  <w:style w:type="paragraph" w:styleId="IntenseQuote">
    <w:name w:val="Intense Quote"/>
    <w:basedOn w:val="Normal"/>
    <w:next w:val="Normal"/>
    <w:link w:val="IntenseQuoteChar"/>
    <w:uiPriority w:val="30"/>
    <w:qFormat/>
    <w:rsid w:val="00454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8BB"/>
    <w:rPr>
      <w:smallCaps/>
      <w:color w:val="auto"/>
      <w:u w:val="single"/>
    </w:rPr>
  </w:style>
  <w:style w:type="character" w:styleId="IntenseReference">
    <w:name w:val="Intense Reference"/>
    <w:basedOn w:val="DefaultParagraphFont"/>
    <w:uiPriority w:val="32"/>
    <w:qFormat/>
    <w:rsid w:val="004548BB"/>
    <w:rPr>
      <w:b/>
      <w:bCs/>
      <w:smallCaps/>
      <w:color w:val="auto"/>
      <w:spacing w:val="5"/>
      <w:u w:val="single"/>
    </w:rPr>
  </w:style>
  <w:style w:type="paragraph" w:customStyle="1" w:styleId="2ColumnHeading">
    <w:name w:val="2Column Heading"/>
    <w:basedOn w:val="BodyText"/>
    <w:qFormat/>
    <w:rsid w:val="004548BB"/>
    <w:pPr>
      <w:spacing w:after="60"/>
      <w:ind w:left="-2268"/>
    </w:pPr>
    <w:rPr>
      <w:b/>
    </w:rPr>
  </w:style>
  <w:style w:type="paragraph" w:customStyle="1" w:styleId="Heading1TOC">
    <w:name w:val="Heading1 TOC"/>
    <w:basedOn w:val="Normal"/>
    <w:qFormat/>
    <w:rsid w:val="004548BB"/>
    <w:pPr>
      <w:spacing w:before="240" w:after="120"/>
    </w:pPr>
    <w:rPr>
      <w:rFonts w:ascii="Times New Roman" w:hAnsi="Times New Roman"/>
      <w:b/>
      <w:sz w:val="32"/>
    </w:rPr>
  </w:style>
  <w:style w:type="paragraph" w:customStyle="1" w:styleId="Heading2TOC">
    <w:name w:val="Heading2 TOC"/>
    <w:basedOn w:val="Normal"/>
    <w:qFormat/>
    <w:rsid w:val="004548BB"/>
    <w:pPr>
      <w:spacing w:before="240" w:after="60"/>
    </w:pPr>
    <w:rPr>
      <w:rFonts w:ascii="Times New Roman" w:hAnsi="Times New Roman"/>
      <w:b/>
      <w:sz w:val="28"/>
    </w:rPr>
  </w:style>
  <w:style w:type="character" w:customStyle="1" w:styleId="Underline">
    <w:name w:val="Underline"/>
    <w:basedOn w:val="DefaultParagraphFont"/>
    <w:qFormat/>
    <w:rsid w:val="004548BB"/>
    <w:rPr>
      <w:u w:val="single"/>
    </w:rPr>
  </w:style>
  <w:style w:type="character" w:customStyle="1" w:styleId="BoldandItalics">
    <w:name w:val="Bold and Italics"/>
    <w:qFormat/>
    <w:rsid w:val="004548BB"/>
    <w:rPr>
      <w:b/>
      <w:i/>
      <w:u w:val="none"/>
    </w:rPr>
  </w:style>
  <w:style w:type="paragraph" w:styleId="BalloonText">
    <w:name w:val="Balloon Text"/>
    <w:basedOn w:val="Normal"/>
    <w:link w:val="BalloonTextChar"/>
    <w:rsid w:val="004548BB"/>
    <w:rPr>
      <w:rFonts w:ascii="Tahoma" w:hAnsi="Tahoma" w:cs="Tahoma"/>
      <w:sz w:val="16"/>
      <w:szCs w:val="16"/>
    </w:rPr>
  </w:style>
  <w:style w:type="character" w:customStyle="1" w:styleId="BalloonTextChar">
    <w:name w:val="Balloon Text Char"/>
    <w:basedOn w:val="DefaultParagraphFont"/>
    <w:link w:val="BalloonText"/>
    <w:rsid w:val="00454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8BB"/>
    <w:rPr>
      <w:b/>
      <w:color w:val="660033"/>
      <w:spacing w:val="0"/>
    </w:rPr>
  </w:style>
  <w:style w:type="paragraph" w:customStyle="1" w:styleId="Nameditemlist">
    <w:name w:val="Named item list"/>
    <w:basedOn w:val="BodyText"/>
    <w:qFormat/>
    <w:rsid w:val="004548BB"/>
    <w:pPr>
      <w:tabs>
        <w:tab w:val="left" w:pos="2835"/>
      </w:tabs>
      <w:ind w:left="2835" w:hanging="2835"/>
    </w:pPr>
  </w:style>
  <w:style w:type="paragraph" w:customStyle="1" w:styleId="BodyTextnopadding">
    <w:name w:val="Body Text no padding"/>
    <w:basedOn w:val="BodyText"/>
    <w:qFormat/>
    <w:rsid w:val="004548BB"/>
    <w:pPr>
      <w:spacing w:before="0" w:after="0"/>
    </w:pPr>
  </w:style>
  <w:style w:type="paragraph" w:customStyle="1" w:styleId="BodyTextBold">
    <w:name w:val="Body Text Bold"/>
    <w:basedOn w:val="BodyText"/>
    <w:qFormat/>
    <w:rsid w:val="004548BB"/>
    <w:rPr>
      <w:b/>
    </w:rPr>
  </w:style>
  <w:style w:type="character" w:styleId="Hyperlink">
    <w:name w:val="Hyperlink"/>
    <w:basedOn w:val="DefaultParagraphFont"/>
    <w:uiPriority w:val="99"/>
    <w:unhideWhenUsed/>
    <w:rsid w:val="00DB0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6706</Characters>
  <Application>Microsoft Office Word</Application>
  <DocSecurity>0</DocSecurity>
  <Lines>191</Lines>
  <Paragraphs>140</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PMAOPS322 Undertake well management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