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1779" w:rsidP="00421779">
      <w:pPr>
        <w:pStyle w:val="Title"/>
      </w:pPr>
      <w:r>
        <w:fldChar w:fldCharType="begin"/>
      </w:r>
      <w:r>
        <w:instrText xml:space="preserve"> TITLE   \* MERGEFORMAT </w:instrText>
      </w:r>
      <w:r>
        <w:fldChar w:fldCharType="separate"/>
      </w:r>
      <w:r>
        <w:t>Assessment Requirements for PMAOPS322 Undertake well management</w:t>
      </w:r>
      <w:r>
        <w:fldChar w:fldCharType="end"/>
      </w:r>
    </w:p>
    <w:p w:rsidR="00421779" w:rsidP="00421779">
      <w:pPr>
        <w:pStyle w:val="Version"/>
        <w:sectPr w:rsidSect="00A338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3804" w:rsidP="00A33804">
      <w:pPr>
        <w:pStyle w:val="SuperHeading"/>
      </w:pPr>
      <w:r w:rsidRPr="00A33804">
        <w:t>Assessment Requirements for PMAOPS322 Undertake well management</w:t>
      </w:r>
    </w:p>
    <w:p w:rsidR="00000000" w:rsidRPr="00A33804" w:rsidP="00A33804">
      <w:pPr>
        <w:pStyle w:val="Heading1"/>
      </w:pPr>
      <w:bookmarkStart w:id="1" w:name="O_1071992"/>
      <w:bookmarkEnd w:id="1"/>
      <w:r w:rsidRPr="00A33804">
        <w:t>Modification History</w:t>
      </w:r>
    </w:p>
    <w:p w:rsidR="00000000" w:rsidRPr="00A33804" w:rsidP="00421779">
      <w:pPr>
        <w:pStyle w:val="BodyText"/>
      </w:pPr>
      <w:r w:rsidRPr="00A33804">
        <w:t xml:space="preserve">Release 1. Unit code and Application changed. Performance Criteria changed. Range of Conditions removed. Assessment Requirements changed. Supersedes </w:t>
      </w:r>
      <w:r w:rsidRPr="00A33804">
        <w:t>and is equivalent to PMAOPS321 Undertake well management.</w:t>
      </w:r>
    </w:p>
    <w:p w:rsidR="00000000" w:rsidRPr="00A33804" w:rsidP="00A33804">
      <w:pPr>
        <w:pStyle w:val="Heading1"/>
      </w:pPr>
      <w:bookmarkStart w:id="2" w:name="O_1071993"/>
      <w:bookmarkEnd w:id="2"/>
      <w:r w:rsidRPr="00A33804">
        <w:t>Performance Evidence</w:t>
      </w:r>
    </w:p>
    <w:p w:rsidR="00000000" w:rsidRPr="00A33804" w:rsidP="00421779">
      <w:pPr>
        <w:pStyle w:val="BodyText"/>
      </w:pPr>
      <w:r w:rsidRPr="00A33804">
        <w:t>There must be evidence the candidate has completed the tasks outlined in the elements and performance criteria of this unit:</w:t>
      </w:r>
    </w:p>
    <w:p w:rsidR="00000000" w:rsidRPr="00A33804" w:rsidP="00A33804">
      <w:pPr>
        <w:pStyle w:val="ListBullet"/>
      </w:pPr>
      <w:r w:rsidRPr="00A33804">
        <w:t>at least 2 times, each in a sepa</w:t>
      </w:r>
      <w:r w:rsidRPr="00A33804">
        <w:t>rate work context.</w:t>
      </w:r>
    </w:p>
    <w:p w:rsidR="00000000" w:rsidRPr="00A33804" w:rsidP="00A33804">
      <w:pPr>
        <w:pStyle w:val="AllowPageBreak"/>
      </w:pPr>
    </w:p>
    <w:p w:rsidR="00000000" w:rsidRPr="00A33804" w:rsidP="00A33804">
      <w:pPr>
        <w:pStyle w:val="Heading1"/>
      </w:pPr>
      <w:bookmarkStart w:id="3" w:name="O_1071994"/>
      <w:bookmarkEnd w:id="3"/>
      <w:r w:rsidRPr="00A33804">
        <w:t>Knowledge Evidence</w:t>
      </w:r>
    </w:p>
    <w:p w:rsidR="00000000" w:rsidRPr="00A33804" w:rsidP="00421779">
      <w:pPr>
        <w:pStyle w:val="BodyText"/>
      </w:pPr>
      <w:r w:rsidRPr="00A33804">
        <w:t>Evidence must be provided that demonstrates knowledge of:</w:t>
      </w:r>
    </w:p>
    <w:p w:rsidR="00000000" w:rsidRPr="00A33804" w:rsidP="00A33804">
      <w:pPr>
        <w:pStyle w:val="ListBullet"/>
      </w:pPr>
      <w:r w:rsidRPr="00A33804">
        <w:t>principles of:</w:t>
      </w:r>
    </w:p>
    <w:p w:rsidR="00000000" w:rsidRPr="00A33804" w:rsidP="00A33804">
      <w:pPr>
        <w:pStyle w:val="ListBullet2"/>
      </w:pPr>
      <w:r w:rsidRPr="00A33804">
        <w:t xml:space="preserve">operation of plant and equipment </w:t>
      </w:r>
    </w:p>
    <w:p w:rsidR="00000000" w:rsidRPr="00A33804" w:rsidP="00A33804">
      <w:pPr>
        <w:pStyle w:val="ListBullet2"/>
      </w:pPr>
      <w:r w:rsidRPr="00A33804">
        <w:t>well design and construction</w:t>
      </w:r>
    </w:p>
    <w:p w:rsidR="00000000" w:rsidRPr="00A33804" w:rsidP="00A33804">
      <w:pPr>
        <w:pStyle w:val="ListBullet2"/>
      </w:pPr>
      <w:r w:rsidRPr="00A33804">
        <w:t xml:space="preserve">pumping </w:t>
      </w:r>
    </w:p>
    <w:p w:rsidR="00000000" w:rsidRPr="00A33804" w:rsidP="00A33804">
      <w:pPr>
        <w:pStyle w:val="ListBullet2"/>
      </w:pPr>
      <w:r w:rsidRPr="00A33804">
        <w:t xml:space="preserve">gas flow </w:t>
      </w:r>
    </w:p>
    <w:p w:rsidR="00000000" w:rsidRPr="00A33804" w:rsidP="00A33804">
      <w:pPr>
        <w:pStyle w:val="ListBullet2"/>
      </w:pPr>
      <w:r w:rsidRPr="00A33804">
        <w:t>gas and water separation</w:t>
      </w:r>
    </w:p>
    <w:p w:rsidR="00000000" w:rsidRPr="00A33804" w:rsidP="00A33804">
      <w:pPr>
        <w:pStyle w:val="ListBullet2"/>
      </w:pPr>
      <w:r w:rsidRPr="00A33804">
        <w:t>equalisation</w:t>
      </w:r>
    </w:p>
    <w:p w:rsidR="00000000" w:rsidRPr="00A33804" w:rsidP="00A33804">
      <w:pPr>
        <w:pStyle w:val="ListBullet2"/>
      </w:pPr>
      <w:r w:rsidRPr="00A33804">
        <w:t>fluid dynamics and statics</w:t>
      </w:r>
    </w:p>
    <w:p w:rsidR="00000000" w:rsidRPr="00A33804" w:rsidP="00A33804">
      <w:pPr>
        <w:pStyle w:val="ListBullet"/>
      </w:pPr>
      <w:r w:rsidRPr="00A33804">
        <w:t>all items on a schematic of the well system, including:</w:t>
      </w:r>
    </w:p>
    <w:p w:rsidR="00000000" w:rsidRPr="00A33804" w:rsidP="00A33804">
      <w:pPr>
        <w:pStyle w:val="ListBullet2"/>
      </w:pPr>
      <w:r w:rsidRPr="00A33804">
        <w:t xml:space="preserve">types of wells </w:t>
      </w:r>
    </w:p>
    <w:p w:rsidR="00000000" w:rsidRPr="00A33804" w:rsidP="00A33804">
      <w:pPr>
        <w:pStyle w:val="ListBullet2"/>
      </w:pPr>
      <w:r w:rsidRPr="00A33804">
        <w:t>interactions between plant items and processes</w:t>
      </w:r>
    </w:p>
    <w:p w:rsidR="00000000" w:rsidRPr="00A33804" w:rsidP="00A33804">
      <w:pPr>
        <w:pStyle w:val="ListBullet2"/>
      </w:pPr>
      <w:r w:rsidRPr="00A33804">
        <w:t>operating parameters and integrity limits; product specifications and tolerances; flange, pressure and tempe</w:t>
      </w:r>
      <w:r w:rsidRPr="00A33804">
        <w:t>rature ratings; product temperature, pressure and flow</w:t>
      </w:r>
    </w:p>
    <w:p w:rsidR="00000000" w:rsidRPr="00A33804" w:rsidP="00A33804">
      <w:pPr>
        <w:pStyle w:val="ListBullet2"/>
      </w:pPr>
      <w:r w:rsidRPr="00A33804">
        <w:t>impact of external factors, including variations in weather and feed</w:t>
      </w:r>
    </w:p>
    <w:p w:rsidR="00000000" w:rsidRPr="00A33804" w:rsidP="00A33804">
      <w:pPr>
        <w:pStyle w:val="ListBullet2"/>
      </w:pPr>
      <w:r w:rsidRPr="00A33804">
        <w:t xml:space="preserve">procedures for starting, stopping, operating, controlling and isolating system </w:t>
      </w:r>
    </w:p>
    <w:p w:rsidR="00000000" w:rsidRPr="00A33804" w:rsidP="00A33804">
      <w:pPr>
        <w:pStyle w:val="ListBullet2"/>
      </w:pPr>
      <w:r w:rsidRPr="00A33804">
        <w:t xml:space="preserve">emergency shutdown procedures </w:t>
      </w:r>
    </w:p>
    <w:p w:rsidR="00000000" w:rsidRPr="00A33804" w:rsidP="00A33804">
      <w:pPr>
        <w:pStyle w:val="ListBullet2"/>
      </w:pPr>
      <w:r w:rsidRPr="00A33804">
        <w:t>functions of major co</w:t>
      </w:r>
      <w:r w:rsidRPr="00A33804">
        <w:t>mponents and troubleshooting techniques</w:t>
      </w:r>
    </w:p>
    <w:p w:rsidR="00000000" w:rsidRPr="00A33804" w:rsidP="00A33804">
      <w:pPr>
        <w:pStyle w:val="ListBullet2"/>
      </w:pPr>
      <w:r w:rsidRPr="00A33804">
        <w:t>well operations requirements, arrangements and constraints</w:t>
      </w:r>
    </w:p>
    <w:p w:rsidR="00000000" w:rsidRPr="00A33804" w:rsidP="00A33804">
      <w:pPr>
        <w:pStyle w:val="ListBullet"/>
      </w:pPr>
      <w:r w:rsidRPr="00A33804">
        <w:t>well services handover and intervention procedures</w:t>
      </w:r>
    </w:p>
    <w:p w:rsidR="00000000" w:rsidRPr="00A33804" w:rsidP="00A33804">
      <w:pPr>
        <w:pStyle w:val="ListBullet"/>
      </w:pPr>
      <w:r w:rsidRPr="00A33804">
        <w:t>reservoir management, hydraulics, hydrates, hydrate inhibition, subsea as appropriate</w:t>
      </w:r>
    </w:p>
    <w:p w:rsidR="00000000" w:rsidRPr="00A33804" w:rsidP="00A33804">
      <w:pPr>
        <w:pStyle w:val="ListBullet"/>
      </w:pPr>
      <w:r w:rsidRPr="00A33804">
        <w:t xml:space="preserve">natural gas and oil characteristics </w:t>
      </w:r>
    </w:p>
    <w:p w:rsidR="00000000" w:rsidRPr="00A33804" w:rsidP="00A33804">
      <w:pPr>
        <w:pStyle w:val="ListBullet"/>
      </w:pPr>
      <w:r w:rsidRPr="00A33804">
        <w:t>physics and chemistry to the level of being able to provide an overview of the science of the well management process, including static electricity principles, corrosion control and chemical handling, environmental aspe</w:t>
      </w:r>
      <w:r w:rsidRPr="00A33804">
        <w:t>cts and conditions, and hydrate formation</w:t>
      </w:r>
    </w:p>
    <w:p w:rsidR="00000000" w:rsidRPr="00A33804" w:rsidP="00A33804">
      <w:pPr>
        <w:pStyle w:val="ListBullet"/>
      </w:pPr>
      <w:r w:rsidRPr="00A33804">
        <w:t>basis of the process used in the well operation</w:t>
      </w:r>
    </w:p>
    <w:p w:rsidR="00000000" w:rsidRPr="00A33804" w:rsidP="00A33804">
      <w:pPr>
        <w:pStyle w:val="ListBullet"/>
      </w:pPr>
      <w:r w:rsidRPr="00A33804">
        <w:t xml:space="preserve">mathematical formulae and formats to calculate product volumes </w:t>
      </w:r>
    </w:p>
    <w:p w:rsidR="00000000" w:rsidRPr="00A33804" w:rsidP="00A33804">
      <w:pPr>
        <w:pStyle w:val="ListBullet"/>
      </w:pPr>
      <w:r w:rsidRPr="00A33804">
        <w:t>well system abnormal situations and required action, including but not limited to:</w:t>
      </w:r>
    </w:p>
    <w:p w:rsidR="00000000" w:rsidRPr="00A33804" w:rsidP="00A33804">
      <w:pPr>
        <w:pStyle w:val="ListBullet2"/>
      </w:pPr>
      <w:r w:rsidRPr="00A33804">
        <w:t>leakage</w:t>
      </w:r>
    </w:p>
    <w:p w:rsidR="00000000" w:rsidRPr="00A33804" w:rsidP="00A33804">
      <w:pPr>
        <w:pStyle w:val="ListBullet2"/>
      </w:pPr>
      <w:r w:rsidRPr="00A33804">
        <w:t>vibration</w:t>
      </w:r>
    </w:p>
    <w:p w:rsidR="00000000" w:rsidRPr="00A33804" w:rsidP="00A33804">
      <w:pPr>
        <w:pStyle w:val="ListBullet2"/>
      </w:pPr>
      <w:r w:rsidRPr="00A33804">
        <w:t>loss of control of pressure and/or flow</w:t>
      </w:r>
    </w:p>
    <w:p w:rsidR="00000000" w:rsidRPr="00A33804" w:rsidP="00A33804">
      <w:pPr>
        <w:pStyle w:val="ListBullet2"/>
      </w:pPr>
      <w:r w:rsidRPr="00A33804">
        <w:t>hydrates/blockages</w:t>
      </w:r>
    </w:p>
    <w:p w:rsidR="00000000" w:rsidRPr="00A33804" w:rsidP="00A33804">
      <w:pPr>
        <w:pStyle w:val="ListBullet2"/>
      </w:pPr>
      <w:r w:rsidRPr="00A33804">
        <w:t>liquid slugging</w:t>
      </w:r>
    </w:p>
    <w:p w:rsidR="00000000" w:rsidRPr="00A33804" w:rsidP="00A33804">
      <w:pPr>
        <w:pStyle w:val="ListBullet2"/>
      </w:pPr>
      <w:r w:rsidRPr="00A33804">
        <w:t>corrosion</w:t>
      </w:r>
    </w:p>
    <w:p w:rsidR="00000000" w:rsidRPr="00A33804" w:rsidP="00A33804">
      <w:pPr>
        <w:pStyle w:val="ListBullet2"/>
      </w:pPr>
      <w:r w:rsidRPr="00A33804">
        <w:t>scale formation</w:t>
      </w:r>
    </w:p>
    <w:p w:rsidR="00000000" w:rsidRPr="00A33804" w:rsidP="00A33804">
      <w:pPr>
        <w:pStyle w:val="ListBullet2"/>
      </w:pPr>
      <w:r w:rsidRPr="00A33804">
        <w:t xml:space="preserve">erosion </w:t>
      </w:r>
    </w:p>
    <w:p w:rsidR="00000000" w:rsidRPr="00A33804" w:rsidP="00A33804">
      <w:pPr>
        <w:pStyle w:val="ListBullet"/>
      </w:pPr>
      <w:r w:rsidRPr="00A33804">
        <w:t>hierarchy of control</w:t>
      </w:r>
    </w:p>
    <w:p w:rsidR="00000000" w:rsidRPr="00A33804" w:rsidP="00A33804">
      <w:pPr>
        <w:pStyle w:val="ListBullet"/>
      </w:pPr>
      <w:r w:rsidRPr="00A33804">
        <w:t>well management hazards:</w:t>
      </w:r>
    </w:p>
    <w:p w:rsidR="00000000" w:rsidRPr="00A33804" w:rsidP="00A33804">
      <w:pPr>
        <w:pStyle w:val="ListBullet2"/>
      </w:pPr>
      <w:r w:rsidRPr="00A33804">
        <w:t xml:space="preserve">possible causes </w:t>
      </w:r>
    </w:p>
    <w:p w:rsidR="00000000" w:rsidRPr="00A33804" w:rsidP="00A33804">
      <w:pPr>
        <w:pStyle w:val="ListBullet2"/>
      </w:pPr>
      <w:r w:rsidRPr="00A33804">
        <w:t>potential consequences</w:t>
      </w:r>
    </w:p>
    <w:p w:rsidR="00000000" w:rsidRPr="00A33804" w:rsidP="00A33804">
      <w:pPr>
        <w:pStyle w:val="ListBullet2"/>
      </w:pPr>
      <w:r w:rsidRPr="00A33804">
        <w:t>appropriate risk controls</w:t>
      </w:r>
    </w:p>
    <w:p w:rsidR="00000000" w:rsidRPr="00A33804" w:rsidP="00A33804">
      <w:pPr>
        <w:pStyle w:val="ListBullet2"/>
      </w:pPr>
      <w:r w:rsidRPr="00A33804">
        <w:t>reporting and escalation procedures.</w:t>
      </w:r>
    </w:p>
    <w:p w:rsidR="00000000" w:rsidRPr="00A33804" w:rsidP="00A33804">
      <w:pPr>
        <w:pStyle w:val="AllowPageBreak"/>
      </w:pPr>
    </w:p>
    <w:p w:rsidR="00000000" w:rsidRPr="00A33804" w:rsidP="00A33804">
      <w:pPr>
        <w:pStyle w:val="Heading1"/>
      </w:pPr>
      <w:bookmarkStart w:id="4" w:name="O_1071995"/>
      <w:bookmarkEnd w:id="4"/>
      <w:r w:rsidRPr="00A33804">
        <w:t>Assessment Conditions</w:t>
      </w:r>
    </w:p>
    <w:p w:rsidR="00000000" w:rsidRPr="00A33804" w:rsidP="00421779">
      <w:pPr>
        <w:pStyle w:val="BodyText"/>
      </w:pPr>
      <w:r w:rsidRPr="00A33804">
        <w:t>Skills must have been demonstrated in the workplace or in a simulated environment that reflects workplace conditions and contingencies. The following conditions must be met for t</w:t>
      </w:r>
      <w:r w:rsidRPr="00A33804">
        <w:t xml:space="preserve">his unit: </w:t>
      </w:r>
    </w:p>
    <w:p w:rsidR="00000000" w:rsidRPr="00A33804" w:rsidP="00A33804">
      <w:pPr>
        <w:pStyle w:val="ListBullet"/>
      </w:pPr>
      <w:r w:rsidRPr="00A33804">
        <w:t xml:space="preserve">use of suitable facilities, equipment and resources, including: </w:t>
      </w:r>
    </w:p>
    <w:p w:rsidR="00000000" w:rsidRPr="00A33804" w:rsidP="00A33804">
      <w:pPr>
        <w:pStyle w:val="ListBullet2"/>
      </w:pPr>
      <w:r w:rsidRPr="00A33804">
        <w:t>well system</w:t>
      </w:r>
    </w:p>
    <w:p w:rsidR="00000000" w:rsidRPr="00A33804" w:rsidP="00A33804">
      <w:pPr>
        <w:pStyle w:val="ListBullet2"/>
      </w:pPr>
      <w:r w:rsidRPr="00A33804">
        <w:t>operating procedures</w:t>
      </w:r>
    </w:p>
    <w:p w:rsidR="00000000" w:rsidRPr="00A33804" w:rsidP="00A33804">
      <w:pPr>
        <w:pStyle w:val="ListBullet"/>
      </w:pPr>
      <w:r w:rsidRPr="00A33804">
        <w:t>abnormal situations must be relevant to well systems.</w:t>
      </w:r>
    </w:p>
    <w:p w:rsidR="00000000" w:rsidRPr="00A33804" w:rsidP="00A33804">
      <w:pPr>
        <w:pStyle w:val="BodyText"/>
      </w:pPr>
    </w:p>
    <w:p w:rsidR="00000000" w:rsidRPr="00A33804" w:rsidP="00421779">
      <w:pPr>
        <w:pStyle w:val="BodyText"/>
      </w:pPr>
      <w:r w:rsidRPr="00A33804">
        <w:t>Assessors must satisfy the NVR/AQTF mandatory competency requirements for assessors.</w:t>
      </w:r>
    </w:p>
    <w:p w:rsidR="00000000" w:rsidRPr="00A33804" w:rsidP="00A33804">
      <w:pPr>
        <w:pStyle w:val="Heading1"/>
      </w:pPr>
      <w:bookmarkStart w:id="5" w:name="O_1071998"/>
      <w:bookmarkEnd w:id="5"/>
      <w:r w:rsidRPr="00A33804">
        <w:t>Links</w:t>
      </w:r>
    </w:p>
    <w:p w:rsidR="00000000" w:rsidRPr="00A33804" w:rsidP="00421779">
      <w:pPr>
        <w:pStyle w:val="BodyText"/>
      </w:pPr>
      <w:r w:rsidRPr="00A33804">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752C8C">
        <w:rPr>
          <w:rStyle w:val="Hyperlink"/>
        </w:rPr>
        <w:t>https://vetnet.gov.au/Pages/TrainingDocs.aspx?q=9fc2cf53-e570-4e9f-ad6a-b228ffdb6875</w:t>
      </w:r>
      <w:r>
        <w:fldChar w:fldCharType="end"/>
      </w:r>
    </w:p>
    <w:p w:rsidR="00000000" w:rsidRPr="00A33804" w:rsidP="00A33804"/>
    <w:sectPr w:rsidSect="00A338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8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804" w:rsidRPr="00421779" w:rsidP="004217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8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779" w:rsidP="00A338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21779" w:rsidP="00A3380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21779" w:rsidP="00A338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8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7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3804" w:rsidRPr="00421779" w:rsidP="004217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8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779" w:rsidRPr="002D2AF8" w:rsidP="00A33804">
    <w:pPr>
      <w:pStyle w:val="Header"/>
      <w:framePr w:wrap="around"/>
    </w:pPr>
    <w:r>
      <w:fldChar w:fldCharType="begin"/>
    </w:r>
    <w:r>
      <w:instrText xml:space="preserve"> TITLE   \* MERGEFORMAT </w:instrText>
    </w:r>
    <w:r>
      <w:fldChar w:fldCharType="separate"/>
    </w:r>
    <w:r>
      <w:t>Assessment Requirements for PMAOPS322 Undertake well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421779" w:rsidP="00A338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F24F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C83B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D0C9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8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3804"/>
    <w:pPr>
      <w:spacing w:before="360" w:after="60"/>
      <w:outlineLvl w:val="0"/>
    </w:pPr>
    <w:rPr>
      <w:sz w:val="32"/>
    </w:rPr>
  </w:style>
  <w:style w:type="paragraph" w:styleId="Heading2">
    <w:name w:val="heading 2"/>
    <w:basedOn w:val="HeadingBase"/>
    <w:next w:val="BodyText"/>
    <w:link w:val="Heading2Char"/>
    <w:qFormat/>
    <w:rsid w:val="00A33804"/>
    <w:pPr>
      <w:keepLines/>
      <w:spacing w:before="240" w:after="120"/>
      <w:outlineLvl w:val="1"/>
    </w:pPr>
    <w:rPr>
      <w:sz w:val="28"/>
      <w:szCs w:val="40"/>
    </w:rPr>
  </w:style>
  <w:style w:type="paragraph" w:styleId="Heading3">
    <w:name w:val="heading 3"/>
    <w:basedOn w:val="HeadingBase"/>
    <w:next w:val="BodyText"/>
    <w:link w:val="Heading3Char"/>
    <w:qFormat/>
    <w:rsid w:val="00A33804"/>
    <w:pPr>
      <w:spacing w:before="180" w:after="120"/>
      <w:outlineLvl w:val="2"/>
    </w:pPr>
    <w:rPr>
      <w:spacing w:val="-10"/>
      <w:kern w:val="32"/>
    </w:rPr>
  </w:style>
  <w:style w:type="paragraph" w:styleId="Heading4">
    <w:name w:val="heading 4"/>
    <w:basedOn w:val="HeadingBase"/>
    <w:next w:val="BodyText"/>
    <w:link w:val="Heading4Char"/>
    <w:qFormat/>
    <w:rsid w:val="00A33804"/>
    <w:pPr>
      <w:spacing w:before="160" w:after="120"/>
      <w:outlineLvl w:val="3"/>
    </w:pPr>
    <w:rPr>
      <w:sz w:val="22"/>
    </w:rPr>
  </w:style>
  <w:style w:type="paragraph" w:styleId="Heading5">
    <w:name w:val="heading 5"/>
    <w:basedOn w:val="HeadingBase"/>
    <w:next w:val="Normal"/>
    <w:link w:val="Heading5Char"/>
    <w:qFormat/>
    <w:rsid w:val="00A33804"/>
    <w:pPr>
      <w:spacing w:before="80"/>
      <w:outlineLvl w:val="4"/>
    </w:pPr>
    <w:rPr>
      <w:color w:val="918585"/>
      <w:sz w:val="20"/>
    </w:rPr>
  </w:style>
  <w:style w:type="paragraph" w:styleId="Heading6">
    <w:name w:val="heading 6"/>
    <w:basedOn w:val="HeadingBase"/>
    <w:next w:val="Normal"/>
    <w:link w:val="Heading6Char"/>
    <w:qFormat/>
    <w:rsid w:val="00A33804"/>
    <w:pPr>
      <w:spacing w:before="60"/>
      <w:outlineLvl w:val="5"/>
    </w:pPr>
    <w:rPr>
      <w:color w:val="918585"/>
      <w:sz w:val="20"/>
    </w:rPr>
  </w:style>
  <w:style w:type="paragraph" w:styleId="Heading7">
    <w:name w:val="heading 7"/>
    <w:basedOn w:val="Normal"/>
    <w:next w:val="Normal"/>
    <w:link w:val="Heading7Char"/>
    <w:qFormat/>
    <w:rsid w:val="00A33804"/>
    <w:pPr>
      <w:ind w:left="720"/>
      <w:outlineLvl w:val="6"/>
    </w:pPr>
    <w:rPr>
      <w:i/>
    </w:rPr>
  </w:style>
  <w:style w:type="paragraph" w:styleId="Heading8">
    <w:name w:val="heading 8"/>
    <w:basedOn w:val="Normal"/>
    <w:next w:val="Normal"/>
    <w:link w:val="Heading8Char"/>
    <w:qFormat/>
    <w:rsid w:val="00A33804"/>
    <w:pPr>
      <w:ind w:left="720"/>
      <w:outlineLvl w:val="7"/>
    </w:pPr>
    <w:rPr>
      <w:i/>
    </w:rPr>
  </w:style>
  <w:style w:type="paragraph" w:styleId="Heading9">
    <w:name w:val="heading 9"/>
    <w:basedOn w:val="Normal"/>
    <w:next w:val="Normal"/>
    <w:link w:val="Heading9Char"/>
    <w:qFormat/>
    <w:rsid w:val="00A33804"/>
    <w:pPr>
      <w:ind w:left="720"/>
      <w:outlineLvl w:val="8"/>
    </w:pPr>
    <w:rPr>
      <w:i/>
    </w:rPr>
  </w:style>
  <w:style w:type="character" w:default="1" w:styleId="DefaultParagraphFont">
    <w:name w:val="Default Paragraph Font"/>
    <w:uiPriority w:val="1"/>
    <w:unhideWhenUsed/>
    <w:rsid w:val="00A338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3804"/>
  </w:style>
  <w:style w:type="character" w:customStyle="1" w:styleId="Heading1Char">
    <w:name w:val="Heading 1 Char"/>
    <w:basedOn w:val="DefaultParagraphFont"/>
    <w:link w:val="Heading1"/>
    <w:rsid w:val="00A33804"/>
    <w:rPr>
      <w:rFonts w:ascii="Times New Roman" w:eastAsia="Times New Roman" w:hAnsi="Times New Roman" w:cs="Times New Roman"/>
      <w:b/>
      <w:sz w:val="32"/>
      <w:szCs w:val="20"/>
      <w:lang w:eastAsia="en-US"/>
    </w:rPr>
  </w:style>
  <w:style w:type="paragraph" w:styleId="BodyText">
    <w:name w:val="Body Text"/>
    <w:basedOn w:val="Normal"/>
    <w:link w:val="BodyTextChar"/>
    <w:rsid w:val="00A338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3804"/>
    <w:rPr>
      <w:rFonts w:ascii="Times New Roman" w:eastAsia="Times New Roman" w:hAnsi="Times New Roman" w:cs="Times New Roman"/>
      <w:sz w:val="24"/>
      <w:lang w:eastAsia="en-US"/>
    </w:rPr>
  </w:style>
  <w:style w:type="paragraph" w:styleId="ListBullet">
    <w:name w:val="List Bullet"/>
    <w:basedOn w:val="List"/>
    <w:rsid w:val="00A33804"/>
    <w:pPr>
      <w:numPr>
        <w:numId w:val="12"/>
      </w:numPr>
      <w:tabs>
        <w:tab w:val="clear" w:pos="340"/>
      </w:tabs>
      <w:spacing w:before="40" w:after="40"/>
    </w:pPr>
  </w:style>
  <w:style w:type="paragraph" w:styleId="ListBullet2">
    <w:name w:val="List Bullet 2"/>
    <w:basedOn w:val="List2"/>
    <w:rsid w:val="00A33804"/>
    <w:pPr>
      <w:numPr>
        <w:numId w:val="13"/>
      </w:numPr>
      <w:tabs>
        <w:tab w:val="clear" w:pos="680"/>
      </w:tabs>
    </w:pPr>
  </w:style>
  <w:style w:type="paragraph" w:customStyle="1" w:styleId="SuperHeading">
    <w:name w:val="SuperHeading"/>
    <w:basedOn w:val="Normal"/>
    <w:rsid w:val="00A33804"/>
    <w:pPr>
      <w:spacing w:before="240" w:after="120"/>
      <w:outlineLvl w:val="0"/>
    </w:pPr>
    <w:rPr>
      <w:rFonts w:ascii="Times New Roman" w:hAnsi="Times New Roman"/>
      <w:b/>
      <w:sz w:val="32"/>
    </w:rPr>
  </w:style>
  <w:style w:type="paragraph" w:customStyle="1" w:styleId="AllowPageBreak">
    <w:name w:val="AllowPageBreak"/>
    <w:rsid w:val="00A338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38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38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38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38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38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38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38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3804"/>
    <w:rPr>
      <w:rFonts w:ascii="Courier New" w:eastAsia="Times New Roman" w:hAnsi="Courier New" w:cs="Times New Roman"/>
      <w:i/>
      <w:szCs w:val="20"/>
      <w:lang w:eastAsia="en-US"/>
    </w:rPr>
  </w:style>
  <w:style w:type="paragraph" w:customStyle="1" w:styleId="HeadingBase">
    <w:name w:val="Heading Base"/>
    <w:rsid w:val="00A338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3804"/>
    <w:pPr>
      <w:tabs>
        <w:tab w:val="right" w:leader="dot" w:pos="9072"/>
      </w:tabs>
      <w:ind w:left="567"/>
    </w:pPr>
    <w:rPr>
      <w:szCs w:val="22"/>
    </w:rPr>
  </w:style>
  <w:style w:type="paragraph" w:customStyle="1" w:styleId="TOCBase">
    <w:name w:val="TOC Base"/>
    <w:rsid w:val="00A338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3804"/>
    <w:pPr>
      <w:tabs>
        <w:tab w:val="right" w:leader="dot" w:pos="9072"/>
      </w:tabs>
      <w:spacing w:before="40" w:after="40"/>
      <w:ind w:left="284"/>
    </w:pPr>
    <w:rPr>
      <w:rFonts w:ascii="Times New Roman" w:hAnsi="Times New Roman"/>
    </w:rPr>
  </w:style>
  <w:style w:type="paragraph" w:styleId="TOC1">
    <w:name w:val="toc 1"/>
    <w:basedOn w:val="TOCBase"/>
    <w:next w:val="Normal"/>
    <w:rsid w:val="00A338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38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3804"/>
    <w:rPr>
      <w:rFonts w:ascii="Times New Roman" w:eastAsia="Times New Roman" w:hAnsi="Times New Roman" w:cs="Times New Roman"/>
      <w:sz w:val="16"/>
      <w:lang w:eastAsia="en-US"/>
    </w:rPr>
  </w:style>
  <w:style w:type="paragraph" w:styleId="Title">
    <w:name w:val="Title"/>
    <w:basedOn w:val="HeadingBase"/>
    <w:link w:val="TitleChar"/>
    <w:qFormat/>
    <w:rsid w:val="00A33804"/>
    <w:pPr>
      <w:spacing w:before="5040"/>
      <w:jc w:val="center"/>
    </w:pPr>
    <w:rPr>
      <w:sz w:val="48"/>
      <w:szCs w:val="72"/>
      <w:lang w:val="en-US"/>
    </w:rPr>
  </w:style>
  <w:style w:type="character" w:customStyle="1" w:styleId="TitleChar">
    <w:name w:val="Title Char"/>
    <w:basedOn w:val="DefaultParagraphFont"/>
    <w:link w:val="Title"/>
    <w:rsid w:val="00A338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3804"/>
    <w:pPr>
      <w:tabs>
        <w:tab w:val="left" w:pos="3600"/>
        <w:tab w:val="left" w:pos="3958"/>
      </w:tabs>
    </w:pPr>
  </w:style>
  <w:style w:type="paragraph" w:styleId="List">
    <w:name w:val="List"/>
    <w:basedOn w:val="BodyText"/>
    <w:next w:val="BodyText"/>
    <w:rsid w:val="00A33804"/>
    <w:pPr>
      <w:tabs>
        <w:tab w:val="left" w:pos="340"/>
      </w:tabs>
      <w:spacing w:before="60" w:after="60"/>
      <w:ind w:left="340" w:hanging="340"/>
    </w:pPr>
  </w:style>
  <w:style w:type="paragraph" w:customStyle="1" w:styleId="Note">
    <w:name w:val="Note"/>
    <w:basedOn w:val="BodyText"/>
    <w:rsid w:val="00A3380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33804"/>
    <w:rPr>
      <w:b/>
      <w:spacing w:val="0"/>
    </w:rPr>
  </w:style>
  <w:style w:type="paragraph" w:customStyle="1" w:styleId="SuperTitle">
    <w:name w:val="SuperTitle"/>
    <w:basedOn w:val="Title"/>
    <w:rsid w:val="00A33804"/>
    <w:pPr>
      <w:framePr w:wrap="auto" w:hAnchor="text" w:y="6049"/>
    </w:pPr>
    <w:rPr>
      <w:color w:val="000000"/>
      <w:sz w:val="40"/>
    </w:rPr>
  </w:style>
  <w:style w:type="paragraph" w:customStyle="1" w:styleId="TOCTitle">
    <w:name w:val="TOCTitle"/>
    <w:basedOn w:val="Heading1"/>
    <w:rsid w:val="00A33804"/>
    <w:pPr>
      <w:spacing w:after="240"/>
      <w:jc w:val="center"/>
      <w:outlineLvl w:val="9"/>
    </w:pPr>
    <w:rPr>
      <w:caps/>
    </w:rPr>
  </w:style>
  <w:style w:type="paragraph" w:customStyle="1" w:styleId="Version">
    <w:name w:val="Version"/>
    <w:rsid w:val="00A338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3804"/>
    <w:pPr>
      <w:keepNext w:val="0"/>
      <w:tabs>
        <w:tab w:val="right" w:pos="4176"/>
      </w:tabs>
      <w:ind w:left="198" w:hanging="198"/>
    </w:pPr>
    <w:rPr>
      <w:rFonts w:ascii="Garamond" w:hAnsi="Garamond"/>
    </w:rPr>
  </w:style>
  <w:style w:type="paragraph" w:styleId="IndexHeading">
    <w:name w:val="index heading"/>
    <w:basedOn w:val="Normal"/>
    <w:next w:val="Index1"/>
    <w:semiHidden/>
    <w:rsid w:val="00A33804"/>
    <w:pPr>
      <w:spacing w:before="120" w:after="120"/>
    </w:pPr>
    <w:rPr>
      <w:rFonts w:ascii="Arial" w:hAnsi="Arial"/>
      <w:b/>
      <w:color w:val="918585"/>
      <w:sz w:val="24"/>
    </w:rPr>
  </w:style>
  <w:style w:type="paragraph" w:styleId="Header">
    <w:name w:val="header"/>
    <w:basedOn w:val="Normal"/>
    <w:link w:val="HeaderChar"/>
    <w:rsid w:val="00A338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3804"/>
    <w:rPr>
      <w:rFonts w:ascii="Times New Roman" w:eastAsia="Times New Roman" w:hAnsi="Times New Roman" w:cs="Times New Roman"/>
      <w:sz w:val="16"/>
      <w:szCs w:val="20"/>
      <w:lang w:val="en-GB" w:eastAsia="en-US"/>
    </w:rPr>
  </w:style>
  <w:style w:type="paragraph" w:customStyle="1" w:styleId="Chapter">
    <w:name w:val="Chapter"/>
    <w:basedOn w:val="Normal"/>
    <w:rsid w:val="00A33804"/>
    <w:pPr>
      <w:spacing w:before="240"/>
    </w:pPr>
    <w:rPr>
      <w:rFonts w:ascii="Times New Roman" w:hAnsi="Times New Roman"/>
      <w:smallCaps/>
      <w:spacing w:val="80"/>
      <w:sz w:val="28"/>
    </w:rPr>
  </w:style>
  <w:style w:type="paragraph" w:customStyle="1" w:styleId="InChapter">
    <w:name w:val="InChapter"/>
    <w:basedOn w:val="Heading3"/>
    <w:rsid w:val="00A33804"/>
    <w:pPr>
      <w:spacing w:after="240"/>
      <w:outlineLvl w:val="9"/>
    </w:pPr>
    <w:rPr>
      <w:noProof/>
    </w:rPr>
  </w:style>
  <w:style w:type="paragraph" w:styleId="Index2">
    <w:name w:val="index 2"/>
    <w:basedOn w:val="Normal"/>
    <w:next w:val="Normal"/>
    <w:semiHidden/>
    <w:rsid w:val="00A33804"/>
    <w:pPr>
      <w:tabs>
        <w:tab w:val="right" w:pos="4176"/>
      </w:tabs>
      <w:ind w:left="568" w:hanging="284"/>
    </w:pPr>
    <w:rPr>
      <w:rFonts w:ascii="Garamond" w:hAnsi="Garamond"/>
    </w:rPr>
  </w:style>
  <w:style w:type="paragraph" w:customStyle="1" w:styleId="Byline">
    <w:name w:val="Byline"/>
    <w:rsid w:val="00A338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3804"/>
    <w:pPr>
      <w:tabs>
        <w:tab w:val="clear" w:pos="3600"/>
        <w:tab w:val="clear" w:pos="3958"/>
      </w:tabs>
      <w:jc w:val="right"/>
    </w:pPr>
  </w:style>
  <w:style w:type="character" w:styleId="Emphasis">
    <w:name w:val="Emphasis"/>
    <w:basedOn w:val="DefaultParagraphFont"/>
    <w:qFormat/>
    <w:rsid w:val="00A33804"/>
    <w:rPr>
      <w:i/>
    </w:rPr>
  </w:style>
  <w:style w:type="paragraph" w:styleId="Caption">
    <w:name w:val="caption"/>
    <w:basedOn w:val="BodyText"/>
    <w:next w:val="Normal"/>
    <w:qFormat/>
    <w:rsid w:val="00A33804"/>
    <w:pPr>
      <w:framePr w:w="2268" w:hSpace="181" w:vSpace="181" w:wrap="around" w:vAnchor="text" w:hAnchor="page" w:x="1135" w:y="285" w:anchorLock="1"/>
    </w:pPr>
    <w:rPr>
      <w:i/>
    </w:rPr>
  </w:style>
  <w:style w:type="paragraph" w:customStyle="1" w:styleId="MiniTOCTitle">
    <w:name w:val="MiniTOCTitle"/>
    <w:basedOn w:val="Heading4"/>
    <w:rsid w:val="00A33804"/>
    <w:pPr>
      <w:spacing w:before="240"/>
      <w:outlineLvl w:val="9"/>
    </w:pPr>
    <w:rPr>
      <w:noProof/>
      <w:sz w:val="24"/>
    </w:rPr>
  </w:style>
  <w:style w:type="paragraph" w:customStyle="1" w:styleId="MiniTOCItem">
    <w:name w:val="MiniTOCItem"/>
    <w:basedOn w:val="ListBullet"/>
    <w:rsid w:val="00A33804"/>
    <w:pPr>
      <w:numPr>
        <w:numId w:val="0"/>
      </w:numPr>
      <w:tabs>
        <w:tab w:val="right" w:leader="dot" w:pos="6521"/>
      </w:tabs>
      <w:spacing w:before="0" w:after="0"/>
    </w:pPr>
  </w:style>
  <w:style w:type="paragraph" w:customStyle="1" w:styleId="TOFTitle">
    <w:name w:val="TOFTitle"/>
    <w:basedOn w:val="TOCTitle"/>
    <w:rsid w:val="00A33804"/>
  </w:style>
  <w:style w:type="paragraph" w:styleId="TableofFigures">
    <w:name w:val="table of figures"/>
    <w:basedOn w:val="Normal"/>
    <w:next w:val="Normal"/>
    <w:semiHidden/>
    <w:rsid w:val="00A33804"/>
    <w:pPr>
      <w:tabs>
        <w:tab w:val="right" w:leader="dot" w:pos="9072"/>
      </w:tabs>
      <w:ind w:left="970" w:hanging="403"/>
    </w:pPr>
    <w:rPr>
      <w:rFonts w:ascii="Times New Roman" w:hAnsi="Times New Roman"/>
      <w:b/>
    </w:rPr>
  </w:style>
  <w:style w:type="paragraph" w:styleId="ListNumber">
    <w:name w:val="List Number"/>
    <w:basedOn w:val="List"/>
    <w:rsid w:val="00A33804"/>
    <w:pPr>
      <w:numPr>
        <w:numId w:val="15"/>
      </w:numPr>
      <w:tabs>
        <w:tab w:val="clear" w:pos="340"/>
      </w:tabs>
    </w:pPr>
  </w:style>
  <w:style w:type="character" w:customStyle="1" w:styleId="WingdingSymbols">
    <w:name w:val="Wingding Symbols"/>
    <w:rsid w:val="00A33804"/>
    <w:rPr>
      <w:rFonts w:ascii="Wingdings" w:hAnsi="Wingdings"/>
    </w:rPr>
  </w:style>
  <w:style w:type="paragraph" w:customStyle="1" w:styleId="TableHeading">
    <w:name w:val="Table Heading"/>
    <w:basedOn w:val="HeadingBase"/>
    <w:rsid w:val="00A33804"/>
    <w:pPr>
      <w:keepLines/>
      <w:pBdr>
        <w:bottom w:val="single" w:sz="6" w:space="1" w:color="918585"/>
      </w:pBdr>
      <w:spacing w:before="240"/>
    </w:pPr>
  </w:style>
  <w:style w:type="character" w:customStyle="1" w:styleId="HotSpot">
    <w:name w:val="HotSpot"/>
    <w:rsid w:val="00A33804"/>
    <w:rPr>
      <w:color w:val="0033CC"/>
      <w:u w:val="none"/>
    </w:rPr>
  </w:style>
  <w:style w:type="paragraph" w:customStyle="1" w:styleId="BodyTextRight">
    <w:name w:val="Body Text Right"/>
    <w:basedOn w:val="BodyText"/>
    <w:rsid w:val="00A33804"/>
    <w:pPr>
      <w:spacing w:before="0" w:after="0"/>
      <w:jc w:val="right"/>
    </w:pPr>
  </w:style>
  <w:style w:type="paragraph" w:styleId="Index3">
    <w:name w:val="index 3"/>
    <w:basedOn w:val="ListNumber2"/>
    <w:next w:val="Normal"/>
    <w:semiHidden/>
    <w:rsid w:val="00A33804"/>
    <w:pPr>
      <w:numPr>
        <w:numId w:val="0"/>
      </w:numPr>
      <w:tabs>
        <w:tab w:val="right" w:leader="dot" w:pos="4176"/>
      </w:tabs>
    </w:pPr>
  </w:style>
  <w:style w:type="paragraph" w:styleId="ListNumber2">
    <w:name w:val="List Number 2"/>
    <w:basedOn w:val="List2"/>
    <w:rsid w:val="00A33804"/>
    <w:pPr>
      <w:numPr>
        <w:numId w:val="10"/>
      </w:numPr>
      <w:tabs>
        <w:tab w:val="clear" w:pos="1060"/>
      </w:tabs>
    </w:pPr>
  </w:style>
  <w:style w:type="paragraph" w:customStyle="1" w:styleId="MarginNote">
    <w:name w:val="Margin Note"/>
    <w:basedOn w:val="BodyText"/>
    <w:rsid w:val="00A338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38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38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3804"/>
    <w:rPr>
      <w:sz w:val="32"/>
    </w:rPr>
  </w:style>
  <w:style w:type="paragraph" w:customStyle="1" w:styleId="HeadingProcedure">
    <w:name w:val="Heading Procedure"/>
    <w:basedOn w:val="HeadingBase"/>
    <w:next w:val="Normal"/>
    <w:rsid w:val="00A33804"/>
    <w:pPr>
      <w:tabs>
        <w:tab w:val="left" w:pos="0"/>
      </w:tabs>
      <w:spacing w:before="120" w:after="60"/>
    </w:pPr>
    <w:rPr>
      <w:i/>
      <w:color w:val="918585"/>
      <w:sz w:val="22"/>
    </w:rPr>
  </w:style>
  <w:style w:type="paragraph" w:customStyle="1" w:styleId="TableBodyText">
    <w:name w:val="Table Body Text"/>
    <w:basedOn w:val="BodyText"/>
    <w:rsid w:val="00A33804"/>
    <w:pPr>
      <w:spacing w:before="60" w:after="60"/>
    </w:pPr>
  </w:style>
  <w:style w:type="paragraph" w:styleId="ListContinue">
    <w:name w:val="List Continue"/>
    <w:basedOn w:val="List"/>
    <w:rsid w:val="00A33804"/>
    <w:pPr>
      <w:ind w:firstLine="0"/>
    </w:pPr>
  </w:style>
  <w:style w:type="paragraph" w:customStyle="1" w:styleId="ListNote">
    <w:name w:val="List Note"/>
    <w:basedOn w:val="List"/>
    <w:rsid w:val="00A33804"/>
    <w:pPr>
      <w:pBdr>
        <w:top w:val="single" w:sz="6" w:space="2" w:color="918585"/>
        <w:bottom w:val="single" w:sz="6" w:space="2" w:color="918585"/>
      </w:pBdr>
      <w:tabs>
        <w:tab w:val="left" w:pos="1021"/>
      </w:tabs>
      <w:ind w:firstLine="0"/>
    </w:pPr>
  </w:style>
  <w:style w:type="paragraph" w:customStyle="1" w:styleId="Warning">
    <w:name w:val="Warning"/>
    <w:basedOn w:val="BodyText"/>
    <w:rsid w:val="00A33804"/>
    <w:pPr>
      <w:shd w:val="clear" w:color="auto" w:fill="D9D9D9"/>
      <w:tabs>
        <w:tab w:val="left" w:pos="992"/>
      </w:tabs>
      <w:ind w:left="119" w:right="119"/>
    </w:pPr>
    <w:rPr>
      <w:sz w:val="20"/>
    </w:rPr>
  </w:style>
  <w:style w:type="paragraph" w:customStyle="1" w:styleId="MarginIcons">
    <w:name w:val="Margin Icons"/>
    <w:basedOn w:val="BodyText"/>
    <w:rsid w:val="00A338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3804"/>
    <w:rPr>
      <w:rFonts w:ascii="Courier New" w:hAnsi="Courier New"/>
    </w:rPr>
  </w:style>
  <w:style w:type="paragraph" w:customStyle="1" w:styleId="NoteBullet">
    <w:name w:val="Note Bullet"/>
    <w:basedOn w:val="Note"/>
    <w:rsid w:val="00A33804"/>
    <w:pPr>
      <w:tabs>
        <w:tab w:val="clear" w:pos="680"/>
      </w:tabs>
      <w:spacing w:before="60" w:after="60"/>
    </w:pPr>
  </w:style>
  <w:style w:type="paragraph" w:customStyle="1" w:styleId="SubHeading2">
    <w:name w:val="SubHeading2"/>
    <w:basedOn w:val="HeadingBase"/>
    <w:rsid w:val="00A33804"/>
    <w:pPr>
      <w:spacing w:before="240" w:after="60"/>
    </w:pPr>
    <w:rPr>
      <w:sz w:val="20"/>
    </w:rPr>
  </w:style>
  <w:style w:type="paragraph" w:customStyle="1" w:styleId="SubHeading1">
    <w:name w:val="SubHeading1"/>
    <w:basedOn w:val="HeadingBase"/>
    <w:rsid w:val="00A33804"/>
    <w:pPr>
      <w:spacing w:before="240" w:after="60"/>
    </w:pPr>
    <w:rPr>
      <w:color w:val="918585"/>
      <w:sz w:val="22"/>
    </w:rPr>
  </w:style>
  <w:style w:type="paragraph" w:customStyle="1" w:styleId="SideHeading">
    <w:name w:val="Side Heading"/>
    <w:basedOn w:val="HeadingBase"/>
    <w:rsid w:val="00A338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3804"/>
    <w:pPr>
      <w:tabs>
        <w:tab w:val="num" w:pos="360"/>
      </w:tabs>
    </w:pPr>
  </w:style>
  <w:style w:type="paragraph" w:styleId="PlainText">
    <w:name w:val="Plain Text"/>
    <w:basedOn w:val="Normal"/>
    <w:link w:val="PlainTextChar"/>
    <w:rsid w:val="00A33804"/>
    <w:rPr>
      <w:sz w:val="20"/>
    </w:rPr>
  </w:style>
  <w:style w:type="character" w:customStyle="1" w:styleId="PlainTextChar">
    <w:name w:val="Plain Text Char"/>
    <w:basedOn w:val="DefaultParagraphFont"/>
    <w:link w:val="PlainText"/>
    <w:rsid w:val="00A33804"/>
    <w:rPr>
      <w:rFonts w:ascii="Courier New" w:eastAsia="Times New Roman" w:hAnsi="Courier New" w:cs="Times New Roman"/>
      <w:sz w:val="20"/>
      <w:szCs w:val="20"/>
      <w:lang w:eastAsia="en-US"/>
    </w:rPr>
  </w:style>
  <w:style w:type="character" w:customStyle="1" w:styleId="MenuOption">
    <w:name w:val="Menu Option"/>
    <w:basedOn w:val="DefaultParagraphFont"/>
    <w:rsid w:val="00A33804"/>
    <w:rPr>
      <w:b/>
      <w:smallCaps/>
    </w:rPr>
  </w:style>
  <w:style w:type="paragraph" w:customStyle="1" w:styleId="TableListNumber">
    <w:name w:val="Table List Number"/>
    <w:basedOn w:val="ListNumber"/>
    <w:rsid w:val="00A33804"/>
    <w:pPr>
      <w:numPr>
        <w:numId w:val="0"/>
      </w:numPr>
    </w:pPr>
  </w:style>
  <w:style w:type="paragraph" w:styleId="TOC4">
    <w:name w:val="toc 4"/>
    <w:basedOn w:val="TOCBase"/>
    <w:next w:val="Normal"/>
    <w:semiHidden/>
    <w:rsid w:val="00A33804"/>
    <w:pPr>
      <w:tabs>
        <w:tab w:val="right" w:leader="dot" w:pos="9071"/>
      </w:tabs>
      <w:ind w:left="1701"/>
    </w:pPr>
  </w:style>
  <w:style w:type="paragraph" w:customStyle="1" w:styleId="ListAlpha">
    <w:name w:val="List Alpha"/>
    <w:basedOn w:val="List"/>
    <w:rsid w:val="00A33804"/>
    <w:pPr>
      <w:numPr>
        <w:numId w:val="9"/>
      </w:numPr>
    </w:pPr>
  </w:style>
  <w:style w:type="paragraph" w:customStyle="1" w:styleId="ListAlpha2">
    <w:name w:val="List Alpha 2"/>
    <w:basedOn w:val="List2"/>
    <w:rsid w:val="00A33804"/>
    <w:pPr>
      <w:numPr>
        <w:numId w:val="8"/>
      </w:numPr>
    </w:pPr>
  </w:style>
  <w:style w:type="paragraph" w:styleId="List2">
    <w:name w:val="List 2"/>
    <w:basedOn w:val="BodyText"/>
    <w:rsid w:val="00A33804"/>
    <w:pPr>
      <w:tabs>
        <w:tab w:val="left" w:pos="680"/>
      </w:tabs>
      <w:spacing w:before="60" w:after="60"/>
      <w:ind w:left="680" w:hanging="340"/>
    </w:pPr>
  </w:style>
  <w:style w:type="paragraph" w:styleId="List3">
    <w:name w:val="List 3"/>
    <w:basedOn w:val="BodyText"/>
    <w:rsid w:val="00A33804"/>
    <w:pPr>
      <w:tabs>
        <w:tab w:val="left" w:pos="1021"/>
      </w:tabs>
      <w:spacing w:before="60" w:after="60"/>
      <w:ind w:left="1020" w:hanging="340"/>
    </w:pPr>
  </w:style>
  <w:style w:type="paragraph" w:styleId="List4">
    <w:name w:val="List 4"/>
    <w:basedOn w:val="BodyText"/>
    <w:rsid w:val="00A33804"/>
    <w:pPr>
      <w:tabs>
        <w:tab w:val="left" w:pos="1361"/>
      </w:tabs>
      <w:spacing w:before="60" w:after="60"/>
      <w:ind w:left="1361" w:hanging="340"/>
    </w:pPr>
  </w:style>
  <w:style w:type="paragraph" w:styleId="List5">
    <w:name w:val="List 5"/>
    <w:basedOn w:val="BodyText"/>
    <w:rsid w:val="00A33804"/>
    <w:pPr>
      <w:tabs>
        <w:tab w:val="left" w:pos="1701"/>
      </w:tabs>
      <w:spacing w:before="60" w:after="60"/>
      <w:ind w:left="1701" w:hanging="340"/>
    </w:pPr>
  </w:style>
  <w:style w:type="paragraph" w:styleId="ListBullet3">
    <w:name w:val="List Bullet 3"/>
    <w:basedOn w:val="List3"/>
    <w:rsid w:val="00A33804"/>
    <w:pPr>
      <w:numPr>
        <w:numId w:val="14"/>
      </w:numPr>
      <w:tabs>
        <w:tab w:val="clear" w:pos="1021"/>
      </w:tabs>
      <w:ind w:left="1037" w:hanging="357"/>
    </w:pPr>
  </w:style>
  <w:style w:type="paragraph" w:styleId="ListBullet4">
    <w:name w:val="List Bullet 4"/>
    <w:basedOn w:val="List4"/>
    <w:rsid w:val="00A33804"/>
    <w:pPr>
      <w:numPr>
        <w:numId w:val="3"/>
      </w:numPr>
      <w:tabs>
        <w:tab w:val="clear" w:pos="1361"/>
      </w:tabs>
    </w:pPr>
  </w:style>
  <w:style w:type="paragraph" w:styleId="ListBullet5">
    <w:name w:val="List Bullet 5"/>
    <w:basedOn w:val="List5"/>
    <w:rsid w:val="00A33804"/>
    <w:pPr>
      <w:numPr>
        <w:numId w:val="4"/>
      </w:numPr>
    </w:pPr>
  </w:style>
  <w:style w:type="paragraph" w:styleId="ListContinue2">
    <w:name w:val="List Continue 2"/>
    <w:basedOn w:val="List2"/>
    <w:rsid w:val="00A33804"/>
    <w:pPr>
      <w:ind w:firstLine="0"/>
    </w:pPr>
  </w:style>
  <w:style w:type="paragraph" w:styleId="ListContinue3">
    <w:name w:val="List Continue 3"/>
    <w:basedOn w:val="List3"/>
    <w:rsid w:val="00A33804"/>
    <w:pPr>
      <w:ind w:left="1021" w:firstLine="0"/>
    </w:pPr>
  </w:style>
  <w:style w:type="paragraph" w:styleId="ListContinue4">
    <w:name w:val="List Continue 4"/>
    <w:basedOn w:val="List4"/>
    <w:rsid w:val="00A33804"/>
    <w:pPr>
      <w:ind w:firstLine="0"/>
    </w:pPr>
  </w:style>
  <w:style w:type="paragraph" w:styleId="ListContinue5">
    <w:name w:val="List Continue 5"/>
    <w:basedOn w:val="List5"/>
    <w:rsid w:val="00A33804"/>
    <w:pPr>
      <w:ind w:firstLine="0"/>
    </w:pPr>
  </w:style>
  <w:style w:type="paragraph" w:styleId="ListNumber3">
    <w:name w:val="List Number 3"/>
    <w:basedOn w:val="List3"/>
    <w:rsid w:val="00A33804"/>
    <w:pPr>
      <w:numPr>
        <w:numId w:val="5"/>
      </w:numPr>
    </w:pPr>
  </w:style>
  <w:style w:type="paragraph" w:styleId="ListNumber4">
    <w:name w:val="List Number 4"/>
    <w:basedOn w:val="List4"/>
    <w:rsid w:val="00A33804"/>
    <w:pPr>
      <w:numPr>
        <w:numId w:val="6"/>
      </w:numPr>
    </w:pPr>
  </w:style>
  <w:style w:type="paragraph" w:styleId="ListNumber5">
    <w:name w:val="List Number 5"/>
    <w:basedOn w:val="List5"/>
    <w:rsid w:val="00A33804"/>
    <w:pPr>
      <w:numPr>
        <w:numId w:val="7"/>
      </w:numPr>
    </w:pPr>
  </w:style>
  <w:style w:type="paragraph" w:styleId="BlockText">
    <w:name w:val="Block Text"/>
    <w:basedOn w:val="Normal"/>
    <w:rsid w:val="00A33804"/>
    <w:pPr>
      <w:spacing w:after="120"/>
      <w:ind w:left="1440" w:right="1440"/>
    </w:pPr>
  </w:style>
  <w:style w:type="character" w:customStyle="1" w:styleId="Subscript">
    <w:name w:val="Subscript"/>
    <w:basedOn w:val="DefaultParagraphFont"/>
    <w:rsid w:val="00A33804"/>
    <w:rPr>
      <w:sz w:val="16"/>
      <w:vertAlign w:val="subscript"/>
    </w:rPr>
  </w:style>
  <w:style w:type="character" w:customStyle="1" w:styleId="Superscript">
    <w:name w:val="Superscript"/>
    <w:basedOn w:val="DefaultParagraphFont"/>
    <w:rsid w:val="00A33804"/>
    <w:rPr>
      <w:sz w:val="16"/>
      <w:vertAlign w:val="superscript"/>
    </w:rPr>
  </w:style>
  <w:style w:type="character" w:customStyle="1" w:styleId="Symbols">
    <w:name w:val="Symbols"/>
    <w:basedOn w:val="DefaultParagraphFont"/>
    <w:rsid w:val="00A33804"/>
    <w:rPr>
      <w:rFonts w:ascii="Symbol" w:hAnsi="Symbol"/>
    </w:rPr>
  </w:style>
  <w:style w:type="character" w:customStyle="1" w:styleId="MenuOptions">
    <w:name w:val="Menu Options"/>
    <w:basedOn w:val="DefaultParagraphFont"/>
    <w:rsid w:val="00A33804"/>
    <w:rPr>
      <w:rFonts w:ascii="Arial Narrow" w:hAnsi="Arial Narrow"/>
      <w:smallCaps/>
    </w:rPr>
  </w:style>
  <w:style w:type="character" w:customStyle="1" w:styleId="Buttons">
    <w:name w:val="Buttons"/>
    <w:basedOn w:val="DefaultParagraphFont"/>
    <w:rsid w:val="00A33804"/>
    <w:rPr>
      <w:b/>
    </w:rPr>
  </w:style>
  <w:style w:type="character" w:customStyle="1" w:styleId="Underlined">
    <w:name w:val="Underlined"/>
    <w:basedOn w:val="DefaultParagraphFont"/>
    <w:rsid w:val="00A33804"/>
    <w:rPr>
      <w:u w:val="single"/>
    </w:rPr>
  </w:style>
  <w:style w:type="paragraph" w:customStyle="1" w:styleId="TableBodyTextRight">
    <w:name w:val="Table Body Text Right"/>
    <w:basedOn w:val="TableBodyText"/>
    <w:rsid w:val="00A33804"/>
    <w:pPr>
      <w:widowControl w:val="0"/>
      <w:autoSpaceDE w:val="0"/>
      <w:autoSpaceDN w:val="0"/>
      <w:adjustRightInd w:val="0"/>
      <w:jc w:val="right"/>
    </w:pPr>
    <w:rPr>
      <w:rFonts w:cs="Arial"/>
      <w:szCs w:val="18"/>
    </w:rPr>
  </w:style>
  <w:style w:type="paragraph" w:customStyle="1" w:styleId="CopyrightText">
    <w:name w:val="Copyright Text"/>
    <w:basedOn w:val="BodyText"/>
    <w:rsid w:val="00A33804"/>
    <w:rPr>
      <w:sz w:val="18"/>
    </w:rPr>
  </w:style>
  <w:style w:type="paragraph" w:customStyle="1" w:styleId="BodySmallRight">
    <w:name w:val="Body Small Right"/>
    <w:basedOn w:val="BodyTextRight"/>
    <w:rsid w:val="00A33804"/>
    <w:rPr>
      <w:sz w:val="18"/>
      <w:szCs w:val="18"/>
    </w:rPr>
  </w:style>
  <w:style w:type="paragraph" w:customStyle="1" w:styleId="MarginEdition">
    <w:name w:val="Margin Edition"/>
    <w:basedOn w:val="MarginNote"/>
    <w:rsid w:val="00A33804"/>
    <w:pPr>
      <w:spacing w:before="0" w:after="0"/>
    </w:pPr>
    <w:rPr>
      <w:rFonts w:ascii="Times New Roman" w:hAnsi="Times New Roman"/>
      <w:color w:val="999999"/>
    </w:rPr>
  </w:style>
  <w:style w:type="paragraph" w:customStyle="1" w:styleId="Spacer">
    <w:name w:val="Spacer"/>
    <w:basedOn w:val="Normal"/>
    <w:rsid w:val="00A33804"/>
    <w:rPr>
      <w:sz w:val="2"/>
      <w:szCs w:val="2"/>
    </w:rPr>
  </w:style>
  <w:style w:type="character" w:customStyle="1" w:styleId="Small">
    <w:name w:val="Small"/>
    <w:basedOn w:val="DefaultParagraphFont"/>
    <w:rsid w:val="00A33804"/>
    <w:rPr>
      <w:sz w:val="16"/>
    </w:rPr>
  </w:style>
  <w:style w:type="paragraph" w:customStyle="1" w:styleId="WideTable">
    <w:name w:val="Wide Table"/>
    <w:basedOn w:val="Normal"/>
    <w:rsid w:val="00A33804"/>
    <w:pPr>
      <w:ind w:left="-1418"/>
    </w:pPr>
    <w:rPr>
      <w:sz w:val="2"/>
      <w:szCs w:val="2"/>
    </w:rPr>
  </w:style>
  <w:style w:type="character" w:styleId="PageNumber">
    <w:name w:val="page number"/>
    <w:basedOn w:val="DefaultParagraphFont"/>
    <w:rsid w:val="00A33804"/>
  </w:style>
  <w:style w:type="paragraph" w:styleId="Quote">
    <w:name w:val="Quote"/>
    <w:basedOn w:val="Heading1"/>
    <w:link w:val="QuoteChar"/>
    <w:qFormat/>
    <w:rsid w:val="00A33804"/>
    <w:rPr>
      <w:b w:val="0"/>
      <w:sz w:val="72"/>
      <w:szCs w:val="72"/>
      <w:lang w:val="en-NZ"/>
    </w:rPr>
  </w:style>
  <w:style w:type="character" w:customStyle="1" w:styleId="QuoteChar">
    <w:name w:val="Quote Char"/>
    <w:basedOn w:val="DefaultParagraphFont"/>
    <w:link w:val="Quote"/>
    <w:rsid w:val="00A338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3804"/>
    <w:pPr>
      <w:pageBreakBefore/>
    </w:pPr>
  </w:style>
  <w:style w:type="paragraph" w:customStyle="1" w:styleId="Border">
    <w:name w:val="Border"/>
    <w:basedOn w:val="Normal"/>
    <w:qFormat/>
    <w:rsid w:val="00A338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3804"/>
    <w:rPr>
      <w:b/>
      <w:bCs/>
      <w:i/>
      <w:iCs/>
      <w:color w:val="auto"/>
    </w:rPr>
  </w:style>
  <w:style w:type="paragraph" w:styleId="IntenseQuote">
    <w:name w:val="Intense Quote"/>
    <w:basedOn w:val="Normal"/>
    <w:next w:val="Normal"/>
    <w:link w:val="IntenseQuoteChar"/>
    <w:uiPriority w:val="30"/>
    <w:qFormat/>
    <w:rsid w:val="00A338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38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3804"/>
    <w:rPr>
      <w:smallCaps/>
      <w:color w:val="auto"/>
      <w:u w:val="single"/>
    </w:rPr>
  </w:style>
  <w:style w:type="character" w:styleId="IntenseReference">
    <w:name w:val="Intense Reference"/>
    <w:basedOn w:val="DefaultParagraphFont"/>
    <w:uiPriority w:val="32"/>
    <w:qFormat/>
    <w:rsid w:val="00A33804"/>
    <w:rPr>
      <w:b/>
      <w:bCs/>
      <w:smallCaps/>
      <w:color w:val="auto"/>
      <w:spacing w:val="5"/>
      <w:u w:val="single"/>
    </w:rPr>
  </w:style>
  <w:style w:type="paragraph" w:customStyle="1" w:styleId="2ColumnHeading">
    <w:name w:val="2Column Heading"/>
    <w:basedOn w:val="BodyText"/>
    <w:qFormat/>
    <w:rsid w:val="00A33804"/>
    <w:pPr>
      <w:spacing w:after="60"/>
      <w:ind w:left="-2268"/>
    </w:pPr>
    <w:rPr>
      <w:b/>
    </w:rPr>
  </w:style>
  <w:style w:type="paragraph" w:customStyle="1" w:styleId="Heading1TOC">
    <w:name w:val="Heading1 TOC"/>
    <w:basedOn w:val="Normal"/>
    <w:qFormat/>
    <w:rsid w:val="00A33804"/>
    <w:pPr>
      <w:spacing w:before="240" w:after="120"/>
    </w:pPr>
    <w:rPr>
      <w:rFonts w:ascii="Times New Roman" w:hAnsi="Times New Roman"/>
      <w:b/>
      <w:sz w:val="32"/>
    </w:rPr>
  </w:style>
  <w:style w:type="paragraph" w:customStyle="1" w:styleId="Heading2TOC">
    <w:name w:val="Heading2 TOC"/>
    <w:basedOn w:val="Normal"/>
    <w:qFormat/>
    <w:rsid w:val="00A33804"/>
    <w:pPr>
      <w:spacing w:before="240" w:after="60"/>
    </w:pPr>
    <w:rPr>
      <w:rFonts w:ascii="Times New Roman" w:hAnsi="Times New Roman"/>
      <w:b/>
      <w:sz w:val="28"/>
    </w:rPr>
  </w:style>
  <w:style w:type="character" w:customStyle="1" w:styleId="Underline">
    <w:name w:val="Underline"/>
    <w:basedOn w:val="DefaultParagraphFont"/>
    <w:qFormat/>
    <w:rsid w:val="00A33804"/>
    <w:rPr>
      <w:u w:val="single"/>
    </w:rPr>
  </w:style>
  <w:style w:type="character" w:customStyle="1" w:styleId="BoldandItalics">
    <w:name w:val="Bold and Italics"/>
    <w:qFormat/>
    <w:rsid w:val="00A33804"/>
    <w:rPr>
      <w:b/>
      <w:i/>
      <w:u w:val="none"/>
    </w:rPr>
  </w:style>
  <w:style w:type="paragraph" w:styleId="BalloonText">
    <w:name w:val="Balloon Text"/>
    <w:basedOn w:val="Normal"/>
    <w:link w:val="BalloonTextChar"/>
    <w:rsid w:val="00A33804"/>
    <w:rPr>
      <w:rFonts w:ascii="Tahoma" w:hAnsi="Tahoma" w:cs="Tahoma"/>
      <w:sz w:val="16"/>
      <w:szCs w:val="16"/>
    </w:rPr>
  </w:style>
  <w:style w:type="character" w:customStyle="1" w:styleId="BalloonTextChar">
    <w:name w:val="Balloon Text Char"/>
    <w:basedOn w:val="DefaultParagraphFont"/>
    <w:link w:val="BalloonText"/>
    <w:rsid w:val="00A338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38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38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3804"/>
    <w:rPr>
      <w:b/>
      <w:color w:val="660033"/>
      <w:spacing w:val="0"/>
    </w:rPr>
  </w:style>
  <w:style w:type="paragraph" w:customStyle="1" w:styleId="Nameditemlist">
    <w:name w:val="Named item list"/>
    <w:basedOn w:val="BodyText"/>
    <w:qFormat/>
    <w:rsid w:val="00A33804"/>
    <w:pPr>
      <w:tabs>
        <w:tab w:val="left" w:pos="2835"/>
      </w:tabs>
      <w:ind w:left="2835" w:hanging="2835"/>
    </w:pPr>
  </w:style>
  <w:style w:type="paragraph" w:customStyle="1" w:styleId="BodyTextnopadding">
    <w:name w:val="Body Text no padding"/>
    <w:basedOn w:val="BodyText"/>
    <w:qFormat/>
    <w:rsid w:val="00A33804"/>
    <w:pPr>
      <w:spacing w:before="0" w:after="0"/>
    </w:pPr>
  </w:style>
  <w:style w:type="paragraph" w:customStyle="1" w:styleId="BodyTextBold">
    <w:name w:val="Body Text Bold"/>
    <w:basedOn w:val="BodyText"/>
    <w:qFormat/>
    <w:rsid w:val="00A33804"/>
    <w:rPr>
      <w:b/>
    </w:rPr>
  </w:style>
  <w:style w:type="character" w:styleId="Hyperlink">
    <w:name w:val="Hyperlink"/>
    <w:basedOn w:val="DefaultParagraphFont"/>
    <w:uiPriority w:val="99"/>
    <w:unhideWhenUsed/>
    <w:rsid w:val="004217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390</Words>
  <Characters>2676</Characters>
  <Application>Microsoft Office Word</Application>
  <DocSecurity>0</DocSecurity>
  <Lines>78</Lines>
  <Paragraphs>68</Paragraphs>
  <ScaleCrop>false</ScaleCrop>
  <Company>Author-it Software Corporation Ltd.</Company>
  <LinksUpToDate>false</LinksUpToDate>
  <CharactersWithSpaces>2998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PMAOPS322 Undertake well management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2022-09-21T04:56:00Z</dcterms:created>
  <dcterms:modified xsi:type="dcterms:W3CDTF">2022-09-21T04:56:00Z</dcterms:modified>
</cp:coreProperties>
</file>