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BF5" w:rsidP="00D17BF5">
      <w:pPr>
        <w:pStyle w:val="Title"/>
      </w:pPr>
      <w:r>
        <w:fldChar w:fldCharType="begin"/>
      </w:r>
      <w:r>
        <w:instrText xml:space="preserve"> TITLE   \* MERGEFORMAT </w:instrText>
      </w:r>
      <w:r>
        <w:fldChar w:fldCharType="separate"/>
      </w:r>
      <w:r>
        <w:t>PMAOPS318 Conduct artificial lift</w:t>
      </w:r>
      <w:r>
        <w:fldChar w:fldCharType="end"/>
      </w:r>
    </w:p>
    <w:p w:rsidR="00D17BF5" w:rsidP="00D17BF5">
      <w:pPr>
        <w:pStyle w:val="Version"/>
        <w:sectPr w:rsidSect="00F302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2BE" w:rsidP="00F302BE">
      <w:pPr>
        <w:pStyle w:val="SuperHeading"/>
      </w:pPr>
      <w:r w:rsidRPr="00F302BE">
        <w:t>PMAOPS318 Conduct artificial lift</w:t>
      </w:r>
    </w:p>
    <w:p w:rsidR="00000000" w:rsidRPr="00F302BE" w:rsidP="00F302BE">
      <w:pPr>
        <w:pStyle w:val="Heading1"/>
      </w:pPr>
      <w:bookmarkStart w:id="1" w:name="O_1071963"/>
      <w:bookmarkEnd w:id="1"/>
      <w:r w:rsidRPr="00F302BE">
        <w:t>Modification History</w:t>
      </w:r>
    </w:p>
    <w:p w:rsidR="00000000" w:rsidRPr="00F302BE" w:rsidP="00D17BF5">
      <w:pPr>
        <w:pStyle w:val="BodyText"/>
      </w:pPr>
      <w:r w:rsidRPr="00F302BE">
        <w:t xml:space="preserve">Release 1. Unit code and Application changed. Performance Criteria changed. Range of Conditions removed. Assessment Requirements changed. Supersedes and is equivalent to PMAOPS320 Conduct artificial lift. </w:t>
      </w:r>
    </w:p>
    <w:p w:rsidR="00000000" w:rsidRPr="00F302BE" w:rsidP="00F302BE">
      <w:pPr>
        <w:pStyle w:val="Heading1"/>
      </w:pPr>
      <w:bookmarkStart w:id="2" w:name="O_1071964"/>
      <w:bookmarkEnd w:id="2"/>
      <w:r w:rsidRPr="00F302BE">
        <w:t>Applicatio</w:t>
      </w:r>
      <w:r w:rsidRPr="00F302BE">
        <w:t>n</w:t>
      </w:r>
    </w:p>
    <w:p w:rsidR="00000000" w:rsidRPr="00F302BE" w:rsidP="00D17BF5">
      <w:pPr>
        <w:pStyle w:val="BodyText"/>
      </w:pPr>
      <w:r w:rsidRPr="00F302BE">
        <w:t>This unit describes the skills and knowledge required to control the artificial lift of fluids from operating wells either onshore or offshore using pumps, valves and compressors. Fluids may be oil, condensate, gas or water.</w:t>
      </w:r>
    </w:p>
    <w:p w:rsidR="00000000" w:rsidRPr="00F302BE" w:rsidP="00D17BF5">
      <w:pPr>
        <w:pStyle w:val="BodyText"/>
      </w:pPr>
      <w:r w:rsidRPr="00F302BE">
        <w:t>This unit applies to autonomo</w:t>
      </w:r>
      <w:r w:rsidRPr="00F302BE">
        <w:t>us operators who are required to demonstrate a significant understanding of the process and the equipment operation in a plant with local control, or in liaison with the control-room operator in a plant with a centralised control panel. In the case of a la</w:t>
      </w:r>
      <w:r w:rsidRPr="00F302BE">
        <w:t xml:space="preserve">rge, complex plant, the operations technician would be part of a team during startup and shutdown procedures. </w:t>
      </w:r>
    </w:p>
    <w:p w:rsidR="00000000" w:rsidRPr="00F302BE" w:rsidP="00D17BF5">
      <w:pPr>
        <w:pStyle w:val="BodyText"/>
      </w:pPr>
      <w:r w:rsidRPr="00F302BE">
        <w:t>This unit applies to an individual working alone or as part of a team or group, and working in liaison with other shift team members and the cont</w:t>
      </w:r>
      <w:r w:rsidRPr="00F302BE">
        <w:t xml:space="preserve">rol-room operator, as appropriate. It does not require the operation of a central control panel. </w:t>
      </w:r>
    </w:p>
    <w:p w:rsidR="00000000" w:rsidRPr="00F302BE" w:rsidP="00D17BF5">
      <w:pPr>
        <w:pStyle w:val="BodyText"/>
      </w:pPr>
      <w:r w:rsidRPr="00F302BE">
        <w:t>No licensing or certification requirements exist at the time of publication. Relevant legislation, industry standards and codes of practice within Australia m</w:t>
      </w:r>
      <w:r w:rsidRPr="00F302BE">
        <w:t>ust be applied.</w:t>
      </w:r>
    </w:p>
    <w:p w:rsidR="00000000" w:rsidRPr="00F302BE" w:rsidP="00F302BE">
      <w:pPr>
        <w:pStyle w:val="Heading1"/>
      </w:pPr>
      <w:bookmarkStart w:id="3" w:name="O_1071965"/>
      <w:bookmarkEnd w:id="3"/>
      <w:r w:rsidRPr="00F302BE">
        <w:t>Pre-requisite Unit</w:t>
      </w:r>
    </w:p>
    <w:p w:rsidR="00000000" w:rsidRPr="00F302BE" w:rsidP="00D17BF5">
      <w:pPr>
        <w:pStyle w:val="BodyText"/>
      </w:pPr>
      <w:r w:rsidRPr="00F302BE">
        <w:t>Nil</w:t>
      </w:r>
    </w:p>
    <w:p w:rsidR="00000000" w:rsidRPr="00F302BE" w:rsidP="00F302BE">
      <w:pPr>
        <w:pStyle w:val="Heading1"/>
      </w:pPr>
      <w:bookmarkStart w:id="4" w:name="O_1071966"/>
      <w:bookmarkEnd w:id="4"/>
      <w:r w:rsidRPr="00F302BE">
        <w:t>Competency Field</w:t>
      </w:r>
    </w:p>
    <w:p w:rsidR="00000000" w:rsidRPr="00F302BE" w:rsidP="00D17BF5">
      <w:pPr>
        <w:pStyle w:val="BodyText"/>
      </w:pPr>
      <w:r w:rsidRPr="00F302BE">
        <w:t>Operations</w:t>
      </w:r>
    </w:p>
    <w:p w:rsidR="00000000" w:rsidRPr="00F302BE" w:rsidP="00F302BE">
      <w:pPr>
        <w:pStyle w:val="Heading1"/>
      </w:pPr>
      <w:bookmarkStart w:id="5" w:name="O_1071968"/>
      <w:bookmarkEnd w:id="5"/>
      <w:r w:rsidRPr="00F302BE">
        <w:t>Elements and Performance Criteria</w:t>
      </w:r>
    </w:p>
    <w:tbl>
      <w:tblPr>
        <w:tblW w:w="9639" w:type="dxa"/>
        <w:tblLayout w:type="fixed"/>
        <w:tblCellMar>
          <w:left w:w="62" w:type="dxa"/>
          <w:right w:w="62" w:type="dxa"/>
        </w:tblCellMar>
        <w:tblLook w:val="0000"/>
      </w:tblPr>
      <w:tblGrid>
        <w:gridCol w:w="2531"/>
        <w:gridCol w:w="7108"/>
      </w:tblGrid>
      <w:tr w:rsidTr="00D17BF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302BE" w:rsidP="00F302BE">
            <w:pPr>
              <w:pStyle w:val="BodyText"/>
            </w:pPr>
            <w:r w:rsidRPr="00F302BE">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02BE">
            <w:pPr>
              <w:pStyle w:val="BodyText"/>
              <w:rPr>
                <w:lang w:val="en-NZ"/>
              </w:rPr>
            </w:pPr>
            <w:r w:rsidRPr="00F302BE">
              <w:rPr>
                <w:rStyle w:val="SpecialBold"/>
              </w:rPr>
              <w:t>Performance Criteria</w:t>
            </w:r>
          </w:p>
        </w:tc>
      </w:tr>
      <w:tr w:rsidTr="00D17BF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02BE" w:rsidP="00F302BE">
            <w:pPr>
              <w:pStyle w:val="BodyText"/>
            </w:pPr>
            <w:r w:rsidRPr="00F302BE">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02BE">
            <w:pPr>
              <w:pStyle w:val="BodyText"/>
              <w:rPr>
                <w:lang w:val="en-NZ"/>
              </w:rPr>
            </w:pPr>
            <w:r w:rsidRPr="00F302BE">
              <w:rPr>
                <w:rStyle w:val="Emphasis"/>
              </w:rPr>
              <w:t>Performance criteria describe the performance needed to demonstrate achievement of the element.</w:t>
            </w:r>
          </w:p>
        </w:tc>
      </w:tr>
      <w:tr w:rsidTr="00D17BF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BE">
            <w:pPr>
              <w:pStyle w:val="BodyText"/>
              <w:rPr>
                <w:lang w:val="en-NZ"/>
              </w:rPr>
            </w:pPr>
            <w:r w:rsidRPr="00F302BE">
              <w:t>1. Operate lifting and production equipment to produce product according to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2BE" w:rsidP="00F302BE">
            <w:pPr>
              <w:pStyle w:val="BodyText"/>
            </w:pPr>
            <w:r w:rsidRPr="00F302BE">
              <w:t>1.1 Receive and give shift handover</w:t>
            </w:r>
          </w:p>
          <w:p w:rsidR="00000000" w:rsidRPr="00F302BE" w:rsidP="00F302BE">
            <w:pPr>
              <w:pStyle w:val="BodyText"/>
            </w:pPr>
            <w:r w:rsidRPr="00F302BE">
              <w:t>1.2 Communicate with personnel to id</w:t>
            </w:r>
            <w:r w:rsidRPr="00F302BE">
              <w:t>entify and coordinate work requirements</w:t>
            </w:r>
          </w:p>
          <w:p w:rsidR="00000000" w:rsidRPr="00F302BE" w:rsidP="00F302BE">
            <w:pPr>
              <w:pStyle w:val="BodyText"/>
            </w:pPr>
            <w:r w:rsidRPr="00F302BE">
              <w:t>1.3 Identify, control and report hazards</w:t>
            </w:r>
          </w:p>
          <w:p w:rsidR="00000000" w:rsidRPr="00F302BE" w:rsidP="00F302BE">
            <w:pPr>
              <w:pStyle w:val="BodyText"/>
            </w:pPr>
            <w:r w:rsidRPr="00F302BE">
              <w:t>1.4 Check for recent work undertaken on artificial lift equipment and address outstanding and incomplete work</w:t>
            </w:r>
          </w:p>
          <w:p w:rsidR="00000000" w:rsidRPr="00F302BE" w:rsidP="00F302BE">
            <w:pPr>
              <w:pStyle w:val="BodyText"/>
            </w:pPr>
            <w:r w:rsidRPr="00F302BE">
              <w:t>1.5 Check operational status of artificial lift equipment</w:t>
            </w:r>
          </w:p>
          <w:p w:rsidR="00000000" w:rsidRPr="00F302BE" w:rsidP="00F302BE">
            <w:pPr>
              <w:pStyle w:val="BodyText"/>
            </w:pPr>
            <w:r w:rsidRPr="00F302BE">
              <w:t>1.6 Per</w:t>
            </w:r>
            <w:r w:rsidRPr="00F302BE">
              <w:t>form routine checks and complete logs and paperwork, taking action on unexpected readings</w:t>
            </w:r>
          </w:p>
          <w:p w:rsidR="00000000" w:rsidP="00F302BE">
            <w:pPr>
              <w:pStyle w:val="BodyText"/>
              <w:rPr>
                <w:lang w:val="en-NZ"/>
              </w:rPr>
            </w:pPr>
            <w:r w:rsidRPr="00F302BE">
              <w:t>1.7 Adjust artificial lift equipment according to agreed operational parameters</w:t>
            </w:r>
          </w:p>
        </w:tc>
      </w:tr>
      <w:tr w:rsidTr="00D17BF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BE">
            <w:pPr>
              <w:pStyle w:val="BodyText"/>
              <w:rPr>
                <w:lang w:val="en-NZ"/>
              </w:rPr>
            </w:pPr>
            <w:r w:rsidRPr="00F302BE">
              <w:t>2. Identify and respond to abnormal situations during operation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2BE" w:rsidP="00F302BE">
            <w:pPr>
              <w:pStyle w:val="BodyText"/>
            </w:pPr>
            <w:r w:rsidRPr="00F302BE">
              <w:t xml:space="preserve">2.1 Monitor artificial lift equipment frequently and critically throughout shift using own senses, and measured and indicated data </w:t>
            </w:r>
          </w:p>
          <w:p w:rsidR="00000000" w:rsidRPr="00F302BE" w:rsidP="00F302BE">
            <w:pPr>
              <w:pStyle w:val="BodyText"/>
            </w:pPr>
            <w:r w:rsidRPr="00F302BE">
              <w:t>2.2 Monitor field data and instrumentation to ensure that product remains on specification</w:t>
            </w:r>
          </w:p>
          <w:p w:rsidR="00000000" w:rsidRPr="00F302BE" w:rsidP="00F302BE">
            <w:pPr>
              <w:pStyle w:val="BodyText"/>
            </w:pPr>
            <w:r w:rsidRPr="00F302BE">
              <w:t>2.3 Identify impacts of changes u</w:t>
            </w:r>
            <w:r w:rsidRPr="00F302BE">
              <w:t>pstream and downstream</w:t>
            </w:r>
          </w:p>
          <w:p w:rsidR="00000000" w:rsidRPr="00F302BE" w:rsidP="00F302BE">
            <w:pPr>
              <w:pStyle w:val="BodyText"/>
            </w:pPr>
            <w:r w:rsidRPr="00F302BE">
              <w:t>2.4 Identify actual and developing situations that may require action</w:t>
            </w:r>
          </w:p>
          <w:p w:rsidR="00000000" w:rsidRPr="00F302BE" w:rsidP="00F302BE">
            <w:pPr>
              <w:pStyle w:val="BodyText"/>
            </w:pPr>
            <w:r w:rsidRPr="00F302BE">
              <w:t xml:space="preserve">2.5 Take action to remedy abnormal situations according to operating procedures </w:t>
            </w:r>
          </w:p>
          <w:p w:rsidR="00000000" w:rsidP="00F302BE">
            <w:pPr>
              <w:pStyle w:val="BodyText"/>
              <w:rPr>
                <w:lang w:val="en-NZ"/>
              </w:rPr>
            </w:pPr>
            <w:r w:rsidRPr="00F302BE">
              <w:t>2.6 Complete required documents outlining abnormal situation management and correc</w:t>
            </w:r>
            <w:r w:rsidRPr="00F302BE">
              <w:t>tive action taken</w:t>
            </w:r>
          </w:p>
        </w:tc>
      </w:tr>
      <w:tr w:rsidTr="00D17BF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BE">
            <w:pPr>
              <w:pStyle w:val="BodyText"/>
              <w:rPr>
                <w:lang w:val="en-NZ"/>
              </w:rPr>
            </w:pPr>
            <w:r w:rsidRPr="00F302BE">
              <w:t>3. Shut down and prepare artificial lift equipment for maintenance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2BE" w:rsidP="00F302BE">
            <w:pPr>
              <w:pStyle w:val="BodyText"/>
            </w:pPr>
            <w:r w:rsidRPr="00F302BE">
              <w:t>3.1 Prepare artificial lift equipment to be shut down according to operating procedures</w:t>
            </w:r>
          </w:p>
          <w:p w:rsidR="00000000" w:rsidRPr="00F302BE" w:rsidP="00F302BE">
            <w:pPr>
              <w:pStyle w:val="BodyText"/>
            </w:pPr>
            <w:r w:rsidRPr="00F302BE">
              <w:t>3.2 Complete pre-shutdown checks according to operating procedures</w:t>
            </w:r>
          </w:p>
          <w:p w:rsidR="00000000" w:rsidRPr="00F302BE" w:rsidP="00F302BE">
            <w:pPr>
              <w:pStyle w:val="BodyText"/>
            </w:pPr>
            <w:r w:rsidRPr="00F302BE">
              <w:t>3.3 Shut down a</w:t>
            </w:r>
            <w:r w:rsidRPr="00F302BE">
              <w:t>rtificial lift equipment according to operating procedures</w:t>
            </w:r>
          </w:p>
          <w:p w:rsidR="00000000" w:rsidRPr="00F302BE" w:rsidP="00F302BE">
            <w:pPr>
              <w:pStyle w:val="BodyText"/>
            </w:pPr>
            <w:r w:rsidRPr="00F302BE">
              <w:t>3.4 Identify, control and report shutdown hazards</w:t>
            </w:r>
          </w:p>
          <w:p w:rsidR="00000000" w:rsidRPr="00F302BE" w:rsidP="00F302BE">
            <w:pPr>
              <w:pStyle w:val="BodyText"/>
            </w:pPr>
            <w:r w:rsidRPr="00F302BE">
              <w:t>3.5 Monitor shutdown and identify abnormal situations that may require action</w:t>
            </w:r>
          </w:p>
          <w:p w:rsidR="00000000" w:rsidRPr="00F302BE" w:rsidP="00F302BE">
            <w:pPr>
              <w:pStyle w:val="BodyText"/>
            </w:pPr>
            <w:r w:rsidRPr="00F302BE">
              <w:t xml:space="preserve">3.6 Take action to remedy abnormal situations according to operating </w:t>
            </w:r>
            <w:r w:rsidRPr="00F302BE">
              <w:t>procedures</w:t>
            </w:r>
          </w:p>
          <w:p w:rsidR="00000000" w:rsidRPr="00F302BE" w:rsidP="00F302BE">
            <w:pPr>
              <w:pStyle w:val="BodyText"/>
            </w:pPr>
            <w:r w:rsidRPr="00F302BE">
              <w:t>3.7 Shut down and changeover duty and standby equipment according to operating procedures</w:t>
            </w:r>
          </w:p>
          <w:p w:rsidR="00000000" w:rsidP="00F302BE">
            <w:pPr>
              <w:pStyle w:val="BodyText"/>
              <w:rPr>
                <w:lang w:val="en-NZ"/>
              </w:rPr>
            </w:pPr>
            <w:r w:rsidRPr="00F302BE">
              <w:t>3.8 Isolate artificial lift equipment from energy sources</w:t>
            </w:r>
          </w:p>
        </w:tc>
      </w:tr>
      <w:tr w:rsidTr="00D17BF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2BE">
            <w:pPr>
              <w:pStyle w:val="BodyText"/>
              <w:rPr>
                <w:lang w:val="en-NZ"/>
              </w:rPr>
            </w:pPr>
            <w:r w:rsidRPr="00F302BE">
              <w:t>4. Prepare and start up artificial lift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2BE" w:rsidP="00F302BE">
            <w:pPr>
              <w:pStyle w:val="BodyText"/>
            </w:pPr>
            <w:r w:rsidRPr="00F302BE">
              <w:t>4.1 De-isolate and prepare artificial lift equ</w:t>
            </w:r>
            <w:r w:rsidRPr="00F302BE">
              <w:t>ipment to be returned to standby or service</w:t>
            </w:r>
          </w:p>
          <w:p w:rsidR="00000000" w:rsidRPr="00F302BE" w:rsidP="00F302BE">
            <w:pPr>
              <w:pStyle w:val="BodyText"/>
            </w:pPr>
            <w:r w:rsidRPr="00F302BE">
              <w:t>4.2 Complete pre-start checks according to operating procedures</w:t>
            </w:r>
          </w:p>
          <w:p w:rsidR="00000000" w:rsidRPr="00F302BE" w:rsidP="00F302BE">
            <w:pPr>
              <w:pStyle w:val="BodyText"/>
            </w:pPr>
            <w:r w:rsidRPr="00F302BE">
              <w:t>4.3 Start up artificial lift equipment according to operating procedures</w:t>
            </w:r>
          </w:p>
          <w:p w:rsidR="00000000" w:rsidRPr="00F302BE" w:rsidP="00F302BE">
            <w:pPr>
              <w:pStyle w:val="BodyText"/>
            </w:pPr>
            <w:r w:rsidRPr="00F302BE">
              <w:t>4.4 Identify, control and report startup hazards</w:t>
            </w:r>
          </w:p>
          <w:p w:rsidR="00000000" w:rsidRPr="00F302BE" w:rsidP="00F302BE">
            <w:pPr>
              <w:pStyle w:val="BodyText"/>
            </w:pPr>
            <w:r w:rsidRPr="00F302BE">
              <w:t>4.5 Monitor startup and identify abnormal situations that may require action</w:t>
            </w:r>
          </w:p>
          <w:p w:rsidR="00000000" w:rsidRPr="00F302BE" w:rsidP="00F302BE">
            <w:pPr>
              <w:pStyle w:val="BodyText"/>
            </w:pPr>
            <w:r w:rsidRPr="00F302BE">
              <w:t xml:space="preserve">4.6 Take action to remedy abnormal situations according to operating procedures </w:t>
            </w:r>
          </w:p>
        </w:tc>
      </w:tr>
    </w:tbl>
    <w:p w:rsidR="00000000" w:rsidRPr="00F302BE" w:rsidP="00F302BE">
      <w:pPr>
        <w:pStyle w:val="BodyText"/>
      </w:pPr>
    </w:p>
    <w:p w:rsidR="00000000" w:rsidRPr="00F302BE" w:rsidP="00F302BE">
      <w:pPr>
        <w:pStyle w:val="AllowPageBreak"/>
      </w:pPr>
    </w:p>
    <w:p w:rsidR="00000000" w:rsidRPr="00F302BE" w:rsidP="00F302BE">
      <w:pPr>
        <w:pStyle w:val="Heading1"/>
      </w:pPr>
      <w:bookmarkStart w:id="6" w:name="O_1071969"/>
      <w:bookmarkEnd w:id="6"/>
      <w:r w:rsidRPr="00F302BE">
        <w:t>Foundation Skills</w:t>
      </w:r>
    </w:p>
    <w:p w:rsidR="00000000" w:rsidRPr="00F302BE" w:rsidP="00D17BF5">
      <w:pPr>
        <w:pStyle w:val="BodyText"/>
      </w:pPr>
      <w:r w:rsidRPr="00F302BE">
        <w:t>This section describes those language, literacy, numeracy a</w:t>
      </w:r>
      <w:r w:rsidRPr="00F302BE">
        <w:t>nd employment skills that are essential to performance.</w:t>
      </w:r>
    </w:p>
    <w:p w:rsidR="00000000" w:rsidRPr="00F302BE" w:rsidP="00F302BE">
      <w:pPr>
        <w:pStyle w:val="ListBullet"/>
      </w:pPr>
      <w:r w:rsidRPr="00F302BE">
        <w:t>Learning skills to follow instructions, monitor process and select appropriate procedure.</w:t>
      </w:r>
    </w:p>
    <w:p w:rsidR="00000000" w:rsidRPr="00F302BE" w:rsidP="00F302BE">
      <w:pPr>
        <w:pStyle w:val="ListBullet"/>
      </w:pPr>
      <w:r w:rsidRPr="00F302BE">
        <w:t xml:space="preserve">Reading skills to follow written procedures and documentation. </w:t>
      </w:r>
    </w:p>
    <w:p w:rsidR="00000000" w:rsidRPr="00F302BE" w:rsidP="00F302BE">
      <w:pPr>
        <w:pStyle w:val="ListBullet"/>
      </w:pPr>
      <w:r w:rsidRPr="00F302BE">
        <w:t>Writing skills to complete workplace document</w:t>
      </w:r>
      <w:r w:rsidRPr="00F302BE">
        <w:t xml:space="preserve">ation.  </w:t>
      </w:r>
    </w:p>
    <w:p w:rsidR="00000000" w:rsidRPr="00F302BE" w:rsidP="00F302BE">
      <w:pPr>
        <w:pStyle w:val="ListBullet"/>
      </w:pPr>
      <w:r w:rsidRPr="00F302BE">
        <w:t xml:space="preserve">Oral communication skills to liaise and coordinate with team members and the control-room operator. </w:t>
      </w:r>
    </w:p>
    <w:p w:rsidR="00000000" w:rsidRPr="00F302BE" w:rsidP="00F302BE">
      <w:pPr>
        <w:pStyle w:val="ListBullet"/>
      </w:pPr>
      <w:r w:rsidRPr="00F302BE">
        <w:t>Numeracy skills to monitor field data, instrumentation and process parameters.</w:t>
      </w:r>
    </w:p>
    <w:p w:rsidR="00000000" w:rsidRPr="00F302BE" w:rsidP="00F302BE">
      <w:pPr>
        <w:pStyle w:val="BodyText"/>
      </w:pPr>
    </w:p>
    <w:p w:rsidR="00000000" w:rsidRPr="00F302BE" w:rsidP="00D17BF5">
      <w:pPr>
        <w:pStyle w:val="BodyText"/>
      </w:pPr>
      <w:r w:rsidRPr="00F302BE">
        <w:t>Other foundation skills essential to performance are explicit in the performance criteria of this unit of competency.</w:t>
      </w:r>
    </w:p>
    <w:p w:rsidR="00000000" w:rsidRPr="00F302BE" w:rsidP="00F302BE">
      <w:pPr>
        <w:pStyle w:val="Heading1"/>
      </w:pPr>
      <w:bookmarkStart w:id="7" w:name="O_1071971"/>
      <w:bookmarkEnd w:id="7"/>
      <w:r w:rsidRPr="00F302BE">
        <w:t>Unit Mapping Information</w:t>
      </w:r>
    </w:p>
    <w:p w:rsidR="00000000" w:rsidRPr="00F302BE" w:rsidP="00D17BF5">
      <w:pPr>
        <w:pStyle w:val="BodyText"/>
      </w:pPr>
      <w:r w:rsidRPr="00F302BE">
        <w:t>Release 1. Supersedes and is equivalent to PMAOPS320 Conduct artificial lift.</w:t>
      </w:r>
    </w:p>
    <w:p w:rsidR="00000000" w:rsidRPr="00F302BE" w:rsidP="00F302BE">
      <w:pPr>
        <w:pStyle w:val="Heading1"/>
      </w:pPr>
      <w:bookmarkStart w:id="8" w:name="O_1071978"/>
      <w:bookmarkEnd w:id="8"/>
      <w:r w:rsidRPr="00F302BE">
        <w:t>Links</w:t>
      </w:r>
    </w:p>
    <w:p w:rsidR="00000000" w:rsidRPr="00F302BE" w:rsidP="00D17BF5">
      <w:pPr>
        <w:pStyle w:val="BodyText"/>
      </w:pPr>
      <w:r w:rsidRPr="00F302BE">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CF2239">
        <w:rPr>
          <w:rStyle w:val="Hyperlink"/>
        </w:rPr>
        <w:t>https://vetnet.gov.au/Pages/TrainingDocs.aspx?q=9fc2cf53-e570-4e9f-ad6a-b228ffdb6875</w:t>
      </w:r>
      <w:r>
        <w:fldChar w:fldCharType="end"/>
      </w:r>
    </w:p>
    <w:p w:rsidR="00000000" w:rsidRPr="00F302BE" w:rsidP="00D17BF5">
      <w:pPr>
        <w:pStyle w:val="BodyText"/>
        <w:sectPr w:rsidSect="00F302BE">
          <w:headerReference w:type="default" r:id="rId10"/>
          <w:footerReference w:type="default" r:id="rId11"/>
          <w:pgSz w:w="11908" w:h="16833"/>
          <w:pgMar w:top="1702" w:right="1418" w:bottom="1702" w:left="1418" w:header="992" w:footer="992" w:gutter="0"/>
          <w:cols w:space="720"/>
          <w:noEndnote/>
          <w:docGrid w:linePitch="299"/>
        </w:sectPr>
      </w:pPr>
    </w:p>
    <w:p w:rsidR="00000000" w:rsidRPr="00F302BE" w:rsidP="00F302BE">
      <w:pPr>
        <w:pStyle w:val="SuperHeading"/>
      </w:pPr>
      <w:r w:rsidRPr="00F302BE">
        <w:t>Assessment Requirements for PMAOPS318 Conduct artifici</w:t>
      </w:r>
      <w:r w:rsidRPr="00F302BE">
        <w:t>al lift</w:t>
      </w:r>
    </w:p>
    <w:p w:rsidR="00000000" w:rsidRPr="00F302BE" w:rsidP="00F302BE">
      <w:pPr>
        <w:pStyle w:val="Heading1"/>
      </w:pPr>
      <w:bookmarkStart w:id="9" w:name="O_1071973"/>
      <w:bookmarkEnd w:id="9"/>
      <w:r w:rsidRPr="00F302BE">
        <w:t>Modification History</w:t>
      </w:r>
    </w:p>
    <w:p w:rsidR="00000000" w:rsidRPr="00F302BE" w:rsidP="00D17BF5">
      <w:pPr>
        <w:pStyle w:val="BodyText"/>
      </w:pPr>
      <w:r w:rsidRPr="00F302BE">
        <w:t xml:space="preserve">Release 1. Unit code and Application changed. Performance Criteria changed. Range of Conditions removed. Assessment Requirements changed. Supersedes and is equivalent to PMAOPS320 Conduct artificial lift. </w:t>
      </w:r>
    </w:p>
    <w:p w:rsidR="00000000" w:rsidRPr="00F302BE" w:rsidP="00F302BE">
      <w:pPr>
        <w:pStyle w:val="Heading1"/>
      </w:pPr>
      <w:bookmarkStart w:id="10" w:name="O_1071974"/>
      <w:bookmarkEnd w:id="10"/>
      <w:r w:rsidRPr="00F302BE">
        <w:t>Performance Evidence</w:t>
      </w:r>
    </w:p>
    <w:p w:rsidR="00000000" w:rsidRPr="00F302BE" w:rsidP="00D17BF5">
      <w:pPr>
        <w:pStyle w:val="BodyText"/>
      </w:pPr>
      <w:r w:rsidRPr="00F302BE">
        <w:t>There must be evidence the candidate has completed the tasks outlined in the elements and performance criteria of this unit:</w:t>
      </w:r>
    </w:p>
    <w:p w:rsidR="00000000" w:rsidRPr="00F302BE" w:rsidP="00F302BE">
      <w:pPr>
        <w:pStyle w:val="ListBullet"/>
      </w:pPr>
      <w:r w:rsidRPr="00F302BE">
        <w:t>at least 2 times, each in a separate work context.</w:t>
      </w:r>
    </w:p>
    <w:p w:rsidR="00000000" w:rsidRPr="00F302BE" w:rsidP="00F302BE">
      <w:pPr>
        <w:pStyle w:val="AllowPageBreak"/>
      </w:pPr>
    </w:p>
    <w:p w:rsidR="00000000" w:rsidRPr="00F302BE" w:rsidP="00F302BE">
      <w:pPr>
        <w:pStyle w:val="Heading1"/>
      </w:pPr>
      <w:bookmarkStart w:id="11" w:name="O_1071975"/>
      <w:bookmarkEnd w:id="11"/>
      <w:r w:rsidRPr="00F302BE">
        <w:t>Knowledge Evidence</w:t>
      </w:r>
    </w:p>
    <w:p w:rsidR="00000000" w:rsidRPr="00F302BE" w:rsidP="00D17BF5">
      <w:pPr>
        <w:pStyle w:val="BodyText"/>
      </w:pPr>
      <w:r w:rsidRPr="00F302BE">
        <w:t>There must be evidence the candidate has knowledge of:</w:t>
      </w:r>
    </w:p>
    <w:p w:rsidR="00000000" w:rsidRPr="00F302BE" w:rsidP="00F302BE">
      <w:pPr>
        <w:pStyle w:val="ListBullet"/>
      </w:pPr>
      <w:r w:rsidRPr="00F302BE">
        <w:t xml:space="preserve">all items on a schematic of the production unit, including: </w:t>
      </w:r>
    </w:p>
    <w:p w:rsidR="00000000" w:rsidRPr="00F302BE" w:rsidP="00F302BE">
      <w:pPr>
        <w:pStyle w:val="ListBullet2"/>
      </w:pPr>
      <w:r w:rsidRPr="00F302BE">
        <w:t>principles of operation of plant and equipment, including well bore hydraulics, reservoir formation, pumping/compressor efficiencies, prod</w:t>
      </w:r>
      <w:r w:rsidRPr="00F302BE">
        <w:t xml:space="preserve">uction volumes and product capacities </w:t>
      </w:r>
    </w:p>
    <w:p w:rsidR="00000000" w:rsidRPr="00F302BE" w:rsidP="00F302BE">
      <w:pPr>
        <w:pStyle w:val="ListBullet2"/>
      </w:pPr>
      <w:r w:rsidRPr="00F302BE">
        <w:t>interactions between plant items and processes</w:t>
      </w:r>
    </w:p>
    <w:p w:rsidR="00000000" w:rsidRPr="00F302BE" w:rsidP="00F302BE">
      <w:pPr>
        <w:pStyle w:val="ListBullet2"/>
      </w:pPr>
      <w:r w:rsidRPr="00F302BE">
        <w:t>operating parameters and integrity limits, and product specifications and tolerances including temperature, pressure and flow</w:t>
      </w:r>
    </w:p>
    <w:p w:rsidR="00000000" w:rsidRPr="00F302BE" w:rsidP="00F302BE">
      <w:pPr>
        <w:pStyle w:val="ListBullet2"/>
      </w:pPr>
      <w:r w:rsidRPr="00F302BE">
        <w:t>procedures for starting, stopping, operating</w:t>
      </w:r>
      <w:r w:rsidRPr="00F302BE">
        <w:t xml:space="preserve">, controlling and isolating artificial lift equipment </w:t>
      </w:r>
    </w:p>
    <w:p w:rsidR="00000000" w:rsidRPr="00F302BE" w:rsidP="00F302BE">
      <w:pPr>
        <w:pStyle w:val="ListBullet2"/>
      </w:pPr>
      <w:r w:rsidRPr="00F302BE">
        <w:t xml:space="preserve">emergency shutdown procedures </w:t>
      </w:r>
    </w:p>
    <w:p w:rsidR="00000000" w:rsidRPr="00F302BE" w:rsidP="00F302BE">
      <w:pPr>
        <w:pStyle w:val="ListBullet2"/>
      </w:pPr>
      <w:r w:rsidRPr="00F302BE">
        <w:t>function of major components and troubleshooting techniques</w:t>
      </w:r>
    </w:p>
    <w:p w:rsidR="00000000" w:rsidRPr="00F302BE" w:rsidP="00F302BE">
      <w:pPr>
        <w:pStyle w:val="ListBullet"/>
      </w:pPr>
      <w:r w:rsidRPr="00F302BE">
        <w:t>physics and chemistry to the level of being able to provide an overview of the science of the artificial lift</w:t>
      </w:r>
      <w:r w:rsidRPr="00F302BE">
        <w:t xml:space="preserve"> process </w:t>
      </w:r>
    </w:p>
    <w:p w:rsidR="00000000" w:rsidRPr="00F302BE" w:rsidP="00F302BE">
      <w:pPr>
        <w:pStyle w:val="ListBullet"/>
      </w:pPr>
      <w:r w:rsidRPr="00F302BE">
        <w:t>local lease and well operations requirements and constraints</w:t>
      </w:r>
    </w:p>
    <w:p w:rsidR="00000000" w:rsidRPr="00F302BE" w:rsidP="00F302BE">
      <w:pPr>
        <w:pStyle w:val="ListBullet"/>
      </w:pPr>
      <w:r w:rsidRPr="00F302BE">
        <w:t>basis of the process used in the well operation</w:t>
      </w:r>
    </w:p>
    <w:p w:rsidR="00000000" w:rsidRPr="00F302BE" w:rsidP="00F302BE">
      <w:pPr>
        <w:pStyle w:val="ListBullet"/>
      </w:pPr>
      <w:r w:rsidRPr="00F302BE">
        <w:t>impact of external factors, including variations in weather and feed</w:t>
      </w:r>
    </w:p>
    <w:p w:rsidR="00000000" w:rsidRPr="00F302BE" w:rsidP="00F302BE">
      <w:pPr>
        <w:pStyle w:val="ListBullet"/>
      </w:pPr>
      <w:r w:rsidRPr="00F302BE">
        <w:t>abnormal situations and required actions, including but not limited to:</w:t>
      </w:r>
    </w:p>
    <w:p w:rsidR="00000000" w:rsidRPr="00F302BE" w:rsidP="00F302BE">
      <w:pPr>
        <w:pStyle w:val="ListBullet2"/>
      </w:pPr>
      <w:r w:rsidRPr="00F302BE">
        <w:t>lift gas variations</w:t>
      </w:r>
    </w:p>
    <w:p w:rsidR="00000000" w:rsidRPr="00F302BE" w:rsidP="00F302BE">
      <w:pPr>
        <w:pStyle w:val="ListBullet2"/>
      </w:pPr>
      <w:r w:rsidRPr="00F302BE">
        <w:t>instrument failure and wrong reading</w:t>
      </w:r>
    </w:p>
    <w:p w:rsidR="00000000" w:rsidRPr="00F302BE" w:rsidP="00F302BE">
      <w:pPr>
        <w:pStyle w:val="ListBullet2"/>
      </w:pPr>
      <w:r w:rsidRPr="00F302BE">
        <w:t>electrical failure</w:t>
      </w:r>
    </w:p>
    <w:p w:rsidR="00000000" w:rsidRPr="00F302BE" w:rsidP="00F302BE">
      <w:pPr>
        <w:pStyle w:val="ListBullet2"/>
      </w:pPr>
      <w:r w:rsidRPr="00F302BE">
        <w:t>mechanical failure</w:t>
      </w:r>
    </w:p>
    <w:p w:rsidR="00000000" w:rsidRPr="00F302BE" w:rsidP="00F302BE">
      <w:pPr>
        <w:pStyle w:val="ListBullet2"/>
      </w:pPr>
      <w:r w:rsidRPr="00F302BE">
        <w:t>operational problem</w:t>
      </w:r>
    </w:p>
    <w:p w:rsidR="00000000" w:rsidRPr="00F302BE" w:rsidP="00F302BE">
      <w:pPr>
        <w:pStyle w:val="ListBullet"/>
      </w:pPr>
      <w:r w:rsidRPr="00F302BE">
        <w:t>hierarchy of control</w:t>
      </w:r>
    </w:p>
    <w:p w:rsidR="00000000" w:rsidRPr="00F302BE" w:rsidP="00F302BE">
      <w:pPr>
        <w:pStyle w:val="ListBullet"/>
      </w:pPr>
      <w:r w:rsidRPr="00F302BE">
        <w:t>artificial lift hazards:</w:t>
      </w:r>
    </w:p>
    <w:p w:rsidR="00000000" w:rsidRPr="00F302BE" w:rsidP="00F302BE">
      <w:pPr>
        <w:pStyle w:val="ListBullet2"/>
      </w:pPr>
      <w:r w:rsidRPr="00F302BE">
        <w:t xml:space="preserve">possible causes </w:t>
      </w:r>
    </w:p>
    <w:p w:rsidR="00000000" w:rsidRPr="00F302BE" w:rsidP="00F302BE">
      <w:pPr>
        <w:pStyle w:val="ListBullet2"/>
      </w:pPr>
      <w:r w:rsidRPr="00F302BE">
        <w:t>pot</w:t>
      </w:r>
      <w:r w:rsidRPr="00F302BE">
        <w:t>ential consequences</w:t>
      </w:r>
    </w:p>
    <w:p w:rsidR="00000000" w:rsidRPr="00F302BE" w:rsidP="00F302BE">
      <w:pPr>
        <w:pStyle w:val="ListBullet2"/>
      </w:pPr>
      <w:r w:rsidRPr="00F302BE">
        <w:t>appropriate risk controls</w:t>
      </w:r>
    </w:p>
    <w:p w:rsidR="00000000" w:rsidRPr="00F302BE" w:rsidP="00F302BE">
      <w:pPr>
        <w:pStyle w:val="ListBullet2"/>
      </w:pPr>
      <w:r w:rsidRPr="00F302BE">
        <w:t>reporting and escalation procedures.</w:t>
      </w:r>
    </w:p>
    <w:p w:rsidR="00000000" w:rsidRPr="00F302BE" w:rsidP="00F302BE">
      <w:pPr>
        <w:pStyle w:val="AllowPageBreak"/>
      </w:pPr>
    </w:p>
    <w:p w:rsidR="00000000" w:rsidRPr="00F302BE" w:rsidP="00F302BE">
      <w:pPr>
        <w:pStyle w:val="Heading1"/>
      </w:pPr>
      <w:bookmarkStart w:id="12" w:name="O_1071976"/>
      <w:bookmarkEnd w:id="12"/>
      <w:r w:rsidRPr="00F302BE">
        <w:t>Assessment Conditions</w:t>
      </w:r>
    </w:p>
    <w:p w:rsidR="00000000" w:rsidRPr="00F302BE" w:rsidP="00D17BF5">
      <w:pPr>
        <w:pStyle w:val="BodyText"/>
      </w:pPr>
      <w:r w:rsidRPr="00F302BE">
        <w:t xml:space="preserve">Skills must have been demonstrated in the workplace or in a simulated environment that reflects workplace conditions and contingencies. The following conditions must be met for this unit: </w:t>
      </w:r>
    </w:p>
    <w:p w:rsidR="00000000" w:rsidRPr="00F302BE" w:rsidP="00F302BE">
      <w:pPr>
        <w:pStyle w:val="ListBullet"/>
      </w:pPr>
      <w:r w:rsidRPr="00F302BE">
        <w:t xml:space="preserve">use of suitable facilities, equipment and resources, including: </w:t>
      </w:r>
    </w:p>
    <w:p w:rsidR="00000000" w:rsidRPr="00F302BE" w:rsidP="00F302BE">
      <w:pPr>
        <w:pStyle w:val="ListBullet2"/>
      </w:pPr>
      <w:r w:rsidRPr="00F302BE">
        <w:t>industrial-type wellhead and artificial lift</w:t>
      </w:r>
    </w:p>
    <w:p w:rsidR="00000000" w:rsidRPr="00F302BE" w:rsidP="00F302BE">
      <w:pPr>
        <w:pStyle w:val="ListBullet2"/>
      </w:pPr>
      <w:r w:rsidRPr="00F302BE">
        <w:t>operating procedures</w:t>
      </w:r>
    </w:p>
    <w:p w:rsidR="00000000" w:rsidRPr="00F302BE" w:rsidP="00F302BE">
      <w:pPr>
        <w:pStyle w:val="ListBullet"/>
      </w:pPr>
      <w:r w:rsidRPr="00F302BE">
        <w:t>abnormal situations must be relevant to the artificial lift process.</w:t>
      </w:r>
    </w:p>
    <w:p w:rsidR="00000000" w:rsidRPr="00F302BE" w:rsidP="00D17BF5">
      <w:pPr>
        <w:pStyle w:val="BodyText"/>
      </w:pPr>
      <w:r w:rsidRPr="00F302BE">
        <w:t>Assessors must satisfy the NVR/AQTF mandatory competency requirements for assessors.</w:t>
      </w:r>
    </w:p>
    <w:p w:rsidR="00000000" w:rsidRPr="00F302BE" w:rsidP="00F302BE">
      <w:pPr>
        <w:pStyle w:val="Heading1"/>
      </w:pPr>
      <w:bookmarkStart w:id="13" w:name="O_1071979"/>
      <w:bookmarkEnd w:id="13"/>
      <w:r w:rsidRPr="00F302BE">
        <w:t>Links</w:t>
      </w:r>
    </w:p>
    <w:p w:rsidR="00000000" w:rsidRPr="00F302BE" w:rsidP="00D17BF5">
      <w:pPr>
        <w:pStyle w:val="BodyText"/>
      </w:pPr>
      <w:r w:rsidRPr="00F302BE">
        <w:t xml:space="preserve">Companion </w:t>
      </w:r>
      <w:r w:rsidRPr="00F302BE">
        <w:t xml:space="preserve">Volume implementation guides are found in VETNet - </w:t>
      </w:r>
      <w:r>
        <w:fldChar w:fldCharType="begin"/>
      </w:r>
      <w:r>
        <w:instrText xml:space="preserve"> HYPERLINK "https://vetnet.gov.au/Pages/TrainingDocs.aspx?q=9fc2cf53-e570-4e9f-ad6a-b228ffdb6875" </w:instrText>
      </w:r>
      <w:r>
        <w:fldChar w:fldCharType="separate"/>
      </w:r>
      <w:r w:rsidRPr="00CF2239">
        <w:rPr>
          <w:rStyle w:val="Hyperlink"/>
        </w:rPr>
        <w:t>https://vetnet.gov.au/Pages/TrainingDocs.aspx?q=9fc2cf53-e570-4e9f-ad6a-b228ffdb6875</w:t>
      </w:r>
      <w:r>
        <w:fldChar w:fldCharType="end"/>
      </w:r>
    </w:p>
    <w:p w:rsidR="00000000" w:rsidRPr="00F302BE" w:rsidP="00F302BE"/>
    <w:sectPr w:rsidSect="00F302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2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2BE" w:rsidRPr="00D17BF5" w:rsidP="00D17B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2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F5" w:rsidP="00F302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7BF5" w:rsidP="00F302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17BF5" w:rsidP="00F302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2BE" w:rsidP="00F302BE">
    <w:pPr>
      <w:pStyle w:val="Footer"/>
      <w:framePr w:wrap="around"/>
    </w:pPr>
    <w:r>
      <w:fldChar w:fldCharType="begin"/>
    </w:r>
    <w:r>
      <w:instrText xml:space="preserve"> DOCPROPERTY  Subject  \* MERGEFORMAT </w:instrText>
    </w:r>
    <w:r>
      <w:fldChar w:fldCharType="separate"/>
    </w:r>
    <w:r w:rsidR="00D17BF5">
      <w:t>Approved</w:t>
    </w:r>
    <w:r w:rsidR="00D17BF5">
      <w:fldChar w:fldCharType="end"/>
    </w:r>
    <w:r>
      <w:tab/>
      <w:t xml:space="preserve">Page </w:t>
    </w:r>
    <w:r>
      <w:fldChar w:fldCharType="begin"/>
    </w:r>
    <w:r>
      <w:instrText xml:space="preserve"> PAGE  \* Arabic  \* MERGEFORMAT </w:instrText>
    </w:r>
    <w:r>
      <w:fldChar w:fldCharType="separate"/>
    </w:r>
    <w:r w:rsidR="00D17BF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7BF5">
      <w:rPr>
        <w:noProof/>
      </w:rPr>
      <w:t>4</w:t>
    </w:r>
    <w:r>
      <w:rPr>
        <w:noProof/>
      </w:rPr>
      <w:fldChar w:fldCharType="end"/>
    </w:r>
  </w:p>
  <w:p w:rsidR="00F302BE" w:rsidP="00F302BE">
    <w:pPr>
      <w:pStyle w:val="Footer"/>
      <w:framePr w:wrap="around"/>
    </w:pPr>
    <w:r>
      <w:t xml:space="preserve">© Commonwealth of Australia, </w:t>
    </w:r>
    <w:r>
      <w:fldChar w:fldCharType="begin"/>
    </w:r>
    <w:r>
      <w:instrText xml:space="preserve"> DATE  \@ "yyyy"  \* MERGEFORMAT </w:instrText>
    </w:r>
    <w:r>
      <w:fldChar w:fldCharType="separate"/>
    </w:r>
    <w:r w:rsidR="00D17BF5">
      <w:rPr>
        <w:noProof/>
      </w:rPr>
      <w:t>2025</w:t>
    </w:r>
    <w:r>
      <w:fldChar w:fldCharType="end"/>
    </w:r>
    <w:r>
      <w:tab/>
    </w:r>
    <w:r>
      <w:fldChar w:fldCharType="begin"/>
    </w:r>
    <w:r>
      <w:instrText xml:space="preserve"> DOCPROPERTY  Author  \* MERGEFORMAT </w:instrText>
    </w:r>
    <w:r>
      <w:fldChar w:fldCharType="separate"/>
    </w:r>
    <w:r w:rsidR="00D17BF5">
      <w:t>Manufacturing Industry Skills Alliance</w:t>
    </w:r>
    <w:r w:rsidR="00D17BF5">
      <w:fldChar w:fldCharType="end"/>
    </w:r>
  </w:p>
  <w:p w:rsidR="00F302BE" w:rsidP="00F302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2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02BE" w:rsidRPr="00D17BF5" w:rsidP="00D17B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2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BF5" w:rsidRPr="002D2AF8" w:rsidP="00F302BE">
    <w:pPr>
      <w:pStyle w:val="Header"/>
      <w:framePr w:wrap="around"/>
    </w:pPr>
    <w:r>
      <w:fldChar w:fldCharType="begin"/>
    </w:r>
    <w:r>
      <w:instrText xml:space="preserve"> TITLE   \* MERGEFORMAT </w:instrText>
    </w:r>
    <w:r>
      <w:fldChar w:fldCharType="separate"/>
    </w:r>
    <w:r>
      <w:t>PMAOPS318 Conduct artificial 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7BF5" w:rsidP="00F302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2BE" w:rsidRPr="002D2AF8" w:rsidP="00F302BE">
    <w:pPr>
      <w:pStyle w:val="Header"/>
      <w:framePr w:wrap="around"/>
    </w:pPr>
    <w:r>
      <w:fldChar w:fldCharType="begin"/>
    </w:r>
    <w:r>
      <w:instrText xml:space="preserve"> TITLE   \* MERGEFORMAT </w:instrText>
    </w:r>
    <w:r>
      <w:fldChar w:fldCharType="separate"/>
    </w:r>
    <w:r w:rsidR="00D17BF5">
      <w:t>PMAOPS318 Conduct artificial lift</w:t>
    </w:r>
    <w:r w:rsidR="00D17BF5">
      <w:fldChar w:fldCharType="end"/>
    </w:r>
    <w:r>
      <w:tab/>
      <w:t xml:space="preserve">Date this document was generated: </w:t>
    </w:r>
    <w:r>
      <w:fldChar w:fldCharType="begin"/>
    </w:r>
    <w:r>
      <w:instrText xml:space="preserve"> CREATEDATE  \@ "d MMMM yyyy"  \* MERGEFORMAT </w:instrText>
    </w:r>
    <w:r>
      <w:fldChar w:fldCharType="separate"/>
    </w:r>
    <w:r w:rsidR="00D17BF5">
      <w:rPr>
        <w:noProof/>
      </w:rPr>
      <w:t>2 March 2025</w:t>
    </w:r>
    <w:r>
      <w:fldChar w:fldCharType="end"/>
    </w:r>
  </w:p>
  <w:p w:rsidR="00F302BE" w:rsidP="00F302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16A1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38C8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B294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2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02BE"/>
    <w:pPr>
      <w:spacing w:before="360" w:after="60"/>
      <w:outlineLvl w:val="0"/>
    </w:pPr>
    <w:rPr>
      <w:sz w:val="32"/>
    </w:rPr>
  </w:style>
  <w:style w:type="paragraph" w:styleId="Heading2">
    <w:name w:val="heading 2"/>
    <w:basedOn w:val="HeadingBase"/>
    <w:next w:val="BodyText"/>
    <w:link w:val="Heading2Char"/>
    <w:qFormat/>
    <w:rsid w:val="00F302BE"/>
    <w:pPr>
      <w:keepLines/>
      <w:spacing w:before="240" w:after="120"/>
      <w:outlineLvl w:val="1"/>
    </w:pPr>
    <w:rPr>
      <w:sz w:val="28"/>
      <w:szCs w:val="40"/>
    </w:rPr>
  </w:style>
  <w:style w:type="paragraph" w:styleId="Heading3">
    <w:name w:val="heading 3"/>
    <w:basedOn w:val="HeadingBase"/>
    <w:next w:val="BodyText"/>
    <w:link w:val="Heading3Char"/>
    <w:qFormat/>
    <w:rsid w:val="00F302BE"/>
    <w:pPr>
      <w:spacing w:before="180" w:after="120"/>
      <w:outlineLvl w:val="2"/>
    </w:pPr>
    <w:rPr>
      <w:spacing w:val="-10"/>
      <w:kern w:val="32"/>
    </w:rPr>
  </w:style>
  <w:style w:type="paragraph" w:styleId="Heading4">
    <w:name w:val="heading 4"/>
    <w:basedOn w:val="HeadingBase"/>
    <w:next w:val="BodyText"/>
    <w:link w:val="Heading4Char"/>
    <w:qFormat/>
    <w:rsid w:val="00F302BE"/>
    <w:pPr>
      <w:spacing w:before="160" w:after="120"/>
      <w:outlineLvl w:val="3"/>
    </w:pPr>
    <w:rPr>
      <w:sz w:val="22"/>
    </w:rPr>
  </w:style>
  <w:style w:type="paragraph" w:styleId="Heading5">
    <w:name w:val="heading 5"/>
    <w:basedOn w:val="HeadingBase"/>
    <w:next w:val="Normal"/>
    <w:link w:val="Heading5Char"/>
    <w:qFormat/>
    <w:rsid w:val="00F302BE"/>
    <w:pPr>
      <w:spacing w:before="80"/>
      <w:outlineLvl w:val="4"/>
    </w:pPr>
    <w:rPr>
      <w:color w:val="918585"/>
      <w:sz w:val="20"/>
    </w:rPr>
  </w:style>
  <w:style w:type="paragraph" w:styleId="Heading6">
    <w:name w:val="heading 6"/>
    <w:basedOn w:val="HeadingBase"/>
    <w:next w:val="Normal"/>
    <w:link w:val="Heading6Char"/>
    <w:qFormat/>
    <w:rsid w:val="00F302BE"/>
    <w:pPr>
      <w:spacing w:before="60"/>
      <w:outlineLvl w:val="5"/>
    </w:pPr>
    <w:rPr>
      <w:color w:val="918585"/>
      <w:sz w:val="20"/>
    </w:rPr>
  </w:style>
  <w:style w:type="paragraph" w:styleId="Heading7">
    <w:name w:val="heading 7"/>
    <w:basedOn w:val="Normal"/>
    <w:next w:val="Normal"/>
    <w:link w:val="Heading7Char"/>
    <w:qFormat/>
    <w:rsid w:val="00F302BE"/>
    <w:pPr>
      <w:ind w:left="720"/>
      <w:outlineLvl w:val="6"/>
    </w:pPr>
    <w:rPr>
      <w:i/>
    </w:rPr>
  </w:style>
  <w:style w:type="paragraph" w:styleId="Heading8">
    <w:name w:val="heading 8"/>
    <w:basedOn w:val="Normal"/>
    <w:next w:val="Normal"/>
    <w:link w:val="Heading8Char"/>
    <w:qFormat/>
    <w:rsid w:val="00F302BE"/>
    <w:pPr>
      <w:ind w:left="720"/>
      <w:outlineLvl w:val="7"/>
    </w:pPr>
    <w:rPr>
      <w:i/>
    </w:rPr>
  </w:style>
  <w:style w:type="paragraph" w:styleId="Heading9">
    <w:name w:val="heading 9"/>
    <w:basedOn w:val="Normal"/>
    <w:next w:val="Normal"/>
    <w:link w:val="Heading9Char"/>
    <w:qFormat/>
    <w:rsid w:val="00F302BE"/>
    <w:pPr>
      <w:ind w:left="720"/>
      <w:outlineLvl w:val="8"/>
    </w:pPr>
    <w:rPr>
      <w:i/>
    </w:rPr>
  </w:style>
  <w:style w:type="character" w:default="1" w:styleId="DefaultParagraphFont">
    <w:name w:val="Default Paragraph Font"/>
    <w:uiPriority w:val="1"/>
    <w:unhideWhenUsed/>
    <w:rsid w:val="00F302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2BE"/>
  </w:style>
  <w:style w:type="character" w:customStyle="1" w:styleId="Heading1Char">
    <w:name w:val="Heading 1 Char"/>
    <w:basedOn w:val="DefaultParagraphFont"/>
    <w:link w:val="Heading1"/>
    <w:rsid w:val="00F302BE"/>
    <w:rPr>
      <w:rFonts w:ascii="Times New Roman" w:eastAsia="Times New Roman" w:hAnsi="Times New Roman" w:cs="Times New Roman"/>
      <w:b/>
      <w:sz w:val="32"/>
      <w:szCs w:val="20"/>
      <w:lang w:eastAsia="en-US"/>
    </w:rPr>
  </w:style>
  <w:style w:type="paragraph" w:styleId="BodyText">
    <w:name w:val="Body Text"/>
    <w:basedOn w:val="Normal"/>
    <w:link w:val="BodyTextChar"/>
    <w:rsid w:val="00F302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02BE"/>
    <w:rPr>
      <w:rFonts w:ascii="Times New Roman" w:eastAsia="Times New Roman" w:hAnsi="Times New Roman" w:cs="Times New Roman"/>
      <w:sz w:val="24"/>
      <w:lang w:eastAsia="en-US"/>
    </w:rPr>
  </w:style>
  <w:style w:type="paragraph" w:styleId="ListBullet">
    <w:name w:val="List Bullet"/>
    <w:basedOn w:val="List"/>
    <w:rsid w:val="00F302BE"/>
    <w:pPr>
      <w:numPr>
        <w:numId w:val="12"/>
      </w:numPr>
      <w:tabs>
        <w:tab w:val="clear" w:pos="340"/>
      </w:tabs>
      <w:spacing w:before="40" w:after="40"/>
    </w:pPr>
  </w:style>
  <w:style w:type="character" w:customStyle="1" w:styleId="SpecialBold">
    <w:name w:val="Special Bold"/>
    <w:basedOn w:val="DefaultParagraphFont"/>
    <w:rsid w:val="00F302BE"/>
    <w:rPr>
      <w:b/>
      <w:spacing w:val="0"/>
    </w:rPr>
  </w:style>
  <w:style w:type="paragraph" w:styleId="ListBullet2">
    <w:name w:val="List Bullet 2"/>
    <w:basedOn w:val="List2"/>
    <w:rsid w:val="00F302BE"/>
    <w:pPr>
      <w:numPr>
        <w:numId w:val="13"/>
      </w:numPr>
      <w:tabs>
        <w:tab w:val="clear" w:pos="680"/>
      </w:tabs>
    </w:pPr>
  </w:style>
  <w:style w:type="character" w:styleId="Emphasis">
    <w:name w:val="Emphasis"/>
    <w:basedOn w:val="DefaultParagraphFont"/>
    <w:qFormat/>
    <w:rsid w:val="00F302BE"/>
    <w:rPr>
      <w:i/>
    </w:rPr>
  </w:style>
  <w:style w:type="paragraph" w:customStyle="1" w:styleId="SuperHeading">
    <w:name w:val="SuperHeading"/>
    <w:basedOn w:val="Normal"/>
    <w:rsid w:val="00F302BE"/>
    <w:pPr>
      <w:spacing w:before="240" w:after="120"/>
      <w:outlineLvl w:val="0"/>
    </w:pPr>
    <w:rPr>
      <w:rFonts w:ascii="Times New Roman" w:hAnsi="Times New Roman"/>
      <w:b/>
      <w:sz w:val="32"/>
    </w:rPr>
  </w:style>
  <w:style w:type="paragraph" w:customStyle="1" w:styleId="AllowPageBreak">
    <w:name w:val="AllowPageBreak"/>
    <w:rsid w:val="00F302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02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2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2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2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2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2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02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02BE"/>
    <w:rPr>
      <w:rFonts w:ascii="Courier New" w:eastAsia="Times New Roman" w:hAnsi="Courier New" w:cs="Times New Roman"/>
      <w:i/>
      <w:szCs w:val="20"/>
      <w:lang w:eastAsia="en-US"/>
    </w:rPr>
  </w:style>
  <w:style w:type="paragraph" w:customStyle="1" w:styleId="HeadingBase">
    <w:name w:val="Heading Base"/>
    <w:rsid w:val="00F302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2BE"/>
    <w:pPr>
      <w:tabs>
        <w:tab w:val="right" w:leader="dot" w:pos="9072"/>
      </w:tabs>
      <w:ind w:left="567"/>
    </w:pPr>
    <w:rPr>
      <w:szCs w:val="22"/>
    </w:rPr>
  </w:style>
  <w:style w:type="paragraph" w:customStyle="1" w:styleId="TOCBase">
    <w:name w:val="TOC Base"/>
    <w:rsid w:val="00F302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2BE"/>
    <w:pPr>
      <w:tabs>
        <w:tab w:val="right" w:leader="dot" w:pos="9072"/>
      </w:tabs>
      <w:spacing w:before="40" w:after="40"/>
      <w:ind w:left="284"/>
    </w:pPr>
    <w:rPr>
      <w:rFonts w:ascii="Times New Roman" w:hAnsi="Times New Roman"/>
    </w:rPr>
  </w:style>
  <w:style w:type="paragraph" w:styleId="TOC1">
    <w:name w:val="toc 1"/>
    <w:basedOn w:val="TOCBase"/>
    <w:next w:val="Normal"/>
    <w:rsid w:val="00F302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02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2BE"/>
    <w:rPr>
      <w:rFonts w:ascii="Times New Roman" w:eastAsia="Times New Roman" w:hAnsi="Times New Roman" w:cs="Times New Roman"/>
      <w:sz w:val="16"/>
      <w:lang w:eastAsia="en-US"/>
    </w:rPr>
  </w:style>
  <w:style w:type="paragraph" w:styleId="Title">
    <w:name w:val="Title"/>
    <w:basedOn w:val="HeadingBase"/>
    <w:link w:val="TitleChar"/>
    <w:qFormat/>
    <w:rsid w:val="00F302BE"/>
    <w:pPr>
      <w:spacing w:before="5040"/>
      <w:jc w:val="center"/>
    </w:pPr>
    <w:rPr>
      <w:sz w:val="48"/>
      <w:szCs w:val="72"/>
      <w:lang w:val="en-US"/>
    </w:rPr>
  </w:style>
  <w:style w:type="character" w:customStyle="1" w:styleId="TitleChar">
    <w:name w:val="Title Char"/>
    <w:basedOn w:val="DefaultParagraphFont"/>
    <w:link w:val="Title"/>
    <w:rsid w:val="00F302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2BE"/>
    <w:pPr>
      <w:tabs>
        <w:tab w:val="left" w:pos="3600"/>
        <w:tab w:val="left" w:pos="3958"/>
      </w:tabs>
    </w:pPr>
  </w:style>
  <w:style w:type="paragraph" w:styleId="List">
    <w:name w:val="List"/>
    <w:basedOn w:val="BodyText"/>
    <w:next w:val="BodyText"/>
    <w:rsid w:val="00F302BE"/>
    <w:pPr>
      <w:tabs>
        <w:tab w:val="left" w:pos="340"/>
      </w:tabs>
      <w:spacing w:before="60" w:after="60"/>
      <w:ind w:left="340" w:hanging="340"/>
    </w:pPr>
  </w:style>
  <w:style w:type="paragraph" w:customStyle="1" w:styleId="Note">
    <w:name w:val="Note"/>
    <w:basedOn w:val="BodyText"/>
    <w:rsid w:val="00F302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2BE"/>
    <w:pPr>
      <w:framePr w:wrap="auto" w:hAnchor="text" w:y="6049"/>
    </w:pPr>
    <w:rPr>
      <w:color w:val="000000"/>
      <w:sz w:val="40"/>
    </w:rPr>
  </w:style>
  <w:style w:type="paragraph" w:customStyle="1" w:styleId="TOCTitle">
    <w:name w:val="TOCTitle"/>
    <w:basedOn w:val="Heading1"/>
    <w:rsid w:val="00F302BE"/>
    <w:pPr>
      <w:spacing w:after="240"/>
      <w:jc w:val="center"/>
      <w:outlineLvl w:val="9"/>
    </w:pPr>
    <w:rPr>
      <w:caps/>
    </w:rPr>
  </w:style>
  <w:style w:type="paragraph" w:customStyle="1" w:styleId="Version">
    <w:name w:val="Version"/>
    <w:rsid w:val="00F302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02BE"/>
    <w:pPr>
      <w:keepNext w:val="0"/>
      <w:tabs>
        <w:tab w:val="right" w:pos="4176"/>
      </w:tabs>
      <w:ind w:left="198" w:hanging="198"/>
    </w:pPr>
    <w:rPr>
      <w:rFonts w:ascii="Garamond" w:hAnsi="Garamond"/>
    </w:rPr>
  </w:style>
  <w:style w:type="paragraph" w:styleId="IndexHeading">
    <w:name w:val="index heading"/>
    <w:basedOn w:val="Normal"/>
    <w:next w:val="Index1"/>
    <w:semiHidden/>
    <w:rsid w:val="00F302BE"/>
    <w:pPr>
      <w:spacing w:before="120" w:after="120"/>
    </w:pPr>
    <w:rPr>
      <w:rFonts w:ascii="Arial" w:hAnsi="Arial"/>
      <w:b/>
      <w:color w:val="918585"/>
      <w:sz w:val="24"/>
    </w:rPr>
  </w:style>
  <w:style w:type="paragraph" w:styleId="Header">
    <w:name w:val="header"/>
    <w:basedOn w:val="Normal"/>
    <w:link w:val="HeaderChar"/>
    <w:rsid w:val="00F302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2BE"/>
    <w:rPr>
      <w:rFonts w:ascii="Times New Roman" w:eastAsia="Times New Roman" w:hAnsi="Times New Roman" w:cs="Times New Roman"/>
      <w:sz w:val="16"/>
      <w:szCs w:val="20"/>
      <w:lang w:val="en-GB" w:eastAsia="en-US"/>
    </w:rPr>
  </w:style>
  <w:style w:type="paragraph" w:customStyle="1" w:styleId="Chapter">
    <w:name w:val="Chapter"/>
    <w:basedOn w:val="Normal"/>
    <w:rsid w:val="00F302BE"/>
    <w:pPr>
      <w:spacing w:before="240"/>
    </w:pPr>
    <w:rPr>
      <w:rFonts w:ascii="Times New Roman" w:hAnsi="Times New Roman"/>
      <w:smallCaps/>
      <w:spacing w:val="80"/>
      <w:sz w:val="28"/>
    </w:rPr>
  </w:style>
  <w:style w:type="paragraph" w:customStyle="1" w:styleId="InChapter">
    <w:name w:val="InChapter"/>
    <w:basedOn w:val="Heading3"/>
    <w:rsid w:val="00F302BE"/>
    <w:pPr>
      <w:spacing w:after="240"/>
      <w:outlineLvl w:val="9"/>
    </w:pPr>
    <w:rPr>
      <w:noProof/>
    </w:rPr>
  </w:style>
  <w:style w:type="paragraph" w:styleId="Index2">
    <w:name w:val="index 2"/>
    <w:basedOn w:val="Normal"/>
    <w:next w:val="Normal"/>
    <w:semiHidden/>
    <w:rsid w:val="00F302BE"/>
    <w:pPr>
      <w:tabs>
        <w:tab w:val="right" w:pos="4176"/>
      </w:tabs>
      <w:ind w:left="568" w:hanging="284"/>
    </w:pPr>
    <w:rPr>
      <w:rFonts w:ascii="Garamond" w:hAnsi="Garamond"/>
    </w:rPr>
  </w:style>
  <w:style w:type="paragraph" w:customStyle="1" w:styleId="Byline">
    <w:name w:val="Byline"/>
    <w:rsid w:val="00F302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2BE"/>
    <w:pPr>
      <w:tabs>
        <w:tab w:val="clear" w:pos="3600"/>
        <w:tab w:val="clear" w:pos="3958"/>
      </w:tabs>
      <w:jc w:val="right"/>
    </w:pPr>
  </w:style>
  <w:style w:type="paragraph" w:styleId="Caption">
    <w:name w:val="caption"/>
    <w:basedOn w:val="BodyText"/>
    <w:next w:val="Normal"/>
    <w:qFormat/>
    <w:rsid w:val="00F302BE"/>
    <w:pPr>
      <w:framePr w:w="2268" w:hSpace="181" w:vSpace="181" w:wrap="around" w:vAnchor="text" w:hAnchor="page" w:x="1135" w:y="285" w:anchorLock="1"/>
    </w:pPr>
    <w:rPr>
      <w:i/>
    </w:rPr>
  </w:style>
  <w:style w:type="paragraph" w:customStyle="1" w:styleId="MiniTOCTitle">
    <w:name w:val="MiniTOCTitle"/>
    <w:basedOn w:val="Heading4"/>
    <w:rsid w:val="00F302BE"/>
    <w:pPr>
      <w:spacing w:before="240"/>
      <w:outlineLvl w:val="9"/>
    </w:pPr>
    <w:rPr>
      <w:noProof/>
      <w:sz w:val="24"/>
    </w:rPr>
  </w:style>
  <w:style w:type="paragraph" w:customStyle="1" w:styleId="MiniTOCItem">
    <w:name w:val="MiniTOCItem"/>
    <w:basedOn w:val="ListBullet"/>
    <w:rsid w:val="00F302BE"/>
    <w:pPr>
      <w:numPr>
        <w:numId w:val="0"/>
      </w:numPr>
      <w:tabs>
        <w:tab w:val="right" w:leader="dot" w:pos="6521"/>
      </w:tabs>
      <w:spacing w:before="0" w:after="0"/>
    </w:pPr>
  </w:style>
  <w:style w:type="paragraph" w:customStyle="1" w:styleId="TOFTitle">
    <w:name w:val="TOFTitle"/>
    <w:basedOn w:val="TOCTitle"/>
    <w:rsid w:val="00F302BE"/>
  </w:style>
  <w:style w:type="paragraph" w:styleId="TableofFigures">
    <w:name w:val="table of figures"/>
    <w:basedOn w:val="Normal"/>
    <w:next w:val="Normal"/>
    <w:semiHidden/>
    <w:rsid w:val="00F302BE"/>
    <w:pPr>
      <w:tabs>
        <w:tab w:val="right" w:leader="dot" w:pos="9072"/>
      </w:tabs>
      <w:ind w:left="970" w:hanging="403"/>
    </w:pPr>
    <w:rPr>
      <w:rFonts w:ascii="Times New Roman" w:hAnsi="Times New Roman"/>
      <w:b/>
    </w:rPr>
  </w:style>
  <w:style w:type="paragraph" w:styleId="ListNumber">
    <w:name w:val="List Number"/>
    <w:basedOn w:val="List"/>
    <w:rsid w:val="00F302BE"/>
    <w:pPr>
      <w:numPr>
        <w:numId w:val="15"/>
      </w:numPr>
      <w:tabs>
        <w:tab w:val="clear" w:pos="340"/>
      </w:tabs>
    </w:pPr>
  </w:style>
  <w:style w:type="character" w:customStyle="1" w:styleId="WingdingSymbols">
    <w:name w:val="Wingding Symbols"/>
    <w:rsid w:val="00F302BE"/>
    <w:rPr>
      <w:rFonts w:ascii="Wingdings" w:hAnsi="Wingdings"/>
    </w:rPr>
  </w:style>
  <w:style w:type="paragraph" w:customStyle="1" w:styleId="TableHeading">
    <w:name w:val="Table Heading"/>
    <w:basedOn w:val="HeadingBase"/>
    <w:rsid w:val="00F302BE"/>
    <w:pPr>
      <w:keepLines/>
      <w:pBdr>
        <w:bottom w:val="single" w:sz="6" w:space="1" w:color="918585"/>
      </w:pBdr>
      <w:spacing w:before="240"/>
    </w:pPr>
  </w:style>
  <w:style w:type="character" w:customStyle="1" w:styleId="HotSpot">
    <w:name w:val="HotSpot"/>
    <w:rsid w:val="00F302BE"/>
    <w:rPr>
      <w:color w:val="0033CC"/>
      <w:u w:val="none"/>
    </w:rPr>
  </w:style>
  <w:style w:type="paragraph" w:customStyle="1" w:styleId="BodyTextRight">
    <w:name w:val="Body Text Right"/>
    <w:basedOn w:val="BodyText"/>
    <w:rsid w:val="00F302BE"/>
    <w:pPr>
      <w:spacing w:before="0" w:after="0"/>
      <w:jc w:val="right"/>
    </w:pPr>
  </w:style>
  <w:style w:type="paragraph" w:styleId="Index3">
    <w:name w:val="index 3"/>
    <w:basedOn w:val="ListNumber2"/>
    <w:next w:val="Normal"/>
    <w:semiHidden/>
    <w:rsid w:val="00F302BE"/>
    <w:pPr>
      <w:numPr>
        <w:numId w:val="0"/>
      </w:numPr>
      <w:tabs>
        <w:tab w:val="right" w:leader="dot" w:pos="4176"/>
      </w:tabs>
    </w:pPr>
  </w:style>
  <w:style w:type="paragraph" w:styleId="ListNumber2">
    <w:name w:val="List Number 2"/>
    <w:basedOn w:val="List2"/>
    <w:rsid w:val="00F302BE"/>
    <w:pPr>
      <w:numPr>
        <w:numId w:val="10"/>
      </w:numPr>
      <w:tabs>
        <w:tab w:val="clear" w:pos="1060"/>
      </w:tabs>
    </w:pPr>
  </w:style>
  <w:style w:type="paragraph" w:customStyle="1" w:styleId="MarginNote">
    <w:name w:val="Margin Note"/>
    <w:basedOn w:val="BodyText"/>
    <w:rsid w:val="00F302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2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2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02BE"/>
    <w:rPr>
      <w:sz w:val="32"/>
    </w:rPr>
  </w:style>
  <w:style w:type="paragraph" w:customStyle="1" w:styleId="HeadingProcedure">
    <w:name w:val="Heading Procedure"/>
    <w:basedOn w:val="HeadingBase"/>
    <w:next w:val="Normal"/>
    <w:rsid w:val="00F302BE"/>
    <w:pPr>
      <w:tabs>
        <w:tab w:val="left" w:pos="0"/>
      </w:tabs>
      <w:spacing w:before="120" w:after="60"/>
    </w:pPr>
    <w:rPr>
      <w:i/>
      <w:color w:val="918585"/>
      <w:sz w:val="22"/>
    </w:rPr>
  </w:style>
  <w:style w:type="paragraph" w:customStyle="1" w:styleId="TableBodyText">
    <w:name w:val="Table Body Text"/>
    <w:basedOn w:val="BodyText"/>
    <w:rsid w:val="00F302BE"/>
    <w:pPr>
      <w:spacing w:before="60" w:after="60"/>
    </w:pPr>
  </w:style>
  <w:style w:type="paragraph" w:styleId="ListContinue">
    <w:name w:val="List Continue"/>
    <w:basedOn w:val="List"/>
    <w:rsid w:val="00F302BE"/>
    <w:pPr>
      <w:ind w:firstLine="0"/>
    </w:pPr>
  </w:style>
  <w:style w:type="paragraph" w:customStyle="1" w:styleId="ListNote">
    <w:name w:val="List Note"/>
    <w:basedOn w:val="List"/>
    <w:rsid w:val="00F302BE"/>
    <w:pPr>
      <w:pBdr>
        <w:top w:val="single" w:sz="6" w:space="2" w:color="918585"/>
        <w:bottom w:val="single" w:sz="6" w:space="2" w:color="918585"/>
      </w:pBdr>
      <w:tabs>
        <w:tab w:val="left" w:pos="1021"/>
      </w:tabs>
      <w:ind w:firstLine="0"/>
    </w:pPr>
  </w:style>
  <w:style w:type="paragraph" w:customStyle="1" w:styleId="Warning">
    <w:name w:val="Warning"/>
    <w:basedOn w:val="BodyText"/>
    <w:rsid w:val="00F302BE"/>
    <w:pPr>
      <w:shd w:val="clear" w:color="auto" w:fill="D9D9D9"/>
      <w:tabs>
        <w:tab w:val="left" w:pos="992"/>
      </w:tabs>
      <w:ind w:left="119" w:right="119"/>
    </w:pPr>
    <w:rPr>
      <w:sz w:val="20"/>
    </w:rPr>
  </w:style>
  <w:style w:type="paragraph" w:customStyle="1" w:styleId="MarginIcons">
    <w:name w:val="Margin Icons"/>
    <w:basedOn w:val="BodyText"/>
    <w:rsid w:val="00F302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2BE"/>
    <w:rPr>
      <w:rFonts w:ascii="Courier New" w:hAnsi="Courier New"/>
    </w:rPr>
  </w:style>
  <w:style w:type="paragraph" w:customStyle="1" w:styleId="NoteBullet">
    <w:name w:val="Note Bullet"/>
    <w:basedOn w:val="Note"/>
    <w:rsid w:val="00F302BE"/>
    <w:pPr>
      <w:tabs>
        <w:tab w:val="clear" w:pos="680"/>
      </w:tabs>
      <w:spacing w:before="60" w:after="60"/>
    </w:pPr>
  </w:style>
  <w:style w:type="paragraph" w:customStyle="1" w:styleId="SubHeading2">
    <w:name w:val="SubHeading2"/>
    <w:basedOn w:val="HeadingBase"/>
    <w:rsid w:val="00F302BE"/>
    <w:pPr>
      <w:spacing w:before="240" w:after="60"/>
    </w:pPr>
    <w:rPr>
      <w:sz w:val="20"/>
    </w:rPr>
  </w:style>
  <w:style w:type="paragraph" w:customStyle="1" w:styleId="SubHeading1">
    <w:name w:val="SubHeading1"/>
    <w:basedOn w:val="HeadingBase"/>
    <w:rsid w:val="00F302BE"/>
    <w:pPr>
      <w:spacing w:before="240" w:after="60"/>
    </w:pPr>
    <w:rPr>
      <w:color w:val="918585"/>
      <w:sz w:val="22"/>
    </w:rPr>
  </w:style>
  <w:style w:type="paragraph" w:customStyle="1" w:styleId="SideHeading">
    <w:name w:val="Side Heading"/>
    <w:basedOn w:val="HeadingBase"/>
    <w:rsid w:val="00F302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2BE"/>
    <w:pPr>
      <w:tabs>
        <w:tab w:val="num" w:pos="360"/>
      </w:tabs>
    </w:pPr>
  </w:style>
  <w:style w:type="paragraph" w:styleId="PlainText">
    <w:name w:val="Plain Text"/>
    <w:basedOn w:val="Normal"/>
    <w:link w:val="PlainTextChar"/>
    <w:rsid w:val="00F302BE"/>
    <w:rPr>
      <w:sz w:val="20"/>
    </w:rPr>
  </w:style>
  <w:style w:type="character" w:customStyle="1" w:styleId="PlainTextChar">
    <w:name w:val="Plain Text Char"/>
    <w:basedOn w:val="DefaultParagraphFont"/>
    <w:link w:val="PlainText"/>
    <w:rsid w:val="00F302BE"/>
    <w:rPr>
      <w:rFonts w:ascii="Courier New" w:eastAsia="Times New Roman" w:hAnsi="Courier New" w:cs="Times New Roman"/>
      <w:sz w:val="20"/>
      <w:szCs w:val="20"/>
      <w:lang w:eastAsia="en-US"/>
    </w:rPr>
  </w:style>
  <w:style w:type="character" w:customStyle="1" w:styleId="MenuOption">
    <w:name w:val="Menu Option"/>
    <w:basedOn w:val="DefaultParagraphFont"/>
    <w:rsid w:val="00F302BE"/>
    <w:rPr>
      <w:b/>
      <w:smallCaps/>
    </w:rPr>
  </w:style>
  <w:style w:type="paragraph" w:customStyle="1" w:styleId="TableListNumber">
    <w:name w:val="Table List Number"/>
    <w:basedOn w:val="ListNumber"/>
    <w:rsid w:val="00F302BE"/>
    <w:pPr>
      <w:numPr>
        <w:numId w:val="0"/>
      </w:numPr>
    </w:pPr>
  </w:style>
  <w:style w:type="paragraph" w:styleId="TOC4">
    <w:name w:val="toc 4"/>
    <w:basedOn w:val="TOCBase"/>
    <w:next w:val="Normal"/>
    <w:semiHidden/>
    <w:rsid w:val="00F302BE"/>
    <w:pPr>
      <w:tabs>
        <w:tab w:val="right" w:leader="dot" w:pos="9071"/>
      </w:tabs>
      <w:ind w:left="1701"/>
    </w:pPr>
  </w:style>
  <w:style w:type="paragraph" w:customStyle="1" w:styleId="ListAlpha">
    <w:name w:val="List Alpha"/>
    <w:basedOn w:val="List"/>
    <w:rsid w:val="00F302BE"/>
    <w:pPr>
      <w:numPr>
        <w:numId w:val="9"/>
      </w:numPr>
    </w:pPr>
  </w:style>
  <w:style w:type="paragraph" w:customStyle="1" w:styleId="ListAlpha2">
    <w:name w:val="List Alpha 2"/>
    <w:basedOn w:val="List2"/>
    <w:rsid w:val="00F302BE"/>
    <w:pPr>
      <w:numPr>
        <w:numId w:val="8"/>
      </w:numPr>
    </w:pPr>
  </w:style>
  <w:style w:type="paragraph" w:styleId="List2">
    <w:name w:val="List 2"/>
    <w:basedOn w:val="BodyText"/>
    <w:rsid w:val="00F302BE"/>
    <w:pPr>
      <w:tabs>
        <w:tab w:val="left" w:pos="680"/>
      </w:tabs>
      <w:spacing w:before="60" w:after="60"/>
      <w:ind w:left="680" w:hanging="340"/>
    </w:pPr>
  </w:style>
  <w:style w:type="paragraph" w:styleId="List3">
    <w:name w:val="List 3"/>
    <w:basedOn w:val="BodyText"/>
    <w:rsid w:val="00F302BE"/>
    <w:pPr>
      <w:tabs>
        <w:tab w:val="left" w:pos="1021"/>
      </w:tabs>
      <w:spacing w:before="60" w:after="60"/>
      <w:ind w:left="1020" w:hanging="340"/>
    </w:pPr>
  </w:style>
  <w:style w:type="paragraph" w:styleId="List4">
    <w:name w:val="List 4"/>
    <w:basedOn w:val="BodyText"/>
    <w:rsid w:val="00F302BE"/>
    <w:pPr>
      <w:tabs>
        <w:tab w:val="left" w:pos="1361"/>
      </w:tabs>
      <w:spacing w:before="60" w:after="60"/>
      <w:ind w:left="1361" w:hanging="340"/>
    </w:pPr>
  </w:style>
  <w:style w:type="paragraph" w:styleId="List5">
    <w:name w:val="List 5"/>
    <w:basedOn w:val="BodyText"/>
    <w:rsid w:val="00F302BE"/>
    <w:pPr>
      <w:tabs>
        <w:tab w:val="left" w:pos="1701"/>
      </w:tabs>
      <w:spacing w:before="60" w:after="60"/>
      <w:ind w:left="1701" w:hanging="340"/>
    </w:pPr>
  </w:style>
  <w:style w:type="paragraph" w:styleId="ListBullet3">
    <w:name w:val="List Bullet 3"/>
    <w:basedOn w:val="List3"/>
    <w:rsid w:val="00F302BE"/>
    <w:pPr>
      <w:numPr>
        <w:numId w:val="14"/>
      </w:numPr>
      <w:tabs>
        <w:tab w:val="clear" w:pos="1021"/>
      </w:tabs>
      <w:ind w:left="1037" w:hanging="357"/>
    </w:pPr>
  </w:style>
  <w:style w:type="paragraph" w:styleId="ListBullet4">
    <w:name w:val="List Bullet 4"/>
    <w:basedOn w:val="List4"/>
    <w:rsid w:val="00F302BE"/>
    <w:pPr>
      <w:numPr>
        <w:numId w:val="3"/>
      </w:numPr>
      <w:tabs>
        <w:tab w:val="clear" w:pos="1361"/>
      </w:tabs>
    </w:pPr>
  </w:style>
  <w:style w:type="paragraph" w:styleId="ListBullet5">
    <w:name w:val="List Bullet 5"/>
    <w:basedOn w:val="List5"/>
    <w:rsid w:val="00F302BE"/>
    <w:pPr>
      <w:numPr>
        <w:numId w:val="4"/>
      </w:numPr>
    </w:pPr>
  </w:style>
  <w:style w:type="paragraph" w:styleId="ListContinue2">
    <w:name w:val="List Continue 2"/>
    <w:basedOn w:val="List2"/>
    <w:rsid w:val="00F302BE"/>
    <w:pPr>
      <w:ind w:firstLine="0"/>
    </w:pPr>
  </w:style>
  <w:style w:type="paragraph" w:styleId="ListContinue3">
    <w:name w:val="List Continue 3"/>
    <w:basedOn w:val="List3"/>
    <w:rsid w:val="00F302BE"/>
    <w:pPr>
      <w:ind w:left="1021" w:firstLine="0"/>
    </w:pPr>
  </w:style>
  <w:style w:type="paragraph" w:styleId="ListContinue4">
    <w:name w:val="List Continue 4"/>
    <w:basedOn w:val="List4"/>
    <w:rsid w:val="00F302BE"/>
    <w:pPr>
      <w:ind w:firstLine="0"/>
    </w:pPr>
  </w:style>
  <w:style w:type="paragraph" w:styleId="ListContinue5">
    <w:name w:val="List Continue 5"/>
    <w:basedOn w:val="List5"/>
    <w:rsid w:val="00F302BE"/>
    <w:pPr>
      <w:ind w:firstLine="0"/>
    </w:pPr>
  </w:style>
  <w:style w:type="paragraph" w:styleId="ListNumber3">
    <w:name w:val="List Number 3"/>
    <w:basedOn w:val="List3"/>
    <w:rsid w:val="00F302BE"/>
    <w:pPr>
      <w:numPr>
        <w:numId w:val="5"/>
      </w:numPr>
    </w:pPr>
  </w:style>
  <w:style w:type="paragraph" w:styleId="ListNumber4">
    <w:name w:val="List Number 4"/>
    <w:basedOn w:val="List4"/>
    <w:rsid w:val="00F302BE"/>
    <w:pPr>
      <w:numPr>
        <w:numId w:val="6"/>
      </w:numPr>
    </w:pPr>
  </w:style>
  <w:style w:type="paragraph" w:styleId="ListNumber5">
    <w:name w:val="List Number 5"/>
    <w:basedOn w:val="List5"/>
    <w:rsid w:val="00F302BE"/>
    <w:pPr>
      <w:numPr>
        <w:numId w:val="7"/>
      </w:numPr>
    </w:pPr>
  </w:style>
  <w:style w:type="paragraph" w:styleId="BlockText">
    <w:name w:val="Block Text"/>
    <w:basedOn w:val="Normal"/>
    <w:rsid w:val="00F302BE"/>
    <w:pPr>
      <w:spacing w:after="120"/>
      <w:ind w:left="1440" w:right="1440"/>
    </w:pPr>
  </w:style>
  <w:style w:type="character" w:customStyle="1" w:styleId="Subscript">
    <w:name w:val="Subscript"/>
    <w:basedOn w:val="DefaultParagraphFont"/>
    <w:rsid w:val="00F302BE"/>
    <w:rPr>
      <w:sz w:val="16"/>
      <w:vertAlign w:val="subscript"/>
    </w:rPr>
  </w:style>
  <w:style w:type="character" w:customStyle="1" w:styleId="Superscript">
    <w:name w:val="Superscript"/>
    <w:basedOn w:val="DefaultParagraphFont"/>
    <w:rsid w:val="00F302BE"/>
    <w:rPr>
      <w:sz w:val="16"/>
      <w:vertAlign w:val="superscript"/>
    </w:rPr>
  </w:style>
  <w:style w:type="character" w:customStyle="1" w:styleId="Symbols">
    <w:name w:val="Symbols"/>
    <w:basedOn w:val="DefaultParagraphFont"/>
    <w:rsid w:val="00F302BE"/>
    <w:rPr>
      <w:rFonts w:ascii="Symbol" w:hAnsi="Symbol"/>
    </w:rPr>
  </w:style>
  <w:style w:type="character" w:customStyle="1" w:styleId="MenuOptions">
    <w:name w:val="Menu Options"/>
    <w:basedOn w:val="DefaultParagraphFont"/>
    <w:rsid w:val="00F302BE"/>
    <w:rPr>
      <w:rFonts w:ascii="Arial Narrow" w:hAnsi="Arial Narrow"/>
      <w:smallCaps/>
    </w:rPr>
  </w:style>
  <w:style w:type="character" w:customStyle="1" w:styleId="Buttons">
    <w:name w:val="Buttons"/>
    <w:basedOn w:val="DefaultParagraphFont"/>
    <w:rsid w:val="00F302BE"/>
    <w:rPr>
      <w:b/>
    </w:rPr>
  </w:style>
  <w:style w:type="character" w:customStyle="1" w:styleId="Underlined">
    <w:name w:val="Underlined"/>
    <w:basedOn w:val="DefaultParagraphFont"/>
    <w:rsid w:val="00F302BE"/>
    <w:rPr>
      <w:u w:val="single"/>
    </w:rPr>
  </w:style>
  <w:style w:type="paragraph" w:customStyle="1" w:styleId="TableBodyTextRight">
    <w:name w:val="Table Body Text Right"/>
    <w:basedOn w:val="TableBodyText"/>
    <w:rsid w:val="00F302BE"/>
    <w:pPr>
      <w:widowControl w:val="0"/>
      <w:autoSpaceDE w:val="0"/>
      <w:autoSpaceDN w:val="0"/>
      <w:adjustRightInd w:val="0"/>
      <w:jc w:val="right"/>
    </w:pPr>
    <w:rPr>
      <w:rFonts w:cs="Arial"/>
      <w:szCs w:val="18"/>
    </w:rPr>
  </w:style>
  <w:style w:type="paragraph" w:customStyle="1" w:styleId="CopyrightText">
    <w:name w:val="Copyright Text"/>
    <w:basedOn w:val="BodyText"/>
    <w:rsid w:val="00F302BE"/>
    <w:rPr>
      <w:sz w:val="18"/>
    </w:rPr>
  </w:style>
  <w:style w:type="paragraph" w:customStyle="1" w:styleId="BodySmallRight">
    <w:name w:val="Body Small Right"/>
    <w:basedOn w:val="BodyTextRight"/>
    <w:rsid w:val="00F302BE"/>
    <w:rPr>
      <w:sz w:val="18"/>
      <w:szCs w:val="18"/>
    </w:rPr>
  </w:style>
  <w:style w:type="paragraph" w:customStyle="1" w:styleId="MarginEdition">
    <w:name w:val="Margin Edition"/>
    <w:basedOn w:val="MarginNote"/>
    <w:rsid w:val="00F302BE"/>
    <w:pPr>
      <w:spacing w:before="0" w:after="0"/>
    </w:pPr>
    <w:rPr>
      <w:rFonts w:ascii="Times New Roman" w:hAnsi="Times New Roman"/>
      <w:color w:val="999999"/>
    </w:rPr>
  </w:style>
  <w:style w:type="paragraph" w:customStyle="1" w:styleId="Spacer">
    <w:name w:val="Spacer"/>
    <w:basedOn w:val="Normal"/>
    <w:rsid w:val="00F302BE"/>
    <w:rPr>
      <w:sz w:val="2"/>
      <w:szCs w:val="2"/>
    </w:rPr>
  </w:style>
  <w:style w:type="character" w:customStyle="1" w:styleId="Small">
    <w:name w:val="Small"/>
    <w:basedOn w:val="DefaultParagraphFont"/>
    <w:rsid w:val="00F302BE"/>
    <w:rPr>
      <w:sz w:val="16"/>
    </w:rPr>
  </w:style>
  <w:style w:type="paragraph" w:customStyle="1" w:styleId="WideTable">
    <w:name w:val="Wide Table"/>
    <w:basedOn w:val="Normal"/>
    <w:rsid w:val="00F302BE"/>
    <w:pPr>
      <w:ind w:left="-1418"/>
    </w:pPr>
    <w:rPr>
      <w:sz w:val="2"/>
      <w:szCs w:val="2"/>
    </w:rPr>
  </w:style>
  <w:style w:type="character" w:styleId="PageNumber">
    <w:name w:val="page number"/>
    <w:basedOn w:val="DefaultParagraphFont"/>
    <w:rsid w:val="00F302BE"/>
  </w:style>
  <w:style w:type="paragraph" w:styleId="Quote">
    <w:name w:val="Quote"/>
    <w:basedOn w:val="Heading1"/>
    <w:link w:val="QuoteChar"/>
    <w:qFormat/>
    <w:rsid w:val="00F302BE"/>
    <w:rPr>
      <w:b w:val="0"/>
      <w:sz w:val="72"/>
      <w:szCs w:val="72"/>
      <w:lang w:val="en-NZ"/>
    </w:rPr>
  </w:style>
  <w:style w:type="character" w:customStyle="1" w:styleId="QuoteChar">
    <w:name w:val="Quote Char"/>
    <w:basedOn w:val="DefaultParagraphFont"/>
    <w:link w:val="Quote"/>
    <w:rsid w:val="00F302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2BE"/>
    <w:pPr>
      <w:pageBreakBefore/>
    </w:pPr>
  </w:style>
  <w:style w:type="paragraph" w:customStyle="1" w:styleId="Border">
    <w:name w:val="Border"/>
    <w:basedOn w:val="Normal"/>
    <w:qFormat/>
    <w:rsid w:val="00F302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2BE"/>
    <w:rPr>
      <w:b/>
      <w:bCs/>
      <w:i/>
      <w:iCs/>
      <w:color w:val="auto"/>
    </w:rPr>
  </w:style>
  <w:style w:type="paragraph" w:styleId="IntenseQuote">
    <w:name w:val="Intense Quote"/>
    <w:basedOn w:val="Normal"/>
    <w:next w:val="Normal"/>
    <w:link w:val="IntenseQuoteChar"/>
    <w:uiPriority w:val="30"/>
    <w:qFormat/>
    <w:rsid w:val="00F302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2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02BE"/>
    <w:rPr>
      <w:smallCaps/>
      <w:color w:val="auto"/>
      <w:u w:val="single"/>
    </w:rPr>
  </w:style>
  <w:style w:type="character" w:styleId="IntenseReference">
    <w:name w:val="Intense Reference"/>
    <w:basedOn w:val="DefaultParagraphFont"/>
    <w:uiPriority w:val="32"/>
    <w:qFormat/>
    <w:rsid w:val="00F302BE"/>
    <w:rPr>
      <w:b/>
      <w:bCs/>
      <w:smallCaps/>
      <w:color w:val="auto"/>
      <w:spacing w:val="5"/>
      <w:u w:val="single"/>
    </w:rPr>
  </w:style>
  <w:style w:type="paragraph" w:customStyle="1" w:styleId="2ColumnHeading">
    <w:name w:val="2Column Heading"/>
    <w:basedOn w:val="BodyText"/>
    <w:qFormat/>
    <w:rsid w:val="00F302BE"/>
    <w:pPr>
      <w:spacing w:after="60"/>
      <w:ind w:left="-2268"/>
    </w:pPr>
    <w:rPr>
      <w:b/>
    </w:rPr>
  </w:style>
  <w:style w:type="paragraph" w:customStyle="1" w:styleId="Heading1TOC">
    <w:name w:val="Heading1 TOC"/>
    <w:basedOn w:val="Normal"/>
    <w:qFormat/>
    <w:rsid w:val="00F302BE"/>
    <w:pPr>
      <w:spacing w:before="240" w:after="120"/>
    </w:pPr>
    <w:rPr>
      <w:rFonts w:ascii="Times New Roman" w:hAnsi="Times New Roman"/>
      <w:b/>
      <w:sz w:val="32"/>
    </w:rPr>
  </w:style>
  <w:style w:type="paragraph" w:customStyle="1" w:styleId="Heading2TOC">
    <w:name w:val="Heading2 TOC"/>
    <w:basedOn w:val="Normal"/>
    <w:qFormat/>
    <w:rsid w:val="00F302BE"/>
    <w:pPr>
      <w:spacing w:before="240" w:after="60"/>
    </w:pPr>
    <w:rPr>
      <w:rFonts w:ascii="Times New Roman" w:hAnsi="Times New Roman"/>
      <w:b/>
      <w:sz w:val="28"/>
    </w:rPr>
  </w:style>
  <w:style w:type="character" w:customStyle="1" w:styleId="Underline">
    <w:name w:val="Underline"/>
    <w:basedOn w:val="DefaultParagraphFont"/>
    <w:qFormat/>
    <w:rsid w:val="00F302BE"/>
    <w:rPr>
      <w:u w:val="single"/>
    </w:rPr>
  </w:style>
  <w:style w:type="character" w:customStyle="1" w:styleId="BoldandItalics">
    <w:name w:val="Bold and Italics"/>
    <w:qFormat/>
    <w:rsid w:val="00F302BE"/>
    <w:rPr>
      <w:b/>
      <w:i/>
      <w:u w:val="none"/>
    </w:rPr>
  </w:style>
  <w:style w:type="paragraph" w:styleId="BalloonText">
    <w:name w:val="Balloon Text"/>
    <w:basedOn w:val="Normal"/>
    <w:link w:val="BalloonTextChar"/>
    <w:rsid w:val="00F302BE"/>
    <w:rPr>
      <w:rFonts w:ascii="Tahoma" w:hAnsi="Tahoma" w:cs="Tahoma"/>
      <w:sz w:val="16"/>
      <w:szCs w:val="16"/>
    </w:rPr>
  </w:style>
  <w:style w:type="character" w:customStyle="1" w:styleId="BalloonTextChar">
    <w:name w:val="Balloon Text Char"/>
    <w:basedOn w:val="DefaultParagraphFont"/>
    <w:link w:val="BalloonText"/>
    <w:rsid w:val="00F302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02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02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02BE"/>
    <w:rPr>
      <w:b/>
      <w:color w:val="660033"/>
      <w:spacing w:val="0"/>
    </w:rPr>
  </w:style>
  <w:style w:type="paragraph" w:customStyle="1" w:styleId="Nameditemlist">
    <w:name w:val="Named item list"/>
    <w:basedOn w:val="BodyText"/>
    <w:qFormat/>
    <w:rsid w:val="00F302BE"/>
    <w:pPr>
      <w:tabs>
        <w:tab w:val="left" w:pos="2835"/>
      </w:tabs>
      <w:ind w:left="2835" w:hanging="2835"/>
    </w:pPr>
  </w:style>
  <w:style w:type="paragraph" w:customStyle="1" w:styleId="BodyTextnopadding">
    <w:name w:val="Body Text no padding"/>
    <w:basedOn w:val="BodyText"/>
    <w:qFormat/>
    <w:rsid w:val="00F302BE"/>
    <w:pPr>
      <w:spacing w:before="0" w:after="0"/>
    </w:pPr>
  </w:style>
  <w:style w:type="paragraph" w:customStyle="1" w:styleId="BodyTextBold">
    <w:name w:val="Body Text Bold"/>
    <w:basedOn w:val="BodyText"/>
    <w:qFormat/>
    <w:rsid w:val="00F302BE"/>
    <w:rPr>
      <w:b/>
    </w:rPr>
  </w:style>
  <w:style w:type="character" w:styleId="Hyperlink">
    <w:name w:val="Hyperlink"/>
    <w:basedOn w:val="DefaultParagraphFont"/>
    <w:uiPriority w:val="99"/>
    <w:unhideWhenUsed/>
    <w:rsid w:val="00D17B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6528</Characters>
  <Application>Microsoft Office Word</Application>
  <DocSecurity>0</DocSecurity>
  <Lines>181</Lines>
  <Paragraphs>121</Paragraphs>
  <ScaleCrop>false</ScaleCrop>
  <Company>Author-it Software Corporation Ltd.</Company>
  <LinksUpToDate>false</LinksUpToDate>
  <CharactersWithSpaces>7423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PMAOPS318 Conduct artificial lift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2025-03-01T21:23:00Z</dcterms:created>
  <dcterms:modified xsi:type="dcterms:W3CDTF">2025-03-01T21:23:00Z</dcterms:modified>
</cp:coreProperties>
</file>