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ED8" w:rsidP="005E4E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PMAOPS318 Conduct artificial lift</w:t>
      </w:r>
      <w:r>
        <w:fldChar w:fldCharType="end"/>
      </w:r>
    </w:p>
    <w:p w:rsidR="005E4ED8" w:rsidP="005E4ED8">
      <w:pPr>
        <w:pStyle w:val="Version"/>
        <w:sectPr w:rsidSect="000F42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42FA" w:rsidP="000F42FA">
      <w:pPr>
        <w:pStyle w:val="SuperHeading"/>
      </w:pPr>
      <w:r w:rsidRPr="000F42FA">
        <w:t>Assessment Requirements for PMAOPS318 Conduct artificial lift</w:t>
      </w:r>
    </w:p>
    <w:p w:rsidR="00000000" w:rsidRPr="000F42FA" w:rsidP="000F42FA">
      <w:pPr>
        <w:pStyle w:val="Heading1"/>
      </w:pPr>
      <w:bookmarkStart w:id="1" w:name="O_1071973"/>
      <w:bookmarkEnd w:id="1"/>
      <w:r w:rsidRPr="000F42FA">
        <w:t>Modification History</w:t>
      </w:r>
    </w:p>
    <w:p w:rsidR="00000000" w:rsidRPr="000F42FA" w:rsidP="005E4ED8">
      <w:pPr>
        <w:pStyle w:val="BodyText"/>
      </w:pPr>
      <w:r w:rsidRPr="000F42FA">
        <w:t xml:space="preserve">Release 1. Unit code and Application changed. Performance Criteria changed. Range of Conditions removed. Assessment Requirements changed. Supersedes and is equivalent to PMAOPS320 Conduct artificial lift. </w:t>
      </w:r>
    </w:p>
    <w:p w:rsidR="00000000" w:rsidRPr="000F42FA" w:rsidP="000F42FA">
      <w:pPr>
        <w:pStyle w:val="Heading1"/>
      </w:pPr>
      <w:bookmarkStart w:id="2" w:name="O_1071974"/>
      <w:bookmarkEnd w:id="2"/>
      <w:r w:rsidRPr="000F42FA">
        <w:t>Performance Evidence</w:t>
      </w:r>
    </w:p>
    <w:p w:rsidR="00000000" w:rsidRPr="000F42FA" w:rsidP="005E4ED8">
      <w:pPr>
        <w:pStyle w:val="BodyText"/>
      </w:pPr>
      <w:r w:rsidRPr="000F42FA">
        <w:t>There must be evidence the candidate has completed the tasks outlined in the elements and performance criteria of this unit:</w:t>
      </w:r>
    </w:p>
    <w:p w:rsidR="00000000" w:rsidRPr="000F42FA" w:rsidP="000F42FA">
      <w:pPr>
        <w:pStyle w:val="ListBullet"/>
      </w:pPr>
      <w:r w:rsidRPr="000F42FA">
        <w:t>at least 2 times, each in a separate work context.</w:t>
      </w:r>
    </w:p>
    <w:p w:rsidR="00000000" w:rsidRPr="000F42FA" w:rsidP="000F42FA">
      <w:pPr>
        <w:pStyle w:val="AllowPageBreak"/>
      </w:pPr>
    </w:p>
    <w:p w:rsidR="00000000" w:rsidRPr="000F42FA" w:rsidP="000F42FA">
      <w:pPr>
        <w:pStyle w:val="Heading1"/>
      </w:pPr>
      <w:bookmarkStart w:id="3" w:name="O_1071975"/>
      <w:bookmarkEnd w:id="3"/>
      <w:r w:rsidRPr="000F42FA">
        <w:t>Knowledge Evidence</w:t>
      </w:r>
    </w:p>
    <w:p w:rsidR="00000000" w:rsidRPr="000F42FA" w:rsidP="005E4ED8">
      <w:pPr>
        <w:pStyle w:val="BodyText"/>
      </w:pPr>
      <w:r w:rsidRPr="000F42FA">
        <w:t xml:space="preserve">There must </w:t>
      </w:r>
      <w:r w:rsidRPr="000F42FA">
        <w:t>be evidence the candidate has knowledge of:</w:t>
      </w:r>
    </w:p>
    <w:p w:rsidR="00000000" w:rsidRPr="000F42FA" w:rsidP="000F42FA">
      <w:pPr>
        <w:pStyle w:val="ListBullet"/>
      </w:pPr>
      <w:r w:rsidRPr="000F42FA">
        <w:t xml:space="preserve">all items on a schematic of the production unit, including: </w:t>
      </w:r>
    </w:p>
    <w:p w:rsidR="00000000" w:rsidRPr="000F42FA" w:rsidP="000F42FA">
      <w:pPr>
        <w:pStyle w:val="ListBullet2"/>
      </w:pPr>
      <w:r w:rsidRPr="000F42FA">
        <w:t>principles of operation of plant and equipment, including well bore hydraulics, reservoir formation, pumping/compressor efficiencies, production volu</w:t>
      </w:r>
      <w:r w:rsidRPr="000F42FA">
        <w:t xml:space="preserve">mes and product capacities </w:t>
      </w:r>
    </w:p>
    <w:p w:rsidR="00000000" w:rsidRPr="000F42FA" w:rsidP="000F42FA">
      <w:pPr>
        <w:pStyle w:val="ListBullet2"/>
      </w:pPr>
      <w:r w:rsidRPr="000F42FA">
        <w:t>interactions between plant items and processes</w:t>
      </w:r>
    </w:p>
    <w:p w:rsidR="00000000" w:rsidRPr="000F42FA" w:rsidP="000F42FA">
      <w:pPr>
        <w:pStyle w:val="ListBullet2"/>
      </w:pPr>
      <w:r w:rsidRPr="000F42FA">
        <w:t>operating parameters and integrity limits, and product specifications and tolerances including temperature, pressure and flow</w:t>
      </w:r>
    </w:p>
    <w:p w:rsidR="00000000" w:rsidRPr="000F42FA" w:rsidP="000F42FA">
      <w:pPr>
        <w:pStyle w:val="ListBullet2"/>
      </w:pPr>
      <w:r w:rsidRPr="000F42FA">
        <w:t xml:space="preserve">procedures for starting, stopping, operating, controlling and isolating artificial lift equipment </w:t>
      </w:r>
    </w:p>
    <w:p w:rsidR="00000000" w:rsidRPr="000F42FA" w:rsidP="000F42FA">
      <w:pPr>
        <w:pStyle w:val="ListBullet2"/>
      </w:pPr>
      <w:r w:rsidRPr="000F42FA">
        <w:t xml:space="preserve">emergency shutdown procedures </w:t>
      </w:r>
    </w:p>
    <w:p w:rsidR="00000000" w:rsidRPr="000F42FA" w:rsidP="000F42FA">
      <w:pPr>
        <w:pStyle w:val="ListBullet2"/>
      </w:pPr>
      <w:r w:rsidRPr="000F42FA">
        <w:t>function of major components and troubleshooting techniques</w:t>
      </w:r>
    </w:p>
    <w:p w:rsidR="00000000" w:rsidRPr="000F42FA" w:rsidP="000F42FA">
      <w:pPr>
        <w:pStyle w:val="ListBullet"/>
      </w:pPr>
      <w:r w:rsidRPr="000F42FA">
        <w:t>physics and chemistry to the level of being able to provide an ov</w:t>
      </w:r>
      <w:r w:rsidRPr="000F42FA">
        <w:t xml:space="preserve">erview of the science of the artificial lift process </w:t>
      </w:r>
    </w:p>
    <w:p w:rsidR="00000000" w:rsidRPr="000F42FA" w:rsidP="000F42FA">
      <w:pPr>
        <w:pStyle w:val="ListBullet"/>
      </w:pPr>
      <w:r w:rsidRPr="000F42FA">
        <w:t>local lease and well operations requirements and constraints</w:t>
      </w:r>
    </w:p>
    <w:p w:rsidR="00000000" w:rsidRPr="000F42FA" w:rsidP="000F42FA">
      <w:pPr>
        <w:pStyle w:val="ListBullet"/>
      </w:pPr>
      <w:r w:rsidRPr="000F42FA">
        <w:t>basis of the process used in the well operation</w:t>
      </w:r>
    </w:p>
    <w:p w:rsidR="00000000" w:rsidRPr="000F42FA" w:rsidP="000F42FA">
      <w:pPr>
        <w:pStyle w:val="ListBullet"/>
      </w:pPr>
      <w:r w:rsidRPr="000F42FA">
        <w:t>impact of external factors, including variations in weather and feed</w:t>
      </w:r>
    </w:p>
    <w:p w:rsidR="00000000" w:rsidRPr="000F42FA" w:rsidP="000F42FA">
      <w:pPr>
        <w:pStyle w:val="ListBullet"/>
      </w:pPr>
      <w:r w:rsidRPr="000F42FA">
        <w:t xml:space="preserve">abnormal situations and </w:t>
      </w:r>
      <w:r w:rsidRPr="000F42FA">
        <w:t>required actions, including but not limited to:</w:t>
      </w:r>
    </w:p>
    <w:p w:rsidR="00000000" w:rsidRPr="000F42FA" w:rsidP="000F42FA">
      <w:pPr>
        <w:pStyle w:val="ListBullet2"/>
      </w:pPr>
      <w:r w:rsidRPr="000F42FA">
        <w:t>lift gas variations</w:t>
      </w:r>
    </w:p>
    <w:p w:rsidR="00000000" w:rsidRPr="000F42FA" w:rsidP="000F42FA">
      <w:pPr>
        <w:pStyle w:val="ListBullet2"/>
      </w:pPr>
      <w:r w:rsidRPr="000F42FA">
        <w:t>instrument failure and wrong reading</w:t>
      </w:r>
    </w:p>
    <w:p w:rsidR="00000000" w:rsidRPr="000F42FA" w:rsidP="000F42FA">
      <w:pPr>
        <w:pStyle w:val="ListBullet2"/>
      </w:pPr>
      <w:r w:rsidRPr="000F42FA">
        <w:t>electrical failure</w:t>
      </w:r>
    </w:p>
    <w:p w:rsidR="00000000" w:rsidRPr="000F42FA" w:rsidP="000F42FA">
      <w:pPr>
        <w:pStyle w:val="ListBullet2"/>
      </w:pPr>
      <w:r w:rsidRPr="000F42FA">
        <w:t>mechanical failure</w:t>
      </w:r>
    </w:p>
    <w:p w:rsidR="00000000" w:rsidRPr="000F42FA" w:rsidP="000F42FA">
      <w:pPr>
        <w:pStyle w:val="ListBullet2"/>
      </w:pPr>
      <w:r w:rsidRPr="000F42FA">
        <w:t>operational problem</w:t>
      </w:r>
    </w:p>
    <w:p w:rsidR="00000000" w:rsidRPr="000F42FA" w:rsidP="000F42FA">
      <w:pPr>
        <w:pStyle w:val="ListBullet"/>
      </w:pPr>
      <w:r w:rsidRPr="000F42FA">
        <w:t>hierarchy of control</w:t>
      </w:r>
    </w:p>
    <w:p w:rsidR="00000000" w:rsidRPr="000F42FA" w:rsidP="000F42FA">
      <w:pPr>
        <w:pStyle w:val="ListBullet"/>
      </w:pPr>
      <w:r w:rsidRPr="000F42FA">
        <w:t>artificial lift hazards:</w:t>
      </w:r>
    </w:p>
    <w:p w:rsidR="00000000" w:rsidRPr="000F42FA" w:rsidP="000F42FA">
      <w:pPr>
        <w:pStyle w:val="ListBullet2"/>
      </w:pPr>
      <w:r w:rsidRPr="000F42FA">
        <w:t xml:space="preserve">possible causes </w:t>
      </w:r>
    </w:p>
    <w:p w:rsidR="00000000" w:rsidRPr="000F42FA" w:rsidP="000F42FA">
      <w:pPr>
        <w:pStyle w:val="ListBullet2"/>
      </w:pPr>
      <w:r w:rsidRPr="000F42FA">
        <w:t>potential consequences</w:t>
      </w:r>
    </w:p>
    <w:p w:rsidR="00000000" w:rsidRPr="000F42FA" w:rsidP="000F42FA">
      <w:pPr>
        <w:pStyle w:val="ListBullet2"/>
      </w:pPr>
      <w:r w:rsidRPr="000F42FA">
        <w:t>appropriate risk controls</w:t>
      </w:r>
    </w:p>
    <w:p w:rsidR="00000000" w:rsidRPr="000F42FA" w:rsidP="000F42FA">
      <w:pPr>
        <w:pStyle w:val="ListBullet2"/>
      </w:pPr>
      <w:r w:rsidRPr="000F42FA">
        <w:t>reporting and escalation procedures.</w:t>
      </w:r>
    </w:p>
    <w:p w:rsidR="00000000" w:rsidRPr="000F42FA" w:rsidP="000F42FA">
      <w:pPr>
        <w:pStyle w:val="AllowPageBreak"/>
      </w:pPr>
    </w:p>
    <w:p w:rsidR="00000000" w:rsidRPr="000F42FA" w:rsidP="000F42FA">
      <w:pPr>
        <w:pStyle w:val="Heading1"/>
      </w:pPr>
      <w:bookmarkStart w:id="4" w:name="O_1071976"/>
      <w:bookmarkEnd w:id="4"/>
      <w:r w:rsidRPr="000F42FA">
        <w:t>Assessment Conditions</w:t>
      </w:r>
    </w:p>
    <w:p w:rsidR="00000000" w:rsidRPr="000F42FA" w:rsidP="005E4ED8">
      <w:pPr>
        <w:pStyle w:val="BodyText"/>
      </w:pPr>
      <w:r w:rsidRPr="000F42FA">
        <w:t>Skills must have been demonstrated in the workplace or in a simulated environment that reflects workplace conditions and contingencies. The following co</w:t>
      </w:r>
      <w:r w:rsidRPr="000F42FA">
        <w:t xml:space="preserve">nditions must be met for this unit: </w:t>
      </w:r>
    </w:p>
    <w:p w:rsidR="00000000" w:rsidRPr="000F42FA" w:rsidP="000F42FA">
      <w:pPr>
        <w:pStyle w:val="ListBullet"/>
      </w:pPr>
      <w:r w:rsidRPr="000F42FA">
        <w:t xml:space="preserve">use of suitable facilities, equipment and resources, including: </w:t>
      </w:r>
    </w:p>
    <w:p w:rsidR="00000000" w:rsidRPr="000F42FA" w:rsidP="000F42FA">
      <w:pPr>
        <w:pStyle w:val="ListBullet2"/>
      </w:pPr>
      <w:r w:rsidRPr="000F42FA">
        <w:t>industrial-type wellhead and artificial lift</w:t>
      </w:r>
    </w:p>
    <w:p w:rsidR="00000000" w:rsidRPr="000F42FA" w:rsidP="000F42FA">
      <w:pPr>
        <w:pStyle w:val="ListBullet2"/>
      </w:pPr>
      <w:r w:rsidRPr="000F42FA">
        <w:t>operating procedures</w:t>
      </w:r>
    </w:p>
    <w:p w:rsidR="00000000" w:rsidRPr="000F42FA" w:rsidP="000F42FA">
      <w:pPr>
        <w:pStyle w:val="ListBullet"/>
      </w:pPr>
      <w:r w:rsidRPr="000F42FA">
        <w:t>abnormal situations must be relevant to the artificial lift process.</w:t>
      </w:r>
    </w:p>
    <w:p w:rsidR="00000000" w:rsidRPr="000F42FA" w:rsidP="005E4ED8">
      <w:pPr>
        <w:pStyle w:val="BodyText"/>
      </w:pPr>
      <w:r w:rsidRPr="000F42FA">
        <w:t>Assessors must s</w:t>
      </w:r>
      <w:r w:rsidRPr="000F42FA">
        <w:t>atisfy the NVR/AQTF mandatory competency requirements for assessors.</w:t>
      </w:r>
    </w:p>
    <w:p w:rsidR="00000000" w:rsidRPr="000F42FA" w:rsidP="000F42FA">
      <w:pPr>
        <w:pStyle w:val="Heading1"/>
      </w:pPr>
      <w:bookmarkStart w:id="5" w:name="O_1071979"/>
      <w:bookmarkEnd w:id="5"/>
      <w:r w:rsidRPr="000F42FA">
        <w:t>Links</w:t>
      </w:r>
    </w:p>
    <w:p w:rsidR="00000000" w:rsidRPr="000F42FA" w:rsidP="005E4ED8">
      <w:pPr>
        <w:pStyle w:val="BodyText"/>
      </w:pPr>
      <w:r w:rsidRPr="000F42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D10ABF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F42FA" w:rsidP="000F42FA"/>
    <w:sectPr w:rsidSect="000F42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2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2FA" w:rsidRPr="005E4ED8" w:rsidP="005E4E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2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D8" w:rsidP="000F42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4ED8" w:rsidP="000F42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E4ED8" w:rsidP="000F42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2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2FA" w:rsidRPr="005E4ED8" w:rsidP="005E4E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2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D8" w:rsidRPr="002D2AF8" w:rsidP="000F42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PMAOPS318 Conduct artificial lift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5E4ED8" w:rsidP="000F42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0013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168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DCCE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2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2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2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2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2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2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2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2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2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2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2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2FA"/>
  </w:style>
  <w:style w:type="character" w:customStyle="1" w:styleId="Heading1Char">
    <w:name w:val="Heading 1 Char"/>
    <w:basedOn w:val="DefaultParagraphFont"/>
    <w:link w:val="Heading1"/>
    <w:rsid w:val="000F42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2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2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42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42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42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2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42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2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2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2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2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2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2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2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2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2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2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2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2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2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42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42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42FA"/>
    <w:rPr>
      <w:b/>
      <w:spacing w:val="0"/>
    </w:rPr>
  </w:style>
  <w:style w:type="paragraph" w:customStyle="1" w:styleId="SuperTitle">
    <w:name w:val="SuperTitle"/>
    <w:basedOn w:val="Title"/>
    <w:rsid w:val="000F42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2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2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42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2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2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2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2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2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2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2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2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42FA"/>
    <w:rPr>
      <w:i/>
    </w:rPr>
  </w:style>
  <w:style w:type="paragraph" w:styleId="Caption">
    <w:name w:val="caption"/>
    <w:basedOn w:val="BodyText"/>
    <w:next w:val="Normal"/>
    <w:qFormat/>
    <w:rsid w:val="000F42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2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2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2FA"/>
  </w:style>
  <w:style w:type="paragraph" w:styleId="TableofFigures">
    <w:name w:val="table of figures"/>
    <w:basedOn w:val="Normal"/>
    <w:next w:val="Normal"/>
    <w:semiHidden/>
    <w:rsid w:val="000F42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2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42FA"/>
    <w:rPr>
      <w:rFonts w:ascii="Wingdings" w:hAnsi="Wingdings"/>
    </w:rPr>
  </w:style>
  <w:style w:type="paragraph" w:customStyle="1" w:styleId="TableHeading">
    <w:name w:val="Table Heading"/>
    <w:basedOn w:val="HeadingBase"/>
    <w:rsid w:val="000F42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2FA"/>
    <w:rPr>
      <w:color w:val="0033CC"/>
      <w:u w:val="none"/>
    </w:rPr>
  </w:style>
  <w:style w:type="paragraph" w:customStyle="1" w:styleId="BodyTextRight">
    <w:name w:val="Body Text Right"/>
    <w:basedOn w:val="BodyText"/>
    <w:rsid w:val="000F42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2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2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2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2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2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2FA"/>
    <w:rPr>
      <w:sz w:val="32"/>
    </w:rPr>
  </w:style>
  <w:style w:type="paragraph" w:customStyle="1" w:styleId="HeadingProcedure">
    <w:name w:val="Heading Procedure"/>
    <w:basedOn w:val="HeadingBase"/>
    <w:next w:val="Normal"/>
    <w:rsid w:val="000F42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2FA"/>
    <w:pPr>
      <w:spacing w:before="60" w:after="60"/>
    </w:pPr>
  </w:style>
  <w:style w:type="paragraph" w:styleId="ListContinue">
    <w:name w:val="List Continue"/>
    <w:basedOn w:val="List"/>
    <w:rsid w:val="000F42FA"/>
    <w:pPr>
      <w:ind w:firstLine="0"/>
    </w:pPr>
  </w:style>
  <w:style w:type="paragraph" w:customStyle="1" w:styleId="ListNote">
    <w:name w:val="List Note"/>
    <w:basedOn w:val="List"/>
    <w:rsid w:val="000F42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2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2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2FA"/>
    <w:rPr>
      <w:rFonts w:ascii="Courier New" w:hAnsi="Courier New"/>
    </w:rPr>
  </w:style>
  <w:style w:type="paragraph" w:customStyle="1" w:styleId="NoteBullet">
    <w:name w:val="Note Bullet"/>
    <w:basedOn w:val="Note"/>
    <w:rsid w:val="000F42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2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2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2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2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42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2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2FA"/>
    <w:rPr>
      <w:b/>
      <w:smallCaps/>
    </w:rPr>
  </w:style>
  <w:style w:type="paragraph" w:customStyle="1" w:styleId="TableListNumber">
    <w:name w:val="Table List Number"/>
    <w:basedOn w:val="ListNumber"/>
    <w:rsid w:val="000F42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2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2FA"/>
    <w:pPr>
      <w:numPr>
        <w:numId w:val="9"/>
      </w:numPr>
    </w:pPr>
  </w:style>
  <w:style w:type="paragraph" w:customStyle="1" w:styleId="ListAlpha2">
    <w:name w:val="List Alpha 2"/>
    <w:basedOn w:val="List2"/>
    <w:rsid w:val="000F42FA"/>
    <w:pPr>
      <w:numPr>
        <w:numId w:val="8"/>
      </w:numPr>
    </w:pPr>
  </w:style>
  <w:style w:type="paragraph" w:styleId="List2">
    <w:name w:val="List 2"/>
    <w:basedOn w:val="BodyText"/>
    <w:rsid w:val="000F42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2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2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2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2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2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42FA"/>
    <w:pPr>
      <w:numPr>
        <w:numId w:val="4"/>
      </w:numPr>
    </w:pPr>
  </w:style>
  <w:style w:type="paragraph" w:styleId="ListContinue2">
    <w:name w:val="List Continue 2"/>
    <w:basedOn w:val="List2"/>
    <w:rsid w:val="000F42FA"/>
    <w:pPr>
      <w:ind w:firstLine="0"/>
    </w:pPr>
  </w:style>
  <w:style w:type="paragraph" w:styleId="ListContinue3">
    <w:name w:val="List Continue 3"/>
    <w:basedOn w:val="List3"/>
    <w:rsid w:val="000F42FA"/>
    <w:pPr>
      <w:ind w:left="1021" w:firstLine="0"/>
    </w:pPr>
  </w:style>
  <w:style w:type="paragraph" w:styleId="ListContinue4">
    <w:name w:val="List Continue 4"/>
    <w:basedOn w:val="List4"/>
    <w:rsid w:val="000F42FA"/>
    <w:pPr>
      <w:ind w:firstLine="0"/>
    </w:pPr>
  </w:style>
  <w:style w:type="paragraph" w:styleId="ListContinue5">
    <w:name w:val="List Continue 5"/>
    <w:basedOn w:val="List5"/>
    <w:rsid w:val="000F42FA"/>
    <w:pPr>
      <w:ind w:firstLine="0"/>
    </w:pPr>
  </w:style>
  <w:style w:type="paragraph" w:styleId="ListNumber3">
    <w:name w:val="List Number 3"/>
    <w:basedOn w:val="List3"/>
    <w:rsid w:val="000F42FA"/>
    <w:pPr>
      <w:numPr>
        <w:numId w:val="5"/>
      </w:numPr>
    </w:pPr>
  </w:style>
  <w:style w:type="paragraph" w:styleId="ListNumber4">
    <w:name w:val="List Number 4"/>
    <w:basedOn w:val="List4"/>
    <w:rsid w:val="000F42FA"/>
    <w:pPr>
      <w:numPr>
        <w:numId w:val="6"/>
      </w:numPr>
    </w:pPr>
  </w:style>
  <w:style w:type="paragraph" w:styleId="ListNumber5">
    <w:name w:val="List Number 5"/>
    <w:basedOn w:val="List5"/>
    <w:rsid w:val="000F42FA"/>
    <w:pPr>
      <w:numPr>
        <w:numId w:val="7"/>
      </w:numPr>
    </w:pPr>
  </w:style>
  <w:style w:type="paragraph" w:styleId="BlockText">
    <w:name w:val="Block Text"/>
    <w:basedOn w:val="Normal"/>
    <w:rsid w:val="000F42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2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2FA"/>
    <w:rPr>
      <w:sz w:val="16"/>
      <w:vertAlign w:val="superscript"/>
    </w:rPr>
  </w:style>
  <w:style w:type="character" w:customStyle="1" w:styleId="Symbols">
    <w:name w:val="Symbols"/>
    <w:basedOn w:val="DefaultParagraphFont"/>
    <w:rsid w:val="000F42FA"/>
    <w:rPr>
      <w:rFonts w:ascii="Symbol" w:hAnsi="Symbol"/>
    </w:rPr>
  </w:style>
  <w:style w:type="character" w:customStyle="1" w:styleId="MenuOptions">
    <w:name w:val="Menu Options"/>
    <w:basedOn w:val="DefaultParagraphFont"/>
    <w:rsid w:val="000F42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2FA"/>
    <w:rPr>
      <w:b/>
    </w:rPr>
  </w:style>
  <w:style w:type="character" w:customStyle="1" w:styleId="Underlined">
    <w:name w:val="Underlined"/>
    <w:basedOn w:val="DefaultParagraphFont"/>
    <w:rsid w:val="000F42FA"/>
    <w:rPr>
      <w:u w:val="single"/>
    </w:rPr>
  </w:style>
  <w:style w:type="paragraph" w:customStyle="1" w:styleId="TableBodyTextRight">
    <w:name w:val="Table Body Text Right"/>
    <w:basedOn w:val="TableBodyText"/>
    <w:rsid w:val="000F42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2FA"/>
    <w:rPr>
      <w:sz w:val="18"/>
    </w:rPr>
  </w:style>
  <w:style w:type="paragraph" w:customStyle="1" w:styleId="BodySmallRight">
    <w:name w:val="Body Small Right"/>
    <w:basedOn w:val="BodyTextRight"/>
    <w:rsid w:val="000F42FA"/>
    <w:rPr>
      <w:sz w:val="18"/>
      <w:szCs w:val="18"/>
    </w:rPr>
  </w:style>
  <w:style w:type="paragraph" w:customStyle="1" w:styleId="MarginEdition">
    <w:name w:val="Margin Edition"/>
    <w:basedOn w:val="MarginNote"/>
    <w:rsid w:val="000F42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2FA"/>
    <w:rPr>
      <w:sz w:val="2"/>
      <w:szCs w:val="2"/>
    </w:rPr>
  </w:style>
  <w:style w:type="character" w:customStyle="1" w:styleId="Small">
    <w:name w:val="Small"/>
    <w:basedOn w:val="DefaultParagraphFont"/>
    <w:rsid w:val="000F42FA"/>
    <w:rPr>
      <w:sz w:val="16"/>
    </w:rPr>
  </w:style>
  <w:style w:type="paragraph" w:customStyle="1" w:styleId="WideTable">
    <w:name w:val="Wide Table"/>
    <w:basedOn w:val="Normal"/>
    <w:rsid w:val="000F42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2FA"/>
  </w:style>
  <w:style w:type="paragraph" w:styleId="Quote">
    <w:name w:val="Quote"/>
    <w:basedOn w:val="Heading1"/>
    <w:link w:val="QuoteChar"/>
    <w:qFormat/>
    <w:rsid w:val="000F42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2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2FA"/>
    <w:pPr>
      <w:pageBreakBefore/>
    </w:pPr>
  </w:style>
  <w:style w:type="paragraph" w:customStyle="1" w:styleId="Border">
    <w:name w:val="Border"/>
    <w:basedOn w:val="Normal"/>
    <w:qFormat/>
    <w:rsid w:val="000F42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2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2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2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2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2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2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2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2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2FA"/>
    <w:rPr>
      <w:u w:val="single"/>
    </w:rPr>
  </w:style>
  <w:style w:type="character" w:customStyle="1" w:styleId="BoldandItalics">
    <w:name w:val="Bold and Italics"/>
    <w:qFormat/>
    <w:rsid w:val="000F42FA"/>
    <w:rPr>
      <w:b/>
      <w:i/>
      <w:u w:val="none"/>
    </w:rPr>
  </w:style>
  <w:style w:type="paragraph" w:styleId="BalloonText">
    <w:name w:val="Balloon Text"/>
    <w:basedOn w:val="Normal"/>
    <w:link w:val="BalloonTextChar"/>
    <w:rsid w:val="000F42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2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2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2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2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2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2FA"/>
    <w:pPr>
      <w:spacing w:before="0" w:after="0"/>
    </w:pPr>
  </w:style>
  <w:style w:type="paragraph" w:customStyle="1" w:styleId="BodyTextBold">
    <w:name w:val="Body Text Bold"/>
    <w:basedOn w:val="BodyText"/>
    <w:qFormat/>
    <w:rsid w:val="000F42FA"/>
    <w:rPr>
      <w:b/>
    </w:rPr>
  </w:style>
  <w:style w:type="character" w:styleId="Hyperlink">
    <w:name w:val="Hyperlink"/>
    <w:basedOn w:val="DefaultParagraphFont"/>
    <w:uiPriority w:val="99"/>
    <w:unhideWhenUsed/>
    <w:rsid w:val="005E4E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2345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PMAOPS318 Conduct artificial lift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2022-09-21T04:45:00Z</dcterms:created>
  <dcterms:modified xsi:type="dcterms:W3CDTF">2022-09-21T04:45:00Z</dcterms:modified>
</cp:coreProperties>
</file>