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736F" w:rsidP="00B97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PMAOPS316 Organise storage and logistics of general materials</w:t>
      </w:r>
      <w:r>
        <w:fldChar w:fldCharType="end"/>
      </w:r>
    </w:p>
    <w:p w:rsidR="00B9736F" w:rsidP="00B9736F">
      <w:pPr>
        <w:pStyle w:val="Version"/>
        <w:sectPr w:rsidSect="005E4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137" w:rsidP="005E4137">
      <w:pPr>
        <w:pStyle w:val="SuperHeading"/>
      </w:pPr>
      <w:r w:rsidRPr="005E4137">
        <w:t>Assessment Requirements for PMAOPS316 Organise storage and logistics of general materials</w:t>
      </w:r>
    </w:p>
    <w:p w:rsidR="00000000" w:rsidRPr="005E4137" w:rsidP="005E4137">
      <w:pPr>
        <w:pStyle w:val="Heading1"/>
      </w:pPr>
      <w:bookmarkStart w:id="1" w:name="O_1071935"/>
      <w:bookmarkEnd w:id="1"/>
      <w:r w:rsidRPr="005E4137">
        <w:t>Modification History</w:t>
      </w:r>
    </w:p>
    <w:p w:rsidR="00000000" w:rsidRPr="005E4137" w:rsidP="00B9736F">
      <w:pPr>
        <w:pStyle w:val="BodyText"/>
      </w:pPr>
      <w:r w:rsidRPr="005E4137">
        <w:t>Release 1. Unit code and Application changed. Performan</w:t>
      </w:r>
      <w:r w:rsidRPr="005E4137">
        <w:t>ce Criteria changed. Range of Conditions removed. Assessment Requirements changed. Supersedes and is equivalent to PMAOPS308 Organise storage and logistics of general materials.</w:t>
      </w:r>
    </w:p>
    <w:p w:rsidR="00000000" w:rsidRPr="005E4137" w:rsidP="005E4137">
      <w:pPr>
        <w:pStyle w:val="Heading1"/>
      </w:pPr>
      <w:bookmarkStart w:id="2" w:name="O_1071936"/>
      <w:bookmarkEnd w:id="2"/>
      <w:r w:rsidRPr="005E4137">
        <w:t>Performance Evidence</w:t>
      </w:r>
    </w:p>
    <w:p w:rsidR="00000000" w:rsidRPr="005E4137" w:rsidP="00B9736F">
      <w:pPr>
        <w:pStyle w:val="BodyText"/>
      </w:pPr>
      <w:r w:rsidRPr="005E4137">
        <w:t>There must be evidence the candidate h</w:t>
      </w:r>
      <w:r w:rsidRPr="005E4137">
        <w:t>as completed the tasks outlined in the elements and performance criteria of this unit:</w:t>
      </w:r>
    </w:p>
    <w:p w:rsidR="00000000" w:rsidRPr="005E4137" w:rsidP="005E4137">
      <w:pPr>
        <w:pStyle w:val="ListBullet"/>
      </w:pPr>
      <w:r w:rsidRPr="005E4137">
        <w:t>at least 2 times, each in a separate work context.</w:t>
      </w:r>
    </w:p>
    <w:p w:rsidR="00000000" w:rsidRPr="005E4137" w:rsidP="005E4137">
      <w:pPr>
        <w:pStyle w:val="AllowPageBreak"/>
      </w:pPr>
    </w:p>
    <w:p w:rsidR="00000000" w:rsidRPr="005E4137" w:rsidP="005E4137">
      <w:pPr>
        <w:pStyle w:val="Heading1"/>
      </w:pPr>
      <w:bookmarkStart w:id="3" w:name="O_1071937"/>
      <w:bookmarkEnd w:id="3"/>
      <w:r w:rsidRPr="005E4137">
        <w:t>Knowledge Evidence</w:t>
      </w:r>
    </w:p>
    <w:p w:rsidR="00000000" w:rsidRPr="005E4137" w:rsidP="00B9736F">
      <w:pPr>
        <w:pStyle w:val="BodyText"/>
      </w:pPr>
      <w:r w:rsidRPr="005E4137">
        <w:t>There must be evidence the candidate has knowledge of:</w:t>
      </w:r>
    </w:p>
    <w:p w:rsidR="00000000" w:rsidRPr="005E4137" w:rsidP="005E4137">
      <w:pPr>
        <w:pStyle w:val="ListBullet"/>
      </w:pPr>
      <w:r w:rsidRPr="005E4137">
        <w:t>storage locations, meth</w:t>
      </w:r>
      <w:r w:rsidRPr="005E4137">
        <w:t>ods and categories</w:t>
      </w:r>
    </w:p>
    <w:p w:rsidR="00000000" w:rsidRPr="005E4137" w:rsidP="005E4137">
      <w:pPr>
        <w:pStyle w:val="ListBullet"/>
      </w:pPr>
      <w:r w:rsidRPr="005E4137">
        <w:t xml:space="preserve">materials, including handling, labelling and storage requirements </w:t>
      </w:r>
    </w:p>
    <w:p w:rsidR="00000000" w:rsidRPr="005E4137" w:rsidP="005E4137">
      <w:pPr>
        <w:pStyle w:val="ListBullet"/>
      </w:pPr>
      <w:r w:rsidRPr="005E4137">
        <w:t>organisation procedures, including:</w:t>
      </w:r>
    </w:p>
    <w:p w:rsidR="00000000" w:rsidRPr="005E4137" w:rsidP="005E4137">
      <w:pPr>
        <w:pStyle w:val="ListBullet2"/>
      </w:pPr>
      <w:r w:rsidRPr="005E4137">
        <w:t>inventory and stock control</w:t>
      </w:r>
    </w:p>
    <w:p w:rsidR="00000000" w:rsidRPr="005E4137" w:rsidP="005E4137">
      <w:pPr>
        <w:pStyle w:val="ListBullet2"/>
      </w:pPr>
      <w:r w:rsidRPr="005E4137">
        <w:t xml:space="preserve">safety, manual handling, emergency and hazard control </w:t>
      </w:r>
    </w:p>
    <w:p w:rsidR="00000000" w:rsidRPr="005E4137" w:rsidP="005E4137">
      <w:pPr>
        <w:pStyle w:val="ListBullet2"/>
      </w:pPr>
      <w:r w:rsidRPr="005E4137">
        <w:t>duty-of-care obligations</w:t>
      </w:r>
    </w:p>
    <w:p w:rsidR="00000000" w:rsidRPr="005E4137" w:rsidP="005E4137">
      <w:pPr>
        <w:pStyle w:val="ListBullet"/>
      </w:pPr>
      <w:r w:rsidRPr="005E4137">
        <w:t>abnormal situations, causes and required action, including:</w:t>
      </w:r>
    </w:p>
    <w:p w:rsidR="00000000" w:rsidRPr="005E4137" w:rsidP="005E4137">
      <w:pPr>
        <w:pStyle w:val="ListBullet2"/>
      </w:pPr>
      <w:r w:rsidRPr="005E4137">
        <w:t>labelling problems (missing, damaged and illegible)</w:t>
      </w:r>
    </w:p>
    <w:p w:rsidR="00000000" w:rsidRPr="005E4137" w:rsidP="005E4137">
      <w:pPr>
        <w:pStyle w:val="ListBullet2"/>
      </w:pPr>
      <w:r w:rsidRPr="005E4137">
        <w:t>congestion and lack of appropriate storage area</w:t>
      </w:r>
    </w:p>
    <w:p w:rsidR="00000000" w:rsidRPr="005E4137" w:rsidP="005E4137">
      <w:pPr>
        <w:pStyle w:val="ListBullet2"/>
      </w:pPr>
      <w:r w:rsidRPr="005E4137">
        <w:t>damaged and inappropriate packaging</w:t>
      </w:r>
    </w:p>
    <w:p w:rsidR="00000000" w:rsidRPr="005E4137" w:rsidP="005E4137">
      <w:pPr>
        <w:pStyle w:val="ListBullet2"/>
      </w:pPr>
      <w:r w:rsidRPr="005E4137">
        <w:t>missing, incorrect and incomplete paperwork and records</w:t>
      </w:r>
    </w:p>
    <w:p w:rsidR="00000000" w:rsidRPr="005E4137" w:rsidP="005E4137">
      <w:pPr>
        <w:pStyle w:val="ListBullet"/>
      </w:pPr>
      <w:r w:rsidRPr="005E4137">
        <w:t>hi</w:t>
      </w:r>
      <w:r w:rsidRPr="005E4137">
        <w:t>erarchy of control</w:t>
      </w:r>
    </w:p>
    <w:p w:rsidR="00000000" w:rsidRPr="005E4137" w:rsidP="005E4137">
      <w:pPr>
        <w:pStyle w:val="ListBullet"/>
      </w:pPr>
      <w:r w:rsidRPr="005E4137">
        <w:t>storage and logistics hazards:</w:t>
      </w:r>
    </w:p>
    <w:p w:rsidR="00000000" w:rsidRPr="005E4137" w:rsidP="005E4137">
      <w:pPr>
        <w:pStyle w:val="ListBullet2"/>
      </w:pPr>
      <w:r w:rsidRPr="005E4137">
        <w:t xml:space="preserve">possible causes </w:t>
      </w:r>
    </w:p>
    <w:p w:rsidR="00000000" w:rsidRPr="005E4137" w:rsidP="005E4137">
      <w:pPr>
        <w:pStyle w:val="ListBullet2"/>
      </w:pPr>
      <w:r w:rsidRPr="005E4137">
        <w:t>potential consequences</w:t>
      </w:r>
    </w:p>
    <w:p w:rsidR="00000000" w:rsidRPr="005E4137" w:rsidP="005E4137">
      <w:pPr>
        <w:pStyle w:val="ListBullet2"/>
      </w:pPr>
      <w:r w:rsidRPr="005E4137">
        <w:t>appropriate risk controls.</w:t>
      </w:r>
    </w:p>
    <w:p w:rsidR="00000000" w:rsidRPr="005E4137" w:rsidP="005E4137">
      <w:pPr>
        <w:pStyle w:val="AllowPageBreak"/>
      </w:pPr>
    </w:p>
    <w:p w:rsidR="00000000" w:rsidRPr="005E4137" w:rsidP="005E4137">
      <w:pPr>
        <w:pStyle w:val="Heading1"/>
      </w:pPr>
      <w:bookmarkStart w:id="4" w:name="O_1071938"/>
      <w:bookmarkEnd w:id="4"/>
      <w:r w:rsidRPr="005E4137">
        <w:t>Assessment Conditions</w:t>
      </w:r>
    </w:p>
    <w:p w:rsidR="00000000" w:rsidRPr="005E4137" w:rsidP="00B9736F">
      <w:pPr>
        <w:pStyle w:val="BodyText"/>
      </w:pPr>
      <w:r w:rsidRPr="005E4137">
        <w:t>Skills must have been de</w:t>
      </w:r>
      <w:r w:rsidRPr="005E4137">
        <w:t xml:space="preserve">monstrated in the workplace or in a simulated environment that reflects workplace conditions and contingencies. The following conditions must be met for this unit: </w:t>
      </w:r>
    </w:p>
    <w:p w:rsidR="00000000" w:rsidRPr="005E4137" w:rsidP="005E4137">
      <w:pPr>
        <w:pStyle w:val="ListBullet"/>
      </w:pPr>
      <w:r w:rsidRPr="005E4137">
        <w:t xml:space="preserve">use of suitable facilities, equipment and resources, including: </w:t>
      </w:r>
    </w:p>
    <w:p w:rsidR="00000000" w:rsidRPr="005E4137" w:rsidP="005E4137">
      <w:pPr>
        <w:pStyle w:val="ListBullet2"/>
      </w:pPr>
      <w:r w:rsidRPr="005E4137">
        <w:t>industrial style storage</w:t>
      </w:r>
      <w:r w:rsidRPr="005E4137">
        <w:t xml:space="preserve"> facilities and equipment</w:t>
      </w:r>
    </w:p>
    <w:p w:rsidR="00000000" w:rsidRPr="005E4137" w:rsidP="005E4137">
      <w:pPr>
        <w:pStyle w:val="ListBullet2"/>
      </w:pPr>
      <w:r w:rsidRPr="005E4137">
        <w:t>operating procedures</w:t>
      </w:r>
    </w:p>
    <w:p w:rsidR="00000000" w:rsidRPr="005E4137" w:rsidP="005E4137">
      <w:pPr>
        <w:pStyle w:val="ListBullet"/>
      </w:pPr>
      <w:r w:rsidRPr="005E4137">
        <w:t>abnormal situations must be relevant to general materials.</w:t>
      </w:r>
    </w:p>
    <w:p w:rsidR="00000000" w:rsidRPr="005E4137" w:rsidP="005E4137">
      <w:pPr>
        <w:pStyle w:val="BodyText"/>
      </w:pPr>
    </w:p>
    <w:p w:rsidR="00B9736F" w:rsidP="00B9736F">
      <w:pPr>
        <w:pStyle w:val="BodyText"/>
      </w:pPr>
      <w:r w:rsidRPr="005E4137">
        <w:t>Assessors must satisfy the NVR/AQTF mandatory competency requirements for assessors.</w:t>
      </w:r>
    </w:p>
    <w:p w:rsidR="00000000" w:rsidRPr="005E4137" w:rsidP="005E4137">
      <w:pPr>
        <w:pStyle w:val="Heading1"/>
      </w:pPr>
      <w:bookmarkStart w:id="5" w:name="O_1071941"/>
      <w:bookmarkEnd w:id="5"/>
      <w:r w:rsidRPr="005E4137">
        <w:t>Links</w:t>
      </w:r>
    </w:p>
    <w:p w:rsidR="00000000" w:rsidRPr="005E4137" w:rsidP="00B9736F">
      <w:pPr>
        <w:pStyle w:val="BodyText"/>
      </w:pPr>
      <w:r w:rsidRPr="005E4137">
        <w:t>Companion Volume implementation guide</w:t>
      </w:r>
      <w:r w:rsidRPr="005E4137">
        <w:t xml:space="preserve">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E050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5E4137" w:rsidP="005E4137"/>
    <w:sectPr w:rsidSect="005E41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37" w:rsidRPr="00B9736F" w:rsidP="00B97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6F" w:rsidP="005E4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736F" w:rsidP="005E4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9736F" w:rsidP="005E4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137" w:rsidRPr="00B9736F" w:rsidP="00B97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36F" w:rsidRPr="002D2AF8" w:rsidP="005E4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PMAOPS316 Organise storage and logistics of general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B9736F" w:rsidP="005E4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AA5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A2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767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137"/>
  </w:style>
  <w:style w:type="character" w:customStyle="1" w:styleId="Heading1Char">
    <w:name w:val="Heading 1 Char"/>
    <w:basedOn w:val="DefaultParagraphFont"/>
    <w:link w:val="Heading1"/>
    <w:rsid w:val="005E4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1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41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137"/>
    <w:rPr>
      <w:b/>
      <w:spacing w:val="0"/>
    </w:rPr>
  </w:style>
  <w:style w:type="paragraph" w:customStyle="1" w:styleId="SuperTitle">
    <w:name w:val="SuperTitle"/>
    <w:basedOn w:val="Title"/>
    <w:rsid w:val="005E4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137"/>
    <w:rPr>
      <w:i/>
    </w:rPr>
  </w:style>
  <w:style w:type="paragraph" w:styleId="Caption">
    <w:name w:val="caption"/>
    <w:basedOn w:val="BodyText"/>
    <w:next w:val="Normal"/>
    <w:qFormat/>
    <w:rsid w:val="005E4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137"/>
  </w:style>
  <w:style w:type="paragraph" w:styleId="TableofFigures">
    <w:name w:val="table of figures"/>
    <w:basedOn w:val="Normal"/>
    <w:next w:val="Normal"/>
    <w:semiHidden/>
    <w:rsid w:val="005E4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1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137"/>
    <w:rPr>
      <w:rFonts w:ascii="Wingdings" w:hAnsi="Wingdings"/>
    </w:rPr>
  </w:style>
  <w:style w:type="paragraph" w:customStyle="1" w:styleId="TableHeading">
    <w:name w:val="Table Heading"/>
    <w:basedOn w:val="HeadingBase"/>
    <w:rsid w:val="005E4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137"/>
    <w:rPr>
      <w:color w:val="0033CC"/>
      <w:u w:val="none"/>
    </w:rPr>
  </w:style>
  <w:style w:type="paragraph" w:customStyle="1" w:styleId="BodyTextRight">
    <w:name w:val="Body Text Right"/>
    <w:basedOn w:val="BodyText"/>
    <w:rsid w:val="005E4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1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137"/>
    <w:rPr>
      <w:sz w:val="32"/>
    </w:rPr>
  </w:style>
  <w:style w:type="paragraph" w:customStyle="1" w:styleId="HeadingProcedure">
    <w:name w:val="Heading Procedure"/>
    <w:basedOn w:val="HeadingBase"/>
    <w:next w:val="Normal"/>
    <w:rsid w:val="005E4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137"/>
    <w:pPr>
      <w:spacing w:before="60" w:after="60"/>
    </w:pPr>
  </w:style>
  <w:style w:type="paragraph" w:styleId="ListContinue">
    <w:name w:val="List Continue"/>
    <w:basedOn w:val="List"/>
    <w:rsid w:val="005E4137"/>
    <w:pPr>
      <w:ind w:firstLine="0"/>
    </w:pPr>
  </w:style>
  <w:style w:type="paragraph" w:customStyle="1" w:styleId="ListNote">
    <w:name w:val="List Note"/>
    <w:basedOn w:val="List"/>
    <w:rsid w:val="005E4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137"/>
    <w:rPr>
      <w:rFonts w:ascii="Courier New" w:hAnsi="Courier New"/>
    </w:rPr>
  </w:style>
  <w:style w:type="paragraph" w:customStyle="1" w:styleId="NoteBullet">
    <w:name w:val="Note Bullet"/>
    <w:basedOn w:val="Note"/>
    <w:rsid w:val="005E4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1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137"/>
    <w:rPr>
      <w:b/>
      <w:smallCaps/>
    </w:rPr>
  </w:style>
  <w:style w:type="paragraph" w:customStyle="1" w:styleId="TableListNumber">
    <w:name w:val="Table List Number"/>
    <w:basedOn w:val="ListNumber"/>
    <w:rsid w:val="005E4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137"/>
    <w:pPr>
      <w:numPr>
        <w:numId w:val="9"/>
      </w:numPr>
    </w:pPr>
  </w:style>
  <w:style w:type="paragraph" w:customStyle="1" w:styleId="ListAlpha2">
    <w:name w:val="List Alpha 2"/>
    <w:basedOn w:val="List2"/>
    <w:rsid w:val="005E4137"/>
    <w:pPr>
      <w:numPr>
        <w:numId w:val="8"/>
      </w:numPr>
    </w:pPr>
  </w:style>
  <w:style w:type="paragraph" w:styleId="List2">
    <w:name w:val="List 2"/>
    <w:basedOn w:val="BodyText"/>
    <w:rsid w:val="005E4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1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1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137"/>
    <w:pPr>
      <w:numPr>
        <w:numId w:val="4"/>
      </w:numPr>
    </w:pPr>
  </w:style>
  <w:style w:type="paragraph" w:styleId="ListContinue2">
    <w:name w:val="List Continue 2"/>
    <w:basedOn w:val="List2"/>
    <w:rsid w:val="005E4137"/>
    <w:pPr>
      <w:ind w:firstLine="0"/>
    </w:pPr>
  </w:style>
  <w:style w:type="paragraph" w:styleId="ListContinue3">
    <w:name w:val="List Continue 3"/>
    <w:basedOn w:val="List3"/>
    <w:rsid w:val="005E4137"/>
    <w:pPr>
      <w:ind w:left="1021" w:firstLine="0"/>
    </w:pPr>
  </w:style>
  <w:style w:type="paragraph" w:styleId="ListContinue4">
    <w:name w:val="List Continue 4"/>
    <w:basedOn w:val="List4"/>
    <w:rsid w:val="005E4137"/>
    <w:pPr>
      <w:ind w:firstLine="0"/>
    </w:pPr>
  </w:style>
  <w:style w:type="paragraph" w:styleId="ListContinue5">
    <w:name w:val="List Continue 5"/>
    <w:basedOn w:val="List5"/>
    <w:rsid w:val="005E4137"/>
    <w:pPr>
      <w:ind w:firstLine="0"/>
    </w:pPr>
  </w:style>
  <w:style w:type="paragraph" w:styleId="ListNumber3">
    <w:name w:val="List Number 3"/>
    <w:basedOn w:val="List3"/>
    <w:rsid w:val="005E4137"/>
    <w:pPr>
      <w:numPr>
        <w:numId w:val="5"/>
      </w:numPr>
    </w:pPr>
  </w:style>
  <w:style w:type="paragraph" w:styleId="ListNumber4">
    <w:name w:val="List Number 4"/>
    <w:basedOn w:val="List4"/>
    <w:rsid w:val="005E4137"/>
    <w:pPr>
      <w:numPr>
        <w:numId w:val="6"/>
      </w:numPr>
    </w:pPr>
  </w:style>
  <w:style w:type="paragraph" w:styleId="ListNumber5">
    <w:name w:val="List Number 5"/>
    <w:basedOn w:val="List5"/>
    <w:rsid w:val="005E4137"/>
    <w:pPr>
      <w:numPr>
        <w:numId w:val="7"/>
      </w:numPr>
    </w:pPr>
  </w:style>
  <w:style w:type="paragraph" w:styleId="BlockText">
    <w:name w:val="Block Text"/>
    <w:basedOn w:val="Normal"/>
    <w:rsid w:val="005E4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137"/>
    <w:rPr>
      <w:sz w:val="16"/>
      <w:vertAlign w:val="superscript"/>
    </w:rPr>
  </w:style>
  <w:style w:type="character" w:customStyle="1" w:styleId="Symbols">
    <w:name w:val="Symbols"/>
    <w:basedOn w:val="DefaultParagraphFont"/>
    <w:rsid w:val="005E4137"/>
    <w:rPr>
      <w:rFonts w:ascii="Symbol" w:hAnsi="Symbol"/>
    </w:rPr>
  </w:style>
  <w:style w:type="character" w:customStyle="1" w:styleId="MenuOptions">
    <w:name w:val="Menu Options"/>
    <w:basedOn w:val="DefaultParagraphFont"/>
    <w:rsid w:val="005E4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137"/>
    <w:rPr>
      <w:b/>
    </w:rPr>
  </w:style>
  <w:style w:type="character" w:customStyle="1" w:styleId="Underlined">
    <w:name w:val="Underlined"/>
    <w:basedOn w:val="DefaultParagraphFont"/>
    <w:rsid w:val="005E4137"/>
    <w:rPr>
      <w:u w:val="single"/>
    </w:rPr>
  </w:style>
  <w:style w:type="paragraph" w:customStyle="1" w:styleId="TableBodyTextRight">
    <w:name w:val="Table Body Text Right"/>
    <w:basedOn w:val="TableBodyText"/>
    <w:rsid w:val="005E4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137"/>
    <w:rPr>
      <w:sz w:val="18"/>
    </w:rPr>
  </w:style>
  <w:style w:type="paragraph" w:customStyle="1" w:styleId="BodySmallRight">
    <w:name w:val="Body Small Right"/>
    <w:basedOn w:val="BodyTextRight"/>
    <w:rsid w:val="005E4137"/>
    <w:rPr>
      <w:sz w:val="18"/>
      <w:szCs w:val="18"/>
    </w:rPr>
  </w:style>
  <w:style w:type="paragraph" w:customStyle="1" w:styleId="MarginEdition">
    <w:name w:val="Margin Edition"/>
    <w:basedOn w:val="MarginNote"/>
    <w:rsid w:val="005E4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137"/>
    <w:rPr>
      <w:sz w:val="2"/>
      <w:szCs w:val="2"/>
    </w:rPr>
  </w:style>
  <w:style w:type="character" w:customStyle="1" w:styleId="Small">
    <w:name w:val="Small"/>
    <w:basedOn w:val="DefaultParagraphFont"/>
    <w:rsid w:val="005E4137"/>
    <w:rPr>
      <w:sz w:val="16"/>
    </w:rPr>
  </w:style>
  <w:style w:type="paragraph" w:customStyle="1" w:styleId="WideTable">
    <w:name w:val="Wide Table"/>
    <w:basedOn w:val="Normal"/>
    <w:rsid w:val="005E4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137"/>
  </w:style>
  <w:style w:type="paragraph" w:styleId="Quote">
    <w:name w:val="Quote"/>
    <w:basedOn w:val="Heading1"/>
    <w:link w:val="QuoteChar"/>
    <w:qFormat/>
    <w:rsid w:val="005E4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137"/>
    <w:pPr>
      <w:pageBreakBefore/>
    </w:pPr>
  </w:style>
  <w:style w:type="paragraph" w:customStyle="1" w:styleId="Border">
    <w:name w:val="Border"/>
    <w:basedOn w:val="Normal"/>
    <w:qFormat/>
    <w:rsid w:val="005E4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137"/>
    <w:rPr>
      <w:u w:val="single"/>
    </w:rPr>
  </w:style>
  <w:style w:type="character" w:customStyle="1" w:styleId="BoldandItalics">
    <w:name w:val="Bold and Italics"/>
    <w:qFormat/>
    <w:rsid w:val="005E4137"/>
    <w:rPr>
      <w:b/>
      <w:i/>
      <w:u w:val="none"/>
    </w:rPr>
  </w:style>
  <w:style w:type="paragraph" w:styleId="BalloonText">
    <w:name w:val="Balloon Text"/>
    <w:basedOn w:val="Normal"/>
    <w:link w:val="BalloonTextChar"/>
    <w:rsid w:val="005E4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137"/>
    <w:pPr>
      <w:spacing w:before="0" w:after="0"/>
    </w:pPr>
  </w:style>
  <w:style w:type="paragraph" w:customStyle="1" w:styleId="BodyTextBold">
    <w:name w:val="Body Text Bold"/>
    <w:basedOn w:val="BodyText"/>
    <w:qFormat/>
    <w:rsid w:val="005E4137"/>
    <w:rPr>
      <w:b/>
    </w:rPr>
  </w:style>
  <w:style w:type="character" w:styleId="Hyperlink">
    <w:name w:val="Hyperlink"/>
    <w:basedOn w:val="DefaultParagraphFont"/>
    <w:uiPriority w:val="99"/>
    <w:unhideWhenUsed/>
    <w:rsid w:val="00B97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1891</Characters>
  <Application>Microsoft Office Word</Application>
  <DocSecurity>0</DocSecurity>
  <Lines>54</Lines>
  <Paragraphs>42</Paragraphs>
  <ScaleCrop>false</ScaleCrop>
  <Company>Author-it Software Corporation Ltd.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PMAOPS316 Organise storage and logistics of general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2022-09-21T04:53:00Z</dcterms:created>
  <dcterms:modified xsi:type="dcterms:W3CDTF">2022-09-21T04:53:00Z</dcterms:modified>
</cp:coreProperties>
</file>