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47F" w:rsidP="00961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PMAOPS315 Operate and troubleshoot process control systems</w:t>
      </w:r>
      <w:r>
        <w:fldChar w:fldCharType="end"/>
      </w:r>
    </w:p>
    <w:p w:rsidR="0096147F" w:rsidP="0096147F">
      <w:pPr>
        <w:pStyle w:val="Version"/>
        <w:sectPr w:rsidSect="007C5B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B2E" w:rsidP="007C5B2E">
      <w:pPr>
        <w:pStyle w:val="SuperHeading"/>
      </w:pPr>
      <w:r w:rsidRPr="007C5B2E">
        <w:t>PMAOPS315 Operate and troubleshoot process control systems</w:t>
      </w:r>
    </w:p>
    <w:p w:rsidR="00000000" w:rsidRPr="007C5B2E" w:rsidP="007C5B2E">
      <w:pPr>
        <w:pStyle w:val="Heading1"/>
      </w:pPr>
      <w:bookmarkStart w:id="1" w:name="O_1071906"/>
      <w:bookmarkEnd w:id="1"/>
      <w:r w:rsidRPr="007C5B2E">
        <w:t>Modification History</w:t>
      </w:r>
    </w:p>
    <w:p w:rsidR="00000000" w:rsidRPr="007C5B2E" w:rsidP="0096147F">
      <w:pPr>
        <w:pStyle w:val="BodyText"/>
      </w:pPr>
      <w:r w:rsidRPr="007C5B2E">
        <w:t>Release 1. Unit code and title changed. Application and Performance Criteria changed. Range of Conditions removed. Assessment Requirements changed. Supersedes and is equivalent to PMAOPS305 Operate process control sys</w:t>
      </w:r>
      <w:r w:rsidRPr="007C5B2E">
        <w:t>tems.</w:t>
      </w:r>
    </w:p>
    <w:p w:rsidR="00000000" w:rsidRPr="007C5B2E" w:rsidP="007C5B2E">
      <w:pPr>
        <w:pStyle w:val="Heading1"/>
      </w:pPr>
      <w:bookmarkStart w:id="2" w:name="O_1071907"/>
      <w:bookmarkEnd w:id="2"/>
      <w:r w:rsidRPr="007C5B2E">
        <w:t>Application</w:t>
      </w:r>
    </w:p>
    <w:p w:rsidR="00000000" w:rsidRPr="007C5B2E" w:rsidP="0096147F">
      <w:pPr>
        <w:pStyle w:val="BodyText"/>
      </w:pPr>
      <w:r w:rsidRPr="007C5B2E">
        <w:t>This unit describes the skills and knowledge required to operate a centralised control panel, such as distributed control system (DCS) type controls, to control and monitor multiple vessels, plant items and/or products.</w:t>
      </w:r>
      <w:r w:rsidRPr="007C5B2E">
        <w:t xml:space="preserve"> It is typically located on-site but off-plant in a control room, but may also be off-site. It may use a range of control algorithms and multiple control loops and include other local controllers that are integral to its operation.</w:t>
      </w:r>
    </w:p>
    <w:p w:rsidR="00000000" w:rsidRPr="007C5B2E" w:rsidP="0096147F">
      <w:pPr>
        <w:pStyle w:val="BodyText"/>
      </w:pPr>
      <w:r w:rsidRPr="007C5B2E">
        <w:t>This unit applies to aut</w:t>
      </w:r>
      <w:r w:rsidRPr="007C5B2E">
        <w:t>onomous operators who have overall responsibility for the operation of all units of equipment covered by the control system/portion of the control system they operate. They would take a leading role in liaising and cooperating with other members of the tea</w:t>
      </w:r>
      <w:r w:rsidRPr="007C5B2E">
        <w:t xml:space="preserve">m, including ‘outside operators’. However, this unit does not preclude the situation where the panel operator may also undertake </w:t>
      </w:r>
      <w:r>
        <w:t>‘</w:t>
      </w:r>
      <w:r w:rsidRPr="007C5B2E">
        <w:t>outside</w:t>
      </w:r>
      <w:r>
        <w:t>’</w:t>
      </w:r>
      <w:r w:rsidRPr="007C5B2E">
        <w:t xml:space="preserve"> functions.</w:t>
      </w:r>
    </w:p>
    <w:p w:rsidR="00000000" w:rsidRPr="007C5B2E" w:rsidP="0096147F">
      <w:pPr>
        <w:pStyle w:val="BodyText"/>
      </w:pPr>
      <w:r w:rsidRPr="007C5B2E">
        <w:t>No licensing or certification requirements exist at the time of publication. Relevant legislation, industr</w:t>
      </w:r>
      <w:r w:rsidRPr="007C5B2E">
        <w:t>y standards and codes of practice within Australia must be applied.</w:t>
      </w:r>
    </w:p>
    <w:p w:rsidR="00000000" w:rsidRPr="007C5B2E" w:rsidP="007C5B2E">
      <w:pPr>
        <w:pStyle w:val="Heading1"/>
      </w:pPr>
      <w:bookmarkStart w:id="3" w:name="O_1071908"/>
      <w:bookmarkEnd w:id="3"/>
      <w:r w:rsidRPr="007C5B2E">
        <w:t>Pre-requisite Unit</w:t>
      </w:r>
    </w:p>
    <w:p w:rsidR="00000000" w:rsidRPr="007C5B2E" w:rsidP="0096147F">
      <w:pPr>
        <w:pStyle w:val="BodyText"/>
      </w:pPr>
      <w:r w:rsidRPr="007C5B2E">
        <w:t>Nil</w:t>
      </w:r>
    </w:p>
    <w:p w:rsidR="00000000" w:rsidRPr="007C5B2E" w:rsidP="007C5B2E">
      <w:pPr>
        <w:pStyle w:val="Heading1"/>
      </w:pPr>
      <w:bookmarkStart w:id="4" w:name="O_1071909"/>
      <w:bookmarkEnd w:id="4"/>
      <w:r w:rsidRPr="007C5B2E">
        <w:t>Competency Field</w:t>
      </w:r>
    </w:p>
    <w:p w:rsidR="00000000" w:rsidRPr="007C5B2E" w:rsidP="0096147F">
      <w:pPr>
        <w:pStyle w:val="BodyText"/>
      </w:pPr>
      <w:r w:rsidRPr="007C5B2E">
        <w:t>Operations</w:t>
      </w:r>
    </w:p>
    <w:p w:rsidR="00000000" w:rsidRPr="007C5B2E" w:rsidP="007C5B2E">
      <w:pPr>
        <w:pStyle w:val="Heading1"/>
      </w:pPr>
      <w:bookmarkStart w:id="5" w:name="O_1071911"/>
      <w:bookmarkEnd w:id="5"/>
      <w:r w:rsidRPr="007C5B2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614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B2E" w:rsidP="007C5B2E">
            <w:pPr>
              <w:pStyle w:val="BodyText"/>
            </w:pPr>
            <w:r w:rsidRPr="007C5B2E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B2E">
            <w:pPr>
              <w:pStyle w:val="BodyText"/>
              <w:rPr>
                <w:lang w:val="en-NZ"/>
              </w:rPr>
            </w:pPr>
            <w:r w:rsidRPr="007C5B2E">
              <w:rPr>
                <w:rStyle w:val="SpecialBold"/>
              </w:rPr>
              <w:t>Performance Criteria</w:t>
            </w:r>
          </w:p>
        </w:tc>
      </w:tr>
      <w:tr w:rsidTr="009614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B2E" w:rsidP="007C5B2E">
            <w:pPr>
              <w:pStyle w:val="BodyText"/>
            </w:pPr>
            <w:r w:rsidRPr="007C5B2E">
              <w:rPr>
                <w:rStyle w:val="Emphasis"/>
              </w:rPr>
              <w:t>Elements descri</w:t>
            </w:r>
            <w:r w:rsidRPr="007C5B2E">
              <w:rPr>
                <w:rStyle w:val="Emphasis"/>
              </w:rPr>
              <w:t>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B2E">
            <w:pPr>
              <w:pStyle w:val="BodyText"/>
              <w:rPr>
                <w:lang w:val="en-NZ"/>
              </w:rPr>
            </w:pPr>
            <w:r w:rsidRPr="007C5B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14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6147F" w:rsidP="007C5B2E">
            <w:pPr>
              <w:pStyle w:val="BodyText"/>
            </w:pPr>
            <w:r w:rsidRPr="007C5B2E">
              <w:t>1. Operate process control system according to procedures</w:t>
            </w:r>
          </w:p>
          <w:p w:rsidR="0096147F" w:rsidP="007C5B2E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B2E" w:rsidP="007C5B2E">
            <w:pPr>
              <w:pStyle w:val="BodyText"/>
            </w:pPr>
            <w:r w:rsidRPr="007C5B2E">
              <w:t>1.1 Receive and give shift handover</w:t>
            </w:r>
          </w:p>
          <w:p w:rsidR="00000000" w:rsidRPr="007C5B2E" w:rsidP="007C5B2E">
            <w:pPr>
              <w:pStyle w:val="BodyText"/>
            </w:pPr>
            <w:r w:rsidRPr="007C5B2E">
              <w:t>1.2 Communicate with personnel to identify and coordinate work requirements</w:t>
            </w:r>
          </w:p>
          <w:p w:rsidR="00000000" w:rsidRPr="007C5B2E" w:rsidP="007C5B2E">
            <w:pPr>
              <w:pStyle w:val="BodyText"/>
            </w:pPr>
            <w:r w:rsidRPr="007C5B2E">
              <w:t>1.3 Identify, control and report hazards</w:t>
            </w:r>
          </w:p>
          <w:p w:rsidR="00000000" w:rsidRPr="007C5B2E" w:rsidP="007C5B2E">
            <w:pPr>
              <w:pStyle w:val="BodyText"/>
            </w:pPr>
            <w:r w:rsidRPr="007C5B2E">
              <w:t>1.4 Check for recent work undertaken on plant units being controlled and address outstanding and incomplete work</w:t>
            </w:r>
          </w:p>
          <w:p w:rsidR="00000000" w:rsidP="007C5B2E">
            <w:pPr>
              <w:pStyle w:val="BodyText"/>
              <w:rPr>
                <w:lang w:val="en-NZ"/>
              </w:rPr>
            </w:pPr>
            <w:r w:rsidRPr="007C5B2E">
              <w:t>1.5 Check operational stat</w:t>
            </w:r>
            <w:r w:rsidRPr="007C5B2E">
              <w:t xml:space="preserve">us of process control system </w:t>
            </w:r>
          </w:p>
        </w:tc>
      </w:tr>
      <w:tr w:rsidTr="009614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6147F" w:rsidP="007C5B2E">
            <w:pPr>
              <w:pStyle w:val="BodyText"/>
            </w:pPr>
            <w:r w:rsidRPr="007C5B2E">
              <w:t>2. Use operator interface</w:t>
            </w:r>
          </w:p>
          <w:p w:rsidR="0096147F" w:rsidP="007C5B2E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B2E" w:rsidP="007C5B2E">
            <w:pPr>
              <w:pStyle w:val="BodyText"/>
            </w:pPr>
            <w:r w:rsidRPr="007C5B2E">
              <w:t xml:space="preserve">2.1 Use human interface devices (HIDs) to access control system </w:t>
            </w:r>
          </w:p>
          <w:p w:rsidR="00000000" w:rsidRPr="007C5B2E" w:rsidP="007C5B2E">
            <w:pPr>
              <w:pStyle w:val="BodyText"/>
            </w:pPr>
            <w:r w:rsidRPr="007C5B2E">
              <w:t>2.2 Monitor the process using the operator interfaces</w:t>
            </w:r>
          </w:p>
          <w:p w:rsidR="00000000" w:rsidRPr="007C5B2E" w:rsidP="007C5B2E">
            <w:pPr>
              <w:pStyle w:val="BodyText"/>
            </w:pPr>
            <w:r w:rsidRPr="007C5B2E">
              <w:t>2.3 Select controller modes</w:t>
            </w:r>
          </w:p>
          <w:p w:rsidR="00000000" w:rsidP="007C5B2E">
            <w:pPr>
              <w:pStyle w:val="BodyText"/>
              <w:rPr>
                <w:lang w:val="en-NZ"/>
              </w:rPr>
            </w:pPr>
            <w:r w:rsidRPr="007C5B2E">
              <w:t>2.4 Acknowledge messages and alarms</w:t>
            </w:r>
          </w:p>
        </w:tc>
      </w:tr>
      <w:tr w:rsidTr="009614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B2E">
            <w:pPr>
              <w:pStyle w:val="BodyText"/>
              <w:rPr>
                <w:lang w:val="en-NZ"/>
              </w:rPr>
            </w:pPr>
            <w:r w:rsidRPr="007C5B2E">
              <w:t xml:space="preserve">3. Access control information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B2E" w:rsidP="007C5B2E">
            <w:pPr>
              <w:pStyle w:val="BodyText"/>
            </w:pPr>
            <w:r w:rsidRPr="007C5B2E">
              <w:t>3.1 Obtain current and historical data and information from the control system by applying systems knowledge</w:t>
            </w:r>
          </w:p>
          <w:p w:rsidR="00000000" w:rsidRPr="007C5B2E" w:rsidP="007C5B2E">
            <w:pPr>
              <w:pStyle w:val="BodyText"/>
            </w:pPr>
            <w:r w:rsidRPr="007C5B2E">
              <w:t>3.2 Identify the status of individual pieces of equipment from the control panel and use information to identify pot</w:t>
            </w:r>
            <w:r w:rsidRPr="007C5B2E">
              <w:t>ential faults</w:t>
            </w:r>
          </w:p>
          <w:p w:rsidR="00000000" w:rsidRPr="007C5B2E" w:rsidP="007C5B2E">
            <w:pPr>
              <w:pStyle w:val="BodyText"/>
            </w:pPr>
            <w:r w:rsidRPr="007C5B2E">
              <w:t>3.3 Minimise fluctuations and variations in process through the interpretation of existing trends and control schematics</w:t>
            </w:r>
          </w:p>
          <w:p w:rsidR="00000000" w:rsidP="007C5B2E">
            <w:pPr>
              <w:pStyle w:val="BodyText"/>
              <w:rPr>
                <w:lang w:val="en-NZ"/>
              </w:rPr>
            </w:pPr>
            <w:r w:rsidRPr="007C5B2E">
              <w:t>3.4 Record process variations and irregularities to procedures</w:t>
            </w:r>
          </w:p>
        </w:tc>
      </w:tr>
      <w:tr w:rsidTr="009614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B2E">
            <w:pPr>
              <w:pStyle w:val="BodyText"/>
              <w:rPr>
                <w:lang w:val="en-NZ"/>
              </w:rPr>
            </w:pPr>
            <w:r w:rsidRPr="007C5B2E">
              <w:t>4. Control process variations and monitor operations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B2E" w:rsidP="007C5B2E">
            <w:pPr>
              <w:pStyle w:val="BodyText"/>
            </w:pPr>
            <w:r w:rsidRPr="007C5B2E">
              <w:t xml:space="preserve">4.1 </w:t>
            </w:r>
            <w:r w:rsidRPr="007C5B2E">
              <w:t>Use historical data to assist in the identification of abnormal situations</w:t>
            </w:r>
          </w:p>
          <w:p w:rsidR="00000000" w:rsidRPr="007C5B2E" w:rsidP="007C5B2E">
            <w:pPr>
              <w:pStyle w:val="BodyText"/>
            </w:pPr>
            <w:r w:rsidRPr="007C5B2E">
              <w:t>4.2 Process available information to identify potential faults</w:t>
            </w:r>
          </w:p>
          <w:p w:rsidR="00000000" w:rsidRPr="007C5B2E" w:rsidP="007C5B2E">
            <w:pPr>
              <w:pStyle w:val="BodyText"/>
            </w:pPr>
            <w:r w:rsidRPr="007C5B2E">
              <w:t>4.3 Undertake required set point and output changes to meet plant and process requirements</w:t>
            </w:r>
          </w:p>
          <w:p w:rsidR="00000000" w:rsidRPr="007C5B2E" w:rsidP="007C5B2E">
            <w:pPr>
              <w:pStyle w:val="BodyText"/>
            </w:pPr>
            <w:r w:rsidRPr="007C5B2E">
              <w:t>4.4 Optimise plant operatin</w:t>
            </w:r>
            <w:r w:rsidRPr="007C5B2E">
              <w:t>g conditions in accordance with guidelines</w:t>
            </w:r>
          </w:p>
          <w:p w:rsidR="00000000" w:rsidRPr="007C5B2E" w:rsidP="007C5B2E">
            <w:pPr>
              <w:pStyle w:val="BodyText"/>
            </w:pPr>
            <w:r w:rsidRPr="007C5B2E">
              <w:t>4.5 Adjust production in response to test results and control panel information</w:t>
            </w:r>
          </w:p>
          <w:p w:rsidR="00000000" w:rsidRPr="007C5B2E" w:rsidP="007C5B2E">
            <w:pPr>
              <w:pStyle w:val="BodyText"/>
            </w:pPr>
            <w:r w:rsidRPr="007C5B2E">
              <w:t>4.6 Monitor key process and environmental variables and take action</w:t>
            </w:r>
          </w:p>
          <w:p w:rsidR="00000000" w:rsidRPr="007C5B2E" w:rsidP="007C5B2E">
            <w:pPr>
              <w:pStyle w:val="BodyText"/>
            </w:pPr>
            <w:r w:rsidRPr="007C5B2E">
              <w:t>4.7 Adjust controller settings in accordance with procedures</w:t>
            </w:r>
          </w:p>
          <w:p w:rsidR="00000000" w:rsidRPr="007C5B2E" w:rsidP="007C5B2E">
            <w:pPr>
              <w:pStyle w:val="BodyText"/>
            </w:pPr>
            <w:r w:rsidRPr="007C5B2E">
              <w:t xml:space="preserve">4.8 </w:t>
            </w:r>
            <w:r w:rsidRPr="007C5B2E">
              <w:t>Use fine-tuning software according to operating procedures</w:t>
            </w:r>
          </w:p>
          <w:p w:rsidR="00000000" w:rsidRPr="007C5B2E" w:rsidP="007C5B2E">
            <w:pPr>
              <w:pStyle w:val="BodyText"/>
            </w:pPr>
            <w:r w:rsidRPr="007C5B2E">
              <w:t xml:space="preserve">4.9 Coordinate with upstream and downstream units </w:t>
            </w:r>
          </w:p>
          <w:p w:rsidR="00000000" w:rsidP="007C5B2E">
            <w:pPr>
              <w:pStyle w:val="BodyText"/>
              <w:rPr>
                <w:lang w:val="en-NZ"/>
              </w:rPr>
            </w:pPr>
            <w:r w:rsidRPr="007C5B2E">
              <w:t>4.10 Record adjustments and variations to specifications and schedules</w:t>
            </w:r>
          </w:p>
        </w:tc>
      </w:tr>
      <w:tr w:rsidTr="009614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B2E">
            <w:pPr>
              <w:pStyle w:val="BodyText"/>
              <w:rPr>
                <w:lang w:val="en-NZ"/>
              </w:rPr>
            </w:pPr>
            <w:r w:rsidRPr="007C5B2E">
              <w:t>5.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B2E" w:rsidP="007C5B2E">
            <w:pPr>
              <w:pStyle w:val="BodyText"/>
            </w:pPr>
            <w:r w:rsidRPr="007C5B2E">
              <w:t xml:space="preserve">5.1 Monitor process control system frequently and critically throughout shift using own senses, and measured and indicated data </w:t>
            </w:r>
          </w:p>
          <w:p w:rsidR="00000000" w:rsidRPr="007C5B2E" w:rsidP="007C5B2E">
            <w:pPr>
              <w:pStyle w:val="BodyText"/>
            </w:pPr>
            <w:r w:rsidRPr="007C5B2E">
              <w:t>5.2 Monitor field data and instrumentation to ensure that product remains on specification</w:t>
            </w:r>
          </w:p>
          <w:p w:rsidR="00000000" w:rsidRPr="007C5B2E" w:rsidP="007C5B2E">
            <w:pPr>
              <w:pStyle w:val="BodyText"/>
            </w:pPr>
            <w:r w:rsidRPr="007C5B2E">
              <w:t>5.3 Identify impacts of changes upst</w:t>
            </w:r>
            <w:r w:rsidRPr="007C5B2E">
              <w:t>ream and downstream</w:t>
            </w:r>
          </w:p>
          <w:p w:rsidR="00000000" w:rsidRPr="007C5B2E" w:rsidP="007C5B2E">
            <w:pPr>
              <w:pStyle w:val="BodyText"/>
            </w:pPr>
            <w:r w:rsidRPr="007C5B2E">
              <w:t>5.4 Identify actual and developing situations that may require action</w:t>
            </w:r>
          </w:p>
          <w:p w:rsidR="00000000" w:rsidRPr="007C5B2E" w:rsidP="007C5B2E">
            <w:pPr>
              <w:pStyle w:val="BodyText"/>
            </w:pPr>
            <w:r w:rsidRPr="007C5B2E">
              <w:t>5.5 Take action to remedy abnormal situations according to operating procedures</w:t>
            </w:r>
          </w:p>
          <w:p w:rsidR="00000000" w:rsidP="007C5B2E">
            <w:pPr>
              <w:pStyle w:val="BodyText"/>
              <w:rPr>
                <w:lang w:val="en-NZ"/>
              </w:rPr>
            </w:pPr>
            <w:r w:rsidRPr="007C5B2E">
              <w:t>5.6 Complete required documents outlining abnormal situation management and corrective</w:t>
            </w:r>
            <w:r w:rsidRPr="007C5B2E">
              <w:t xml:space="preserve"> action taken</w:t>
            </w:r>
          </w:p>
        </w:tc>
      </w:tr>
      <w:tr w:rsidTr="009614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B2E">
            <w:pPr>
              <w:pStyle w:val="BodyText"/>
              <w:rPr>
                <w:lang w:val="en-NZ"/>
              </w:rPr>
            </w:pPr>
            <w:r w:rsidRPr="007C5B2E">
              <w:t>6. Shut down and prepare process control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B2E" w:rsidP="007C5B2E">
            <w:pPr>
              <w:pStyle w:val="BodyText"/>
            </w:pPr>
            <w:r w:rsidRPr="007C5B2E">
              <w:t>6.1 Prepare process control system to be shut down according to operating procedures</w:t>
            </w:r>
          </w:p>
          <w:p w:rsidR="00000000" w:rsidRPr="007C5B2E" w:rsidP="007C5B2E">
            <w:pPr>
              <w:pStyle w:val="BodyText"/>
            </w:pPr>
            <w:r w:rsidRPr="007C5B2E">
              <w:t>6.2 Complete pre-shutdown checks according to operating procedures</w:t>
            </w:r>
          </w:p>
          <w:p w:rsidR="00000000" w:rsidRPr="007C5B2E" w:rsidP="007C5B2E">
            <w:pPr>
              <w:pStyle w:val="BodyText"/>
            </w:pPr>
            <w:r w:rsidRPr="007C5B2E">
              <w:t>6.3 Shut down process con</w:t>
            </w:r>
            <w:r w:rsidRPr="007C5B2E">
              <w:t>trol system according to operating procedures</w:t>
            </w:r>
          </w:p>
          <w:p w:rsidR="00000000" w:rsidRPr="007C5B2E" w:rsidP="007C5B2E">
            <w:pPr>
              <w:pStyle w:val="BodyText"/>
            </w:pPr>
            <w:r w:rsidRPr="007C5B2E">
              <w:t>6.4 Identify, control and report shutdown hazards</w:t>
            </w:r>
          </w:p>
          <w:p w:rsidR="00000000" w:rsidRPr="007C5B2E" w:rsidP="007C5B2E">
            <w:pPr>
              <w:pStyle w:val="BodyText"/>
            </w:pPr>
            <w:r w:rsidRPr="007C5B2E">
              <w:t>6.5 Monitor shutdown and identify abnormal situations that may require action</w:t>
            </w:r>
          </w:p>
          <w:p w:rsidR="00000000" w:rsidRPr="007C5B2E" w:rsidP="007C5B2E">
            <w:pPr>
              <w:pStyle w:val="BodyText"/>
            </w:pPr>
            <w:r w:rsidRPr="007C5B2E">
              <w:t>6.6 Take action to remedy abnormal situations according to operating procedures</w:t>
            </w:r>
          </w:p>
          <w:p w:rsidR="00000000" w:rsidRPr="007C5B2E" w:rsidP="007C5B2E">
            <w:pPr>
              <w:pStyle w:val="BodyText"/>
            </w:pPr>
            <w:r w:rsidRPr="007C5B2E">
              <w:t>6.</w:t>
            </w:r>
            <w:r w:rsidRPr="007C5B2E">
              <w:t>7 Shut down and changeover duty and standby equipment according to operating procedures</w:t>
            </w:r>
          </w:p>
          <w:p w:rsidR="00000000" w:rsidP="007C5B2E">
            <w:pPr>
              <w:pStyle w:val="BodyText"/>
              <w:rPr>
                <w:lang w:val="en-NZ"/>
              </w:rPr>
            </w:pPr>
            <w:r w:rsidRPr="007C5B2E">
              <w:t>6.8 Isolate process control system from energy sources</w:t>
            </w:r>
          </w:p>
        </w:tc>
      </w:tr>
      <w:tr w:rsidTr="009614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B2E">
            <w:pPr>
              <w:pStyle w:val="BodyText"/>
              <w:rPr>
                <w:lang w:val="en-NZ"/>
              </w:rPr>
            </w:pPr>
            <w:r w:rsidRPr="007C5B2E">
              <w:t>7. Prepare and start up process control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B2E" w:rsidP="007C5B2E">
            <w:pPr>
              <w:pStyle w:val="BodyText"/>
            </w:pPr>
            <w:r w:rsidRPr="007C5B2E">
              <w:t xml:space="preserve">7.1 De-isolate and prepare process control system to be returned </w:t>
            </w:r>
            <w:r w:rsidRPr="007C5B2E">
              <w:t>to standby or service</w:t>
            </w:r>
          </w:p>
          <w:p w:rsidR="00000000" w:rsidRPr="007C5B2E" w:rsidP="007C5B2E">
            <w:pPr>
              <w:pStyle w:val="BodyText"/>
            </w:pPr>
            <w:r w:rsidRPr="007C5B2E">
              <w:t>7.2 Complete pre-start checks according to operating procedures</w:t>
            </w:r>
          </w:p>
          <w:p w:rsidR="00000000" w:rsidRPr="007C5B2E" w:rsidP="007C5B2E">
            <w:pPr>
              <w:pStyle w:val="BodyText"/>
            </w:pPr>
            <w:r w:rsidRPr="007C5B2E">
              <w:t>7.3 Start up process control system according to operating procedures</w:t>
            </w:r>
          </w:p>
          <w:p w:rsidR="00000000" w:rsidRPr="007C5B2E" w:rsidP="007C5B2E">
            <w:pPr>
              <w:pStyle w:val="BodyText"/>
            </w:pPr>
            <w:r w:rsidRPr="007C5B2E">
              <w:t>7.4 Identify, control and report startup hazards</w:t>
            </w:r>
          </w:p>
          <w:p w:rsidR="00000000" w:rsidRPr="007C5B2E" w:rsidP="007C5B2E">
            <w:pPr>
              <w:pStyle w:val="BodyText"/>
            </w:pPr>
            <w:r w:rsidRPr="007C5B2E">
              <w:t>7.5 Monitor startup and identify abnormal situations that may require action</w:t>
            </w:r>
          </w:p>
          <w:p w:rsidR="00000000" w:rsidRPr="007C5B2E" w:rsidP="007C5B2E">
            <w:pPr>
              <w:pStyle w:val="BodyText"/>
            </w:pPr>
            <w:r w:rsidRPr="007C5B2E">
              <w:t xml:space="preserve">7.6 Take action to remedy abnormal situations according to operating procedures </w:t>
            </w:r>
          </w:p>
        </w:tc>
      </w:tr>
    </w:tbl>
    <w:p w:rsidR="00000000" w:rsidRPr="007C5B2E" w:rsidP="007C5B2E">
      <w:pPr>
        <w:pStyle w:val="BodyText"/>
      </w:pPr>
    </w:p>
    <w:p w:rsidR="00000000" w:rsidRPr="007C5B2E" w:rsidP="007C5B2E">
      <w:pPr>
        <w:pStyle w:val="AllowPageBreak"/>
      </w:pPr>
    </w:p>
    <w:p w:rsidR="00000000" w:rsidRPr="007C5B2E" w:rsidP="007C5B2E">
      <w:pPr>
        <w:pStyle w:val="Heading1"/>
      </w:pPr>
      <w:bookmarkStart w:id="6" w:name="O_1071912"/>
      <w:bookmarkEnd w:id="6"/>
      <w:r w:rsidRPr="007C5B2E">
        <w:t>Foundation Skills</w:t>
      </w:r>
    </w:p>
    <w:p w:rsidR="00000000" w:rsidRPr="007C5B2E" w:rsidP="0096147F">
      <w:pPr>
        <w:pStyle w:val="BodyText"/>
      </w:pPr>
      <w:r w:rsidRPr="007C5B2E">
        <w:t>This section describes those language, literacy, numeracy a</w:t>
      </w:r>
      <w:r w:rsidRPr="007C5B2E">
        <w:t>nd employment skills that are essential to performance.</w:t>
      </w:r>
    </w:p>
    <w:p w:rsidR="00000000" w:rsidRPr="007C5B2E" w:rsidP="007C5B2E">
      <w:pPr>
        <w:pStyle w:val="ListBullet"/>
      </w:pPr>
      <w:r w:rsidRPr="007C5B2E">
        <w:t>Learning skills to follow instructions, monitor process and select appropriate procedure.</w:t>
      </w:r>
    </w:p>
    <w:p w:rsidR="00000000" w:rsidRPr="007C5B2E" w:rsidP="007C5B2E">
      <w:pPr>
        <w:pStyle w:val="ListBullet"/>
      </w:pPr>
      <w:r w:rsidRPr="007C5B2E">
        <w:t xml:space="preserve">Reading skills to follow written procedures and documentation. </w:t>
      </w:r>
    </w:p>
    <w:p w:rsidR="00000000" w:rsidRPr="007C5B2E" w:rsidP="007C5B2E">
      <w:pPr>
        <w:pStyle w:val="ListBullet"/>
      </w:pPr>
      <w:r w:rsidRPr="007C5B2E">
        <w:t>Writing skills to complete workplace document</w:t>
      </w:r>
      <w:r w:rsidRPr="007C5B2E">
        <w:t xml:space="preserve">ation.  </w:t>
      </w:r>
    </w:p>
    <w:p w:rsidR="00000000" w:rsidRPr="007C5B2E" w:rsidP="007C5B2E">
      <w:pPr>
        <w:pStyle w:val="ListBullet"/>
      </w:pPr>
      <w:r w:rsidRPr="007C5B2E">
        <w:t xml:space="preserve">Oral communication skills to liaise and coordinate with team members and outside operators. </w:t>
      </w:r>
    </w:p>
    <w:p w:rsidR="00000000" w:rsidRPr="007C5B2E" w:rsidP="007C5B2E">
      <w:pPr>
        <w:pStyle w:val="ListBullet"/>
      </w:pPr>
      <w:r w:rsidRPr="007C5B2E">
        <w:t>Numeracy skills to monitor field data, instrumentation and process parameters.</w:t>
      </w:r>
    </w:p>
    <w:p w:rsidR="00000000" w:rsidRPr="007C5B2E" w:rsidP="007C5B2E">
      <w:pPr>
        <w:pStyle w:val="ListBullet"/>
      </w:pPr>
      <w:r w:rsidRPr="007C5B2E">
        <w:t>Technology skills to operate control panel, interfaces and software.</w:t>
      </w:r>
    </w:p>
    <w:p w:rsidR="00000000" w:rsidRPr="007C5B2E" w:rsidP="0096147F">
      <w:pPr>
        <w:pStyle w:val="BodyText"/>
      </w:pPr>
      <w:r w:rsidRPr="007C5B2E">
        <w:t>Other foundation skills essential to performance are explicit in the performance criteria of this unit of competency.</w:t>
      </w:r>
    </w:p>
    <w:p w:rsidR="00000000" w:rsidRPr="007C5B2E" w:rsidP="007C5B2E">
      <w:pPr>
        <w:pStyle w:val="Heading1"/>
      </w:pPr>
      <w:bookmarkStart w:id="7" w:name="O_1071914"/>
      <w:bookmarkEnd w:id="7"/>
      <w:r w:rsidRPr="007C5B2E">
        <w:t>Unit Mapping Information</w:t>
      </w:r>
    </w:p>
    <w:p w:rsidR="00000000" w:rsidRPr="007C5B2E" w:rsidP="0096147F">
      <w:pPr>
        <w:pStyle w:val="BodyText"/>
      </w:pPr>
      <w:r w:rsidRPr="007C5B2E">
        <w:t>Release 1. Supersedes and is equivalent to PMAOPS305 Operate process control systems.</w:t>
      </w:r>
    </w:p>
    <w:p w:rsidR="00000000" w:rsidRPr="007C5B2E" w:rsidP="007C5B2E">
      <w:pPr>
        <w:pStyle w:val="Heading1"/>
      </w:pPr>
      <w:bookmarkStart w:id="8" w:name="O_1071921"/>
      <w:bookmarkEnd w:id="8"/>
      <w:r w:rsidRPr="007C5B2E">
        <w:t>Links</w:t>
      </w:r>
    </w:p>
    <w:p w:rsidR="00000000" w:rsidRPr="007C5B2E" w:rsidP="0096147F">
      <w:pPr>
        <w:pStyle w:val="BodyText"/>
      </w:pPr>
      <w:r w:rsidRPr="007C5B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523F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C5B2E" w:rsidP="0096147F">
      <w:pPr>
        <w:pStyle w:val="BodyText"/>
        <w:sectPr w:rsidSect="007C5B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5B2E" w:rsidP="007C5B2E">
      <w:pPr>
        <w:pStyle w:val="SuperHeading"/>
      </w:pPr>
      <w:r w:rsidRPr="007C5B2E">
        <w:t xml:space="preserve">Assessment Requirements for PMAOPS315 Operate </w:t>
      </w:r>
      <w:r w:rsidRPr="007C5B2E">
        <w:t>and troubleshoot process control systems</w:t>
      </w:r>
    </w:p>
    <w:p w:rsidR="00000000" w:rsidRPr="007C5B2E" w:rsidP="007C5B2E">
      <w:pPr>
        <w:pStyle w:val="Heading1"/>
      </w:pPr>
      <w:bookmarkStart w:id="9" w:name="O_1071916"/>
      <w:bookmarkEnd w:id="9"/>
      <w:r w:rsidRPr="007C5B2E">
        <w:t>Modification History</w:t>
      </w:r>
    </w:p>
    <w:p w:rsidR="00000000" w:rsidRPr="007C5B2E" w:rsidP="0096147F">
      <w:pPr>
        <w:pStyle w:val="BodyText"/>
      </w:pPr>
      <w:r w:rsidRPr="007C5B2E">
        <w:t>Release 1. Unit code and title changed. Application and Performance Criteria changed. Range of Conditions removed. Assessment Requirements changed. Supersedes and is equivalent</w:t>
      </w:r>
      <w:r w:rsidRPr="007C5B2E">
        <w:t xml:space="preserve"> to PMAOPS305 Operate process control systems.</w:t>
      </w:r>
    </w:p>
    <w:p w:rsidR="00000000" w:rsidRPr="007C5B2E" w:rsidP="007C5B2E">
      <w:pPr>
        <w:pStyle w:val="Heading1"/>
      </w:pPr>
      <w:bookmarkStart w:id="10" w:name="O_1071917"/>
      <w:bookmarkEnd w:id="10"/>
      <w:r w:rsidRPr="007C5B2E">
        <w:t>Performance Evidence</w:t>
      </w:r>
    </w:p>
    <w:p w:rsidR="00000000" w:rsidRPr="007C5B2E" w:rsidP="0096147F">
      <w:pPr>
        <w:pStyle w:val="BodyText"/>
      </w:pPr>
      <w:r w:rsidRPr="007C5B2E">
        <w:t>There must be evidence the candidate has completed the tasks outlined in the elements and performance criteria of this unit:</w:t>
      </w:r>
    </w:p>
    <w:p w:rsidR="00000000" w:rsidRPr="007C5B2E" w:rsidP="007C5B2E">
      <w:pPr>
        <w:pStyle w:val="ListBullet"/>
      </w:pPr>
      <w:r w:rsidRPr="007C5B2E">
        <w:t>at least 2 times, each in a separate work c</w:t>
      </w:r>
      <w:r w:rsidRPr="007C5B2E">
        <w:t>ontext.</w:t>
      </w:r>
    </w:p>
    <w:p w:rsidR="00000000" w:rsidRPr="007C5B2E" w:rsidP="007C5B2E">
      <w:pPr>
        <w:pStyle w:val="AllowPageBreak"/>
      </w:pPr>
    </w:p>
    <w:p w:rsidR="00000000" w:rsidRPr="007C5B2E" w:rsidP="007C5B2E">
      <w:pPr>
        <w:pStyle w:val="Heading1"/>
      </w:pPr>
      <w:bookmarkStart w:id="11" w:name="O_1071918"/>
      <w:bookmarkEnd w:id="11"/>
      <w:r w:rsidRPr="007C5B2E">
        <w:t>Knowledge Evidence</w:t>
      </w:r>
    </w:p>
    <w:p w:rsidR="00000000" w:rsidRPr="007C5B2E" w:rsidP="0096147F">
      <w:pPr>
        <w:pStyle w:val="BodyText"/>
      </w:pPr>
      <w:r w:rsidRPr="007C5B2E">
        <w:t>There must be evidence the candidate has knowledge of:</w:t>
      </w:r>
    </w:p>
    <w:p w:rsidR="00000000" w:rsidRPr="007C5B2E" w:rsidP="007C5B2E">
      <w:pPr>
        <w:pStyle w:val="ListBullet"/>
      </w:pPr>
      <w:r w:rsidRPr="007C5B2E">
        <w:t>process control systems, including:</w:t>
      </w:r>
    </w:p>
    <w:p w:rsidR="00000000" w:rsidRPr="007C5B2E" w:rsidP="007C5B2E">
      <w:pPr>
        <w:pStyle w:val="ListBullet2"/>
      </w:pPr>
      <w:r w:rsidRPr="007C5B2E">
        <w:t>the function and location of the equipment</w:t>
      </w:r>
    </w:p>
    <w:p w:rsidR="00000000" w:rsidRPr="007C5B2E" w:rsidP="007C5B2E">
      <w:pPr>
        <w:pStyle w:val="ListBullet2"/>
      </w:pPr>
      <w:r w:rsidRPr="007C5B2E">
        <w:t>operating parameters and integrity limits</w:t>
      </w:r>
    </w:p>
    <w:p w:rsidR="00000000" w:rsidRPr="007C5B2E" w:rsidP="007C5B2E">
      <w:pPr>
        <w:pStyle w:val="ListBullet2"/>
      </w:pPr>
      <w:r w:rsidRPr="007C5B2E">
        <w:t>impact of external factors, including variations in weather and feed</w:t>
      </w:r>
    </w:p>
    <w:p w:rsidR="00000000" w:rsidRPr="007C5B2E" w:rsidP="007C5B2E">
      <w:pPr>
        <w:pStyle w:val="ListBullet2"/>
      </w:pPr>
      <w:r w:rsidRPr="007C5B2E">
        <w:t>emergency shutdown procedures</w:t>
      </w:r>
    </w:p>
    <w:p w:rsidR="00000000" w:rsidRPr="007C5B2E" w:rsidP="007C5B2E">
      <w:pPr>
        <w:pStyle w:val="ListBullet2"/>
      </w:pPr>
      <w:r w:rsidRPr="007C5B2E">
        <w:t>control system architecture</w:t>
      </w:r>
    </w:p>
    <w:p w:rsidR="00000000" w:rsidRPr="007C5B2E" w:rsidP="007C5B2E">
      <w:pPr>
        <w:pStyle w:val="ListBullet2"/>
      </w:pPr>
      <w:r w:rsidRPr="007C5B2E">
        <w:t>basis of control for the plant/s</w:t>
      </w:r>
    </w:p>
    <w:p w:rsidR="00000000" w:rsidRPr="007C5B2E" w:rsidP="007C5B2E">
      <w:pPr>
        <w:pStyle w:val="ListBullet2"/>
      </w:pPr>
      <w:r w:rsidRPr="007C5B2E">
        <w:t>types of instrumentation and control systems, including feedforward, feedback and open control</w:t>
      </w:r>
    </w:p>
    <w:p w:rsidR="00000000" w:rsidRPr="007C5B2E" w:rsidP="007C5B2E">
      <w:pPr>
        <w:pStyle w:val="ListBullet2"/>
      </w:pPr>
      <w:r w:rsidRPr="007C5B2E">
        <w:t>t</w:t>
      </w:r>
      <w:r w:rsidRPr="007C5B2E">
        <w:t xml:space="preserve">ypes of instrumentation and control system components and their role, including primary sensing devices, final control elements and transducers and transmitters </w:t>
      </w:r>
    </w:p>
    <w:p w:rsidR="00000000" w:rsidRPr="007C5B2E" w:rsidP="007C5B2E">
      <w:pPr>
        <w:pStyle w:val="ListBullet2"/>
      </w:pPr>
      <w:r w:rsidRPr="007C5B2E">
        <w:t>how control loops and their components, including proportional integral derivative (PID) control, set points, controlled variable and indicated variable, operate to control the process, and their limitations</w:t>
      </w:r>
    </w:p>
    <w:p w:rsidR="00000000" w:rsidRPr="007C5B2E" w:rsidP="007C5B2E">
      <w:pPr>
        <w:pStyle w:val="ListBullet2"/>
      </w:pPr>
      <w:r w:rsidRPr="007C5B2E">
        <w:t>interaction between multiple control loops, incl</w:t>
      </w:r>
      <w:r w:rsidRPr="007C5B2E">
        <w:t>uding cascade control</w:t>
      </w:r>
    </w:p>
    <w:p w:rsidR="00000000" w:rsidRPr="007C5B2E" w:rsidP="007C5B2E">
      <w:pPr>
        <w:pStyle w:val="ListBullet2"/>
      </w:pPr>
      <w:r w:rsidRPr="007C5B2E">
        <w:t>impacts of changing controller settings and the limits within which changes can be made</w:t>
      </w:r>
    </w:p>
    <w:p w:rsidR="00000000" w:rsidRPr="007C5B2E" w:rsidP="007C5B2E">
      <w:pPr>
        <w:pStyle w:val="ListBullet2"/>
      </w:pPr>
      <w:r w:rsidRPr="007C5B2E">
        <w:t>uninterruptable power supplies (UPS) and its applications and use</w:t>
      </w:r>
    </w:p>
    <w:p w:rsidR="00000000" w:rsidRPr="007C5B2E" w:rsidP="007C5B2E">
      <w:pPr>
        <w:pStyle w:val="ListBullet"/>
      </w:pPr>
      <w:r w:rsidRPr="007C5B2E">
        <w:t>organisational processes and procedures, including:</w:t>
      </w:r>
    </w:p>
    <w:p w:rsidR="00000000" w:rsidRPr="007C5B2E" w:rsidP="007C5B2E">
      <w:pPr>
        <w:pStyle w:val="ListBullet2"/>
      </w:pPr>
      <w:r w:rsidRPr="007C5B2E">
        <w:t>interactions between plant</w:t>
      </w:r>
      <w:r w:rsidRPr="007C5B2E">
        <w:t xml:space="preserve"> items and processes</w:t>
      </w:r>
    </w:p>
    <w:p w:rsidR="00000000" w:rsidRPr="007C5B2E" w:rsidP="007C5B2E">
      <w:pPr>
        <w:pStyle w:val="ListBullet2"/>
      </w:pPr>
      <w:r w:rsidRPr="007C5B2E">
        <w:t>specific plant process operations</w:t>
      </w:r>
    </w:p>
    <w:p w:rsidR="00000000" w:rsidRPr="007C5B2E" w:rsidP="007C5B2E">
      <w:pPr>
        <w:pStyle w:val="ListBullet2"/>
      </w:pPr>
      <w:r w:rsidRPr="007C5B2E">
        <w:t>process drawings, such as piping and instrumentation diagram (P&amp;ID) and process flow diagrams (PFD)</w:t>
      </w:r>
    </w:p>
    <w:p w:rsidR="00000000" w:rsidRPr="007C5B2E" w:rsidP="007C5B2E">
      <w:pPr>
        <w:pStyle w:val="ListBullet2"/>
      </w:pPr>
      <w:r w:rsidRPr="007C5B2E">
        <w:t>process control philosophies and strategies</w:t>
      </w:r>
    </w:p>
    <w:p w:rsidR="00000000" w:rsidRPr="007C5B2E" w:rsidP="007C5B2E">
      <w:pPr>
        <w:pStyle w:val="ListBullet"/>
      </w:pPr>
      <w:r w:rsidRPr="007C5B2E">
        <w:t>physics and chemistry to the level of being able to prov</w:t>
      </w:r>
      <w:r w:rsidRPr="007C5B2E">
        <w:t>ide an overview of the science of the process control system</w:t>
      </w:r>
    </w:p>
    <w:p w:rsidR="00000000" w:rsidRPr="007C5B2E" w:rsidP="007C5B2E">
      <w:pPr>
        <w:pStyle w:val="ListBullet"/>
      </w:pPr>
      <w:r w:rsidRPr="007C5B2E">
        <w:t>basic science of upstream and downstream processes</w:t>
      </w:r>
    </w:p>
    <w:p w:rsidR="00000000" w:rsidRPr="007C5B2E" w:rsidP="007C5B2E">
      <w:pPr>
        <w:pStyle w:val="ListBullet"/>
      </w:pPr>
      <w:r w:rsidRPr="007C5B2E">
        <w:t>principles of cause and effect</w:t>
      </w:r>
    </w:p>
    <w:p w:rsidR="00000000" w:rsidRPr="007C5B2E" w:rsidP="007C5B2E">
      <w:pPr>
        <w:pStyle w:val="ListBullet"/>
      </w:pPr>
      <w:r w:rsidRPr="007C5B2E">
        <w:t>product specifications and tolerances</w:t>
      </w:r>
    </w:p>
    <w:p w:rsidR="00000000" w:rsidRPr="007C5B2E" w:rsidP="007C5B2E">
      <w:pPr>
        <w:pStyle w:val="ListBullet"/>
      </w:pPr>
      <w:r w:rsidRPr="007C5B2E">
        <w:t>process control system abnormal situations and required action including but not limited to:</w:t>
      </w:r>
    </w:p>
    <w:p w:rsidR="00000000" w:rsidRPr="007C5B2E" w:rsidP="007C5B2E">
      <w:pPr>
        <w:pStyle w:val="ListBullet2"/>
      </w:pPr>
      <w:r w:rsidRPr="007C5B2E">
        <w:t>instrument failure and malfunction</w:t>
      </w:r>
    </w:p>
    <w:p w:rsidR="00000000" w:rsidRPr="007C5B2E" w:rsidP="007C5B2E">
      <w:pPr>
        <w:pStyle w:val="ListBullet2"/>
      </w:pPr>
      <w:r w:rsidRPr="007C5B2E">
        <w:t>electrical failure and malfunction</w:t>
      </w:r>
    </w:p>
    <w:p w:rsidR="00000000" w:rsidRPr="007C5B2E" w:rsidP="007C5B2E">
      <w:pPr>
        <w:pStyle w:val="ListBullet2"/>
      </w:pPr>
      <w:r w:rsidRPr="007C5B2E">
        <w:t>mechanical failure and malfunction</w:t>
      </w:r>
    </w:p>
    <w:p w:rsidR="00000000" w:rsidRPr="007C5B2E" w:rsidP="007C5B2E">
      <w:pPr>
        <w:pStyle w:val="ListBullet2"/>
      </w:pPr>
      <w:r w:rsidRPr="007C5B2E">
        <w:t xml:space="preserve">equipment design deficiencies </w:t>
      </w:r>
    </w:p>
    <w:p w:rsidR="00000000" w:rsidRPr="007C5B2E" w:rsidP="007C5B2E">
      <w:pPr>
        <w:pStyle w:val="ListBullet2"/>
      </w:pPr>
      <w:r w:rsidRPr="007C5B2E">
        <w:t>product parameters (temper</w:t>
      </w:r>
      <w:r w:rsidRPr="007C5B2E">
        <w:t>ature, flows, pressure and levels)</w:t>
      </w:r>
    </w:p>
    <w:p w:rsidR="00000000" w:rsidRPr="007C5B2E" w:rsidP="007C5B2E">
      <w:pPr>
        <w:pStyle w:val="ListBullet2"/>
      </w:pPr>
      <w:r w:rsidRPr="007C5B2E">
        <w:t>process control system malfunction</w:t>
      </w:r>
    </w:p>
    <w:p w:rsidR="00000000" w:rsidRPr="007C5B2E" w:rsidP="007C5B2E">
      <w:pPr>
        <w:pStyle w:val="ListBullet2"/>
      </w:pPr>
      <w:r w:rsidRPr="007C5B2E">
        <w:t>power and utility failures</w:t>
      </w:r>
    </w:p>
    <w:p w:rsidR="00000000" w:rsidRPr="007C5B2E" w:rsidP="007C5B2E">
      <w:pPr>
        <w:pStyle w:val="ListBullet2"/>
      </w:pPr>
      <w:r w:rsidRPr="007C5B2E">
        <w:t>variation in feed rate; quality or loss of feed</w:t>
      </w:r>
    </w:p>
    <w:p w:rsidR="00000000" w:rsidRPr="007C5B2E" w:rsidP="007C5B2E">
      <w:pPr>
        <w:pStyle w:val="ListBullet2"/>
      </w:pPr>
      <w:r w:rsidRPr="007C5B2E">
        <w:t>unstable control of pressure, temperature, level and/or flows</w:t>
      </w:r>
    </w:p>
    <w:p w:rsidR="00000000" w:rsidRPr="007C5B2E" w:rsidP="007C5B2E">
      <w:pPr>
        <w:pStyle w:val="ListBullet2"/>
      </w:pPr>
      <w:r w:rsidRPr="007C5B2E">
        <w:t>unstable and suboptimal operation</w:t>
      </w:r>
    </w:p>
    <w:p w:rsidR="00000000" w:rsidRPr="007C5B2E" w:rsidP="007C5B2E">
      <w:pPr>
        <w:pStyle w:val="ListBullet2"/>
      </w:pPr>
      <w:r w:rsidRPr="007C5B2E">
        <w:t>control equipme</w:t>
      </w:r>
      <w:r w:rsidRPr="007C5B2E">
        <w:t xml:space="preserve">nt failure </w:t>
      </w:r>
    </w:p>
    <w:p w:rsidR="00000000" w:rsidRPr="007C5B2E" w:rsidP="007C5B2E">
      <w:pPr>
        <w:pStyle w:val="ListBullet2"/>
      </w:pPr>
      <w:r w:rsidRPr="007C5B2E">
        <w:t>process plant trips</w:t>
      </w:r>
    </w:p>
    <w:p w:rsidR="00000000" w:rsidRPr="007C5B2E" w:rsidP="007C5B2E">
      <w:pPr>
        <w:pStyle w:val="ListBullet2"/>
      </w:pPr>
      <w:r w:rsidRPr="007C5B2E">
        <w:t>change in atmospheric conditions (rain, temperature, wind and lightning)</w:t>
      </w:r>
    </w:p>
    <w:p w:rsidR="00000000" w:rsidRPr="007C5B2E" w:rsidP="007C5B2E">
      <w:pPr>
        <w:pStyle w:val="ListBullet2"/>
      </w:pPr>
      <w:r w:rsidRPr="007C5B2E">
        <w:t>emergency situations</w:t>
      </w:r>
    </w:p>
    <w:p w:rsidR="00000000" w:rsidRPr="007C5B2E" w:rsidP="007C5B2E">
      <w:pPr>
        <w:pStyle w:val="ListBullet"/>
      </w:pPr>
      <w:r w:rsidRPr="007C5B2E">
        <w:t>process control system hazards:</w:t>
      </w:r>
    </w:p>
    <w:p w:rsidR="00000000" w:rsidRPr="007C5B2E" w:rsidP="007C5B2E">
      <w:pPr>
        <w:pStyle w:val="ListBullet2"/>
      </w:pPr>
      <w:r w:rsidRPr="007C5B2E">
        <w:t xml:space="preserve">possible causes </w:t>
      </w:r>
    </w:p>
    <w:p w:rsidR="00000000" w:rsidRPr="007C5B2E" w:rsidP="007C5B2E">
      <w:pPr>
        <w:pStyle w:val="ListBullet2"/>
      </w:pPr>
      <w:r w:rsidRPr="007C5B2E">
        <w:t>potential consequences</w:t>
      </w:r>
    </w:p>
    <w:p w:rsidR="00000000" w:rsidRPr="007C5B2E" w:rsidP="007C5B2E">
      <w:pPr>
        <w:pStyle w:val="ListBullet2"/>
      </w:pPr>
      <w:r w:rsidRPr="007C5B2E">
        <w:t>appropriate risk controls</w:t>
      </w:r>
    </w:p>
    <w:p w:rsidR="00000000" w:rsidRPr="007C5B2E" w:rsidP="007C5B2E">
      <w:pPr>
        <w:pStyle w:val="ListBullet2"/>
      </w:pPr>
      <w:r w:rsidRPr="007C5B2E">
        <w:t>reporting and escalation procedures.</w:t>
      </w:r>
    </w:p>
    <w:p w:rsidR="00000000" w:rsidRPr="007C5B2E" w:rsidP="007C5B2E">
      <w:pPr>
        <w:pStyle w:val="AllowPageBreak"/>
      </w:pPr>
    </w:p>
    <w:p w:rsidR="00000000" w:rsidRPr="007C5B2E" w:rsidP="007C5B2E">
      <w:pPr>
        <w:pStyle w:val="Heading1"/>
      </w:pPr>
      <w:bookmarkStart w:id="12" w:name="O_1071919"/>
      <w:bookmarkEnd w:id="12"/>
      <w:r w:rsidRPr="007C5B2E">
        <w:t>Assessment Conditions</w:t>
      </w:r>
    </w:p>
    <w:p w:rsidR="00000000" w:rsidRPr="007C5B2E" w:rsidP="0096147F">
      <w:pPr>
        <w:pStyle w:val="BodyText"/>
      </w:pPr>
      <w:r w:rsidRPr="007C5B2E">
        <w:t xml:space="preserve">Skills must have been demonstrated in the workplace or in a simulated environment that reflects workplace conditions and contingencies. The following conditions </w:t>
      </w:r>
      <w:r w:rsidRPr="007C5B2E">
        <w:t xml:space="preserve">must be met for this unit: </w:t>
      </w:r>
    </w:p>
    <w:p w:rsidR="00000000" w:rsidRPr="007C5B2E" w:rsidP="007C5B2E">
      <w:pPr>
        <w:pStyle w:val="ListBullet"/>
      </w:pPr>
      <w:r w:rsidRPr="007C5B2E">
        <w:t xml:space="preserve">use of suitable facilities, equipment and resources, including: </w:t>
      </w:r>
    </w:p>
    <w:p w:rsidR="00000000" w:rsidRPr="007C5B2E" w:rsidP="007C5B2E">
      <w:pPr>
        <w:pStyle w:val="ListBullet2"/>
      </w:pPr>
      <w:r w:rsidRPr="007C5B2E">
        <w:t>plant, process control system, interface</w:t>
      </w:r>
    </w:p>
    <w:p w:rsidR="00000000" w:rsidRPr="007C5B2E" w:rsidP="007C5B2E">
      <w:pPr>
        <w:pStyle w:val="ListBullet2"/>
      </w:pPr>
      <w:r w:rsidRPr="007C5B2E">
        <w:t>operating procedures</w:t>
      </w:r>
    </w:p>
    <w:p w:rsidR="00000000" w:rsidRPr="007C5B2E" w:rsidP="007C5B2E">
      <w:pPr>
        <w:pStyle w:val="ListBullet"/>
      </w:pPr>
      <w:r w:rsidRPr="007C5B2E">
        <w:t>abnormal situations must be relevant to process control systems.</w:t>
      </w:r>
    </w:p>
    <w:p w:rsidR="00000000" w:rsidRPr="007C5B2E" w:rsidP="007C5B2E">
      <w:pPr>
        <w:pStyle w:val="BodyText"/>
      </w:pPr>
    </w:p>
    <w:p w:rsidR="00000000" w:rsidRPr="007C5B2E" w:rsidP="0096147F">
      <w:pPr>
        <w:pStyle w:val="BodyText"/>
      </w:pPr>
      <w:r w:rsidRPr="007C5B2E">
        <w:t>Assessors must satisfy the NVR/AQTF mandatory competency requirements for assessors.</w:t>
      </w:r>
    </w:p>
    <w:p w:rsidR="00000000" w:rsidRPr="007C5B2E" w:rsidP="007C5B2E">
      <w:pPr>
        <w:pStyle w:val="Heading1"/>
      </w:pPr>
      <w:bookmarkStart w:id="13" w:name="O_1071922"/>
      <w:bookmarkEnd w:id="13"/>
      <w:r w:rsidRPr="007C5B2E">
        <w:t>Links</w:t>
      </w:r>
    </w:p>
    <w:p w:rsidR="00000000" w:rsidRPr="007C5B2E" w:rsidP="0096147F">
      <w:pPr>
        <w:pStyle w:val="BodyText"/>
      </w:pPr>
      <w:r w:rsidRPr="007C5B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523F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C5B2E" w:rsidP="007C5B2E"/>
    <w:sectPr w:rsidSect="007C5B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2E" w:rsidRPr="0096147F" w:rsidP="00961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7F" w:rsidP="007C5B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147F" w:rsidP="007C5B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6147F" w:rsidP="007C5B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2E" w:rsidP="007C5B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147F">
      <w:t>Approved</w:t>
    </w:r>
    <w:r w:rsidR="009614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14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147F">
      <w:rPr>
        <w:noProof/>
      </w:rPr>
      <w:t>5</w:t>
    </w:r>
    <w:r>
      <w:rPr>
        <w:noProof/>
      </w:rPr>
      <w:fldChar w:fldCharType="end"/>
    </w:r>
  </w:p>
  <w:p w:rsidR="007C5B2E" w:rsidP="007C5B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14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147F">
      <w:t>Manufacturing Industry Skills Alliance</w:t>
    </w:r>
    <w:r w:rsidR="0096147F">
      <w:fldChar w:fldCharType="end"/>
    </w:r>
  </w:p>
  <w:p w:rsidR="007C5B2E" w:rsidP="007C5B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B2E" w:rsidRPr="0096147F" w:rsidP="00961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7F" w:rsidRPr="002D2AF8" w:rsidP="007C5B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PMAOPS315 Operate and troubleshoot process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147F" w:rsidP="007C5B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2E" w:rsidRPr="002D2AF8" w:rsidP="007C5B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147F">
      <w:t>PMAOPS315 Operate and troubleshoot process control systems</w:t>
    </w:r>
    <w:r w:rsidR="009614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147F">
      <w:rPr>
        <w:noProof/>
      </w:rPr>
      <w:t>2 March 2025</w:t>
    </w:r>
    <w:r>
      <w:fldChar w:fldCharType="end"/>
    </w:r>
  </w:p>
  <w:p w:rsidR="007C5B2E" w:rsidP="007C5B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50E8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5C3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EA17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B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B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B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B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B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B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B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B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B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B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B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B2E"/>
  </w:style>
  <w:style w:type="character" w:customStyle="1" w:styleId="Heading1Char">
    <w:name w:val="Heading 1 Char"/>
    <w:basedOn w:val="DefaultParagraphFont"/>
    <w:link w:val="Heading1"/>
    <w:rsid w:val="007C5B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B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B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B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B2E"/>
    <w:rPr>
      <w:b/>
      <w:spacing w:val="0"/>
    </w:rPr>
  </w:style>
  <w:style w:type="paragraph" w:styleId="ListBullet2">
    <w:name w:val="List Bullet 2"/>
    <w:basedOn w:val="List2"/>
    <w:rsid w:val="007C5B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5B2E"/>
    <w:rPr>
      <w:i/>
    </w:rPr>
  </w:style>
  <w:style w:type="paragraph" w:customStyle="1" w:styleId="SuperHeading">
    <w:name w:val="SuperHeading"/>
    <w:basedOn w:val="Normal"/>
    <w:rsid w:val="007C5B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B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B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B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B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B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B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B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B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B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B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B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B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B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B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B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B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B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B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B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B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5B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B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B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B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B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B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B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B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B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5B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B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B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B2E"/>
  </w:style>
  <w:style w:type="paragraph" w:styleId="TableofFigures">
    <w:name w:val="table of figures"/>
    <w:basedOn w:val="Normal"/>
    <w:next w:val="Normal"/>
    <w:semiHidden/>
    <w:rsid w:val="007C5B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B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5B2E"/>
    <w:rPr>
      <w:rFonts w:ascii="Wingdings" w:hAnsi="Wingdings"/>
    </w:rPr>
  </w:style>
  <w:style w:type="paragraph" w:customStyle="1" w:styleId="TableHeading">
    <w:name w:val="Table Heading"/>
    <w:basedOn w:val="HeadingBase"/>
    <w:rsid w:val="007C5B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B2E"/>
    <w:rPr>
      <w:color w:val="0033CC"/>
      <w:u w:val="none"/>
    </w:rPr>
  </w:style>
  <w:style w:type="paragraph" w:customStyle="1" w:styleId="BodyTextRight">
    <w:name w:val="Body Text Right"/>
    <w:basedOn w:val="BodyText"/>
    <w:rsid w:val="007C5B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B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B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B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B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B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B2E"/>
    <w:rPr>
      <w:sz w:val="32"/>
    </w:rPr>
  </w:style>
  <w:style w:type="paragraph" w:customStyle="1" w:styleId="HeadingProcedure">
    <w:name w:val="Heading Procedure"/>
    <w:basedOn w:val="HeadingBase"/>
    <w:next w:val="Normal"/>
    <w:rsid w:val="007C5B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B2E"/>
    <w:pPr>
      <w:spacing w:before="60" w:after="60"/>
    </w:pPr>
  </w:style>
  <w:style w:type="paragraph" w:styleId="ListContinue">
    <w:name w:val="List Continue"/>
    <w:basedOn w:val="List"/>
    <w:rsid w:val="007C5B2E"/>
    <w:pPr>
      <w:ind w:firstLine="0"/>
    </w:pPr>
  </w:style>
  <w:style w:type="paragraph" w:customStyle="1" w:styleId="ListNote">
    <w:name w:val="List Note"/>
    <w:basedOn w:val="List"/>
    <w:rsid w:val="007C5B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B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B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B2E"/>
    <w:rPr>
      <w:rFonts w:ascii="Courier New" w:hAnsi="Courier New"/>
    </w:rPr>
  </w:style>
  <w:style w:type="paragraph" w:customStyle="1" w:styleId="NoteBullet">
    <w:name w:val="Note Bullet"/>
    <w:basedOn w:val="Note"/>
    <w:rsid w:val="007C5B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B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B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B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B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5B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B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B2E"/>
    <w:rPr>
      <w:b/>
      <w:smallCaps/>
    </w:rPr>
  </w:style>
  <w:style w:type="paragraph" w:customStyle="1" w:styleId="TableListNumber">
    <w:name w:val="Table List Number"/>
    <w:basedOn w:val="ListNumber"/>
    <w:rsid w:val="007C5B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B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B2E"/>
    <w:pPr>
      <w:numPr>
        <w:numId w:val="9"/>
      </w:numPr>
    </w:pPr>
  </w:style>
  <w:style w:type="paragraph" w:customStyle="1" w:styleId="ListAlpha2">
    <w:name w:val="List Alpha 2"/>
    <w:basedOn w:val="List2"/>
    <w:rsid w:val="007C5B2E"/>
    <w:pPr>
      <w:numPr>
        <w:numId w:val="8"/>
      </w:numPr>
    </w:pPr>
  </w:style>
  <w:style w:type="paragraph" w:styleId="List2">
    <w:name w:val="List 2"/>
    <w:basedOn w:val="BodyText"/>
    <w:rsid w:val="007C5B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B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B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B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B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B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5B2E"/>
    <w:pPr>
      <w:numPr>
        <w:numId w:val="4"/>
      </w:numPr>
    </w:pPr>
  </w:style>
  <w:style w:type="paragraph" w:styleId="ListContinue2">
    <w:name w:val="List Continue 2"/>
    <w:basedOn w:val="List2"/>
    <w:rsid w:val="007C5B2E"/>
    <w:pPr>
      <w:ind w:firstLine="0"/>
    </w:pPr>
  </w:style>
  <w:style w:type="paragraph" w:styleId="ListContinue3">
    <w:name w:val="List Continue 3"/>
    <w:basedOn w:val="List3"/>
    <w:rsid w:val="007C5B2E"/>
    <w:pPr>
      <w:ind w:left="1021" w:firstLine="0"/>
    </w:pPr>
  </w:style>
  <w:style w:type="paragraph" w:styleId="ListContinue4">
    <w:name w:val="List Continue 4"/>
    <w:basedOn w:val="List4"/>
    <w:rsid w:val="007C5B2E"/>
    <w:pPr>
      <w:ind w:firstLine="0"/>
    </w:pPr>
  </w:style>
  <w:style w:type="paragraph" w:styleId="ListContinue5">
    <w:name w:val="List Continue 5"/>
    <w:basedOn w:val="List5"/>
    <w:rsid w:val="007C5B2E"/>
    <w:pPr>
      <w:ind w:firstLine="0"/>
    </w:pPr>
  </w:style>
  <w:style w:type="paragraph" w:styleId="ListNumber3">
    <w:name w:val="List Number 3"/>
    <w:basedOn w:val="List3"/>
    <w:rsid w:val="007C5B2E"/>
    <w:pPr>
      <w:numPr>
        <w:numId w:val="5"/>
      </w:numPr>
    </w:pPr>
  </w:style>
  <w:style w:type="paragraph" w:styleId="ListNumber4">
    <w:name w:val="List Number 4"/>
    <w:basedOn w:val="List4"/>
    <w:rsid w:val="007C5B2E"/>
    <w:pPr>
      <w:numPr>
        <w:numId w:val="6"/>
      </w:numPr>
    </w:pPr>
  </w:style>
  <w:style w:type="paragraph" w:styleId="ListNumber5">
    <w:name w:val="List Number 5"/>
    <w:basedOn w:val="List5"/>
    <w:rsid w:val="007C5B2E"/>
    <w:pPr>
      <w:numPr>
        <w:numId w:val="7"/>
      </w:numPr>
    </w:pPr>
  </w:style>
  <w:style w:type="paragraph" w:styleId="BlockText">
    <w:name w:val="Block Text"/>
    <w:basedOn w:val="Normal"/>
    <w:rsid w:val="007C5B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B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B2E"/>
    <w:rPr>
      <w:sz w:val="16"/>
      <w:vertAlign w:val="superscript"/>
    </w:rPr>
  </w:style>
  <w:style w:type="character" w:customStyle="1" w:styleId="Symbols">
    <w:name w:val="Symbols"/>
    <w:basedOn w:val="DefaultParagraphFont"/>
    <w:rsid w:val="007C5B2E"/>
    <w:rPr>
      <w:rFonts w:ascii="Symbol" w:hAnsi="Symbol"/>
    </w:rPr>
  </w:style>
  <w:style w:type="character" w:customStyle="1" w:styleId="MenuOptions">
    <w:name w:val="Menu Options"/>
    <w:basedOn w:val="DefaultParagraphFont"/>
    <w:rsid w:val="007C5B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B2E"/>
    <w:rPr>
      <w:b/>
    </w:rPr>
  </w:style>
  <w:style w:type="character" w:customStyle="1" w:styleId="Underlined">
    <w:name w:val="Underlined"/>
    <w:basedOn w:val="DefaultParagraphFont"/>
    <w:rsid w:val="007C5B2E"/>
    <w:rPr>
      <w:u w:val="single"/>
    </w:rPr>
  </w:style>
  <w:style w:type="paragraph" w:customStyle="1" w:styleId="TableBodyTextRight">
    <w:name w:val="Table Body Text Right"/>
    <w:basedOn w:val="TableBodyText"/>
    <w:rsid w:val="007C5B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B2E"/>
    <w:rPr>
      <w:sz w:val="18"/>
    </w:rPr>
  </w:style>
  <w:style w:type="paragraph" w:customStyle="1" w:styleId="BodySmallRight">
    <w:name w:val="Body Small Right"/>
    <w:basedOn w:val="BodyTextRight"/>
    <w:rsid w:val="007C5B2E"/>
    <w:rPr>
      <w:sz w:val="18"/>
      <w:szCs w:val="18"/>
    </w:rPr>
  </w:style>
  <w:style w:type="paragraph" w:customStyle="1" w:styleId="MarginEdition">
    <w:name w:val="Margin Edition"/>
    <w:basedOn w:val="MarginNote"/>
    <w:rsid w:val="007C5B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B2E"/>
    <w:rPr>
      <w:sz w:val="2"/>
      <w:szCs w:val="2"/>
    </w:rPr>
  </w:style>
  <w:style w:type="character" w:customStyle="1" w:styleId="Small">
    <w:name w:val="Small"/>
    <w:basedOn w:val="DefaultParagraphFont"/>
    <w:rsid w:val="007C5B2E"/>
    <w:rPr>
      <w:sz w:val="16"/>
    </w:rPr>
  </w:style>
  <w:style w:type="paragraph" w:customStyle="1" w:styleId="WideTable">
    <w:name w:val="Wide Table"/>
    <w:basedOn w:val="Normal"/>
    <w:rsid w:val="007C5B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B2E"/>
  </w:style>
  <w:style w:type="paragraph" w:styleId="Quote">
    <w:name w:val="Quote"/>
    <w:basedOn w:val="Heading1"/>
    <w:link w:val="QuoteChar"/>
    <w:qFormat/>
    <w:rsid w:val="007C5B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B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B2E"/>
    <w:pPr>
      <w:pageBreakBefore/>
    </w:pPr>
  </w:style>
  <w:style w:type="paragraph" w:customStyle="1" w:styleId="Border">
    <w:name w:val="Border"/>
    <w:basedOn w:val="Normal"/>
    <w:qFormat/>
    <w:rsid w:val="007C5B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B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B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B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B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B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B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B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B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B2E"/>
    <w:rPr>
      <w:u w:val="single"/>
    </w:rPr>
  </w:style>
  <w:style w:type="character" w:customStyle="1" w:styleId="BoldandItalics">
    <w:name w:val="Bold and Italics"/>
    <w:qFormat/>
    <w:rsid w:val="007C5B2E"/>
    <w:rPr>
      <w:b/>
      <w:i/>
      <w:u w:val="none"/>
    </w:rPr>
  </w:style>
  <w:style w:type="paragraph" w:styleId="BalloonText">
    <w:name w:val="Balloon Text"/>
    <w:basedOn w:val="Normal"/>
    <w:link w:val="BalloonTextChar"/>
    <w:rsid w:val="007C5B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B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B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B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B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B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B2E"/>
    <w:pPr>
      <w:spacing w:before="0" w:after="0"/>
    </w:pPr>
  </w:style>
  <w:style w:type="paragraph" w:customStyle="1" w:styleId="BodyTextBold">
    <w:name w:val="Body Text Bold"/>
    <w:basedOn w:val="BodyText"/>
    <w:qFormat/>
    <w:rsid w:val="007C5B2E"/>
    <w:rPr>
      <w:b/>
    </w:rPr>
  </w:style>
  <w:style w:type="character" w:styleId="Hyperlink">
    <w:name w:val="Hyperlink"/>
    <w:basedOn w:val="DefaultParagraphFont"/>
    <w:uiPriority w:val="99"/>
    <w:unhideWhenUsed/>
    <w:rsid w:val="009614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1340</Words>
  <Characters>8604</Characters>
  <Application>Microsoft Office Word</Application>
  <DocSecurity>0</DocSecurity>
  <Lines>232</Lines>
  <Paragraphs>165</Paragraphs>
  <ScaleCrop>false</ScaleCrop>
  <Company>Author-it Software Corporation Ltd.</Company>
  <LinksUpToDate>false</LinksUpToDate>
  <CharactersWithSpaces>9779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PMAOPS315 Operate and troubleshoot process control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