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CCE" w:rsidP="002F5C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PMAOPS310 Operate and troubleshoot distillation system</w:t>
      </w:r>
      <w:r>
        <w:fldChar w:fldCharType="end"/>
      </w:r>
    </w:p>
    <w:p w:rsidR="002F5CCE" w:rsidP="002F5CCE">
      <w:pPr>
        <w:pStyle w:val="Version"/>
        <w:sectPr w:rsidSect="00A12C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C77" w:rsidP="00A12C77">
      <w:pPr>
        <w:pStyle w:val="SuperHeading"/>
      </w:pPr>
      <w:r w:rsidRPr="00A12C77">
        <w:t>Assessment Requirements for PMAOPS310 Operate and troubleshoot distillation system</w:t>
      </w:r>
    </w:p>
    <w:p w:rsidR="00000000" w:rsidRPr="00A12C77" w:rsidP="00A12C77">
      <w:pPr>
        <w:pStyle w:val="Heading1"/>
      </w:pPr>
      <w:bookmarkStart w:id="1" w:name="O_1071811"/>
      <w:bookmarkEnd w:id="1"/>
      <w:r w:rsidRPr="00A12C77">
        <w:t>Modification History</w:t>
      </w:r>
    </w:p>
    <w:p w:rsidR="002F5CCE" w:rsidP="002F5CCE">
      <w:pPr>
        <w:pStyle w:val="BodyText"/>
      </w:pPr>
      <w:r w:rsidRPr="00A12C77">
        <w:t>Release 1. Unit code and title changed. Application and Perfor</w:t>
      </w:r>
      <w:r w:rsidRPr="00A12C77">
        <w:t>mance Criteria changed. Range of Conditions removed. Assessment Requirements changed. Supersedes and is equivalent to PMAOPS301 Operate a distillation unit.</w:t>
      </w:r>
    </w:p>
    <w:p w:rsidR="00000000" w:rsidRPr="00A12C77" w:rsidP="00A12C77">
      <w:pPr>
        <w:pStyle w:val="Heading1"/>
      </w:pPr>
      <w:bookmarkStart w:id="2" w:name="O_1071812"/>
      <w:bookmarkEnd w:id="2"/>
      <w:r w:rsidRPr="00A12C77">
        <w:t>Performance Evidence</w:t>
      </w:r>
    </w:p>
    <w:p w:rsidR="00000000" w:rsidRPr="00A12C77" w:rsidP="002F5CCE">
      <w:pPr>
        <w:pStyle w:val="BodyText"/>
      </w:pPr>
      <w:r w:rsidRPr="00A12C77">
        <w:t>There must be evidence the candidate has completed the tas</w:t>
      </w:r>
      <w:r w:rsidRPr="00A12C77">
        <w:t>ks outlined in the elements and performance criteria of this unit:</w:t>
      </w:r>
    </w:p>
    <w:p w:rsidR="00000000" w:rsidRPr="00A12C77" w:rsidP="00A12C77">
      <w:pPr>
        <w:pStyle w:val="ListBullet2"/>
      </w:pPr>
      <w:r w:rsidRPr="00A12C77">
        <w:t>at least 2 times, each in a separate work context.</w:t>
      </w:r>
    </w:p>
    <w:p w:rsidR="00000000" w:rsidRPr="00A12C77" w:rsidP="00A12C77">
      <w:pPr>
        <w:pStyle w:val="AllowPageBreak"/>
      </w:pPr>
    </w:p>
    <w:p w:rsidR="00000000" w:rsidRPr="00A12C77" w:rsidP="00A12C77">
      <w:pPr>
        <w:pStyle w:val="Heading1"/>
      </w:pPr>
      <w:bookmarkStart w:id="3" w:name="O_1071813"/>
      <w:bookmarkEnd w:id="3"/>
      <w:r w:rsidRPr="00A12C77">
        <w:t>Knowledge Evidence</w:t>
      </w:r>
    </w:p>
    <w:p w:rsidR="00000000" w:rsidRPr="00A12C77" w:rsidP="002F5CCE">
      <w:pPr>
        <w:pStyle w:val="BodyText"/>
      </w:pPr>
      <w:r w:rsidRPr="00A12C77">
        <w:t>There must be evidence the candidate has knowledge of:</w:t>
      </w:r>
    </w:p>
    <w:p w:rsidR="00000000" w:rsidRPr="00A12C77" w:rsidP="00A12C77">
      <w:pPr>
        <w:pStyle w:val="ListBullet"/>
      </w:pPr>
      <w:r w:rsidRPr="00A12C77">
        <w:t>distillation principles, including strippin</w:t>
      </w:r>
      <w:r w:rsidRPr="00A12C77">
        <w:t>g and rectification</w:t>
      </w:r>
    </w:p>
    <w:p w:rsidR="00000000" w:rsidRPr="00A12C77" w:rsidP="00A12C77">
      <w:pPr>
        <w:pStyle w:val="ListBullet"/>
      </w:pPr>
      <w:r w:rsidRPr="00A12C77">
        <w:t xml:space="preserve">all items on a schematic of the distillation system, including: </w:t>
      </w:r>
    </w:p>
    <w:p w:rsidR="00000000" w:rsidRPr="00A12C77" w:rsidP="00A12C77">
      <w:pPr>
        <w:pStyle w:val="ListBullet2"/>
      </w:pPr>
      <w:r w:rsidRPr="00A12C77">
        <w:t xml:space="preserve">type of distillation unit, the component plant items and their functions, including column, tray/packing, condenser and reboiler operations </w:t>
      </w:r>
    </w:p>
    <w:p w:rsidR="00000000" w:rsidRPr="00A12C77" w:rsidP="00A12C77">
      <w:pPr>
        <w:pStyle w:val="ListBullet2"/>
      </w:pPr>
      <w:r w:rsidRPr="00A12C77">
        <w:t>interactions between plant items and processes</w:t>
      </w:r>
    </w:p>
    <w:p w:rsidR="00000000" w:rsidRPr="00A12C77" w:rsidP="00A12C77">
      <w:pPr>
        <w:pStyle w:val="ListBullet2"/>
      </w:pPr>
      <w:r w:rsidRPr="00A12C77">
        <w:t>operating parameters and integrity limits, including temperature, pressure and flow</w:t>
      </w:r>
    </w:p>
    <w:p w:rsidR="00000000" w:rsidRPr="00A12C77" w:rsidP="00A12C77">
      <w:pPr>
        <w:pStyle w:val="ListBullet2"/>
      </w:pPr>
      <w:r w:rsidRPr="00A12C77">
        <w:t xml:space="preserve">procedures for starting, stopping, operating, controlling and isolating the system </w:t>
      </w:r>
    </w:p>
    <w:p w:rsidR="00000000" w:rsidRPr="00A12C77" w:rsidP="00A12C77">
      <w:pPr>
        <w:pStyle w:val="ListBullet2"/>
      </w:pPr>
      <w:r w:rsidRPr="00A12C77">
        <w:t>methods of changing production rate, prod</w:t>
      </w:r>
      <w:r w:rsidRPr="00A12C77">
        <w:t xml:space="preserve">uct specifications and process variables </w:t>
      </w:r>
    </w:p>
    <w:p w:rsidR="00000000" w:rsidRPr="00A12C77" w:rsidP="00A12C77">
      <w:pPr>
        <w:pStyle w:val="ListBullet2"/>
      </w:pPr>
      <w:r w:rsidRPr="00A12C77">
        <w:t>impact of external factors (including variations in weather)</w:t>
      </w:r>
    </w:p>
    <w:p w:rsidR="00000000" w:rsidRPr="00A12C77" w:rsidP="00A12C77">
      <w:pPr>
        <w:pStyle w:val="ListBullet"/>
      </w:pPr>
      <w:r w:rsidRPr="00A12C77">
        <w:t xml:space="preserve">physics and chemistry to the level of being able to provide an overview of the science of the distillation process </w:t>
      </w:r>
    </w:p>
    <w:p w:rsidR="00000000" w:rsidRPr="00A12C77" w:rsidP="00A12C77">
      <w:pPr>
        <w:pStyle w:val="ListBullet"/>
      </w:pPr>
      <w:r w:rsidRPr="00A12C77">
        <w:t>distillation system abnormal situati</w:t>
      </w:r>
      <w:r w:rsidRPr="00A12C77">
        <w:t>ons and required actions, including but not limited to:</w:t>
      </w:r>
    </w:p>
    <w:p w:rsidR="00000000" w:rsidRPr="00A12C77" w:rsidP="00A12C77">
      <w:pPr>
        <w:pStyle w:val="ListBullet2"/>
      </w:pPr>
      <w:r w:rsidRPr="00A12C77">
        <w:t>process-feed variations</w:t>
      </w:r>
    </w:p>
    <w:p w:rsidR="00000000" w:rsidRPr="00A12C77" w:rsidP="00A12C77">
      <w:pPr>
        <w:pStyle w:val="ListBullet2"/>
      </w:pPr>
      <w:r w:rsidRPr="00A12C77">
        <w:t>instrument failure/wrong reading</w:t>
      </w:r>
    </w:p>
    <w:p w:rsidR="00000000" w:rsidRPr="00A12C77" w:rsidP="00A12C77">
      <w:pPr>
        <w:pStyle w:val="ListBullet2"/>
      </w:pPr>
      <w:r w:rsidRPr="00A12C77">
        <w:t>electrical failure</w:t>
      </w:r>
    </w:p>
    <w:p w:rsidR="00000000" w:rsidRPr="00A12C77" w:rsidP="00A12C77">
      <w:pPr>
        <w:pStyle w:val="ListBullet2"/>
      </w:pPr>
      <w:r w:rsidRPr="00A12C77">
        <w:t>mechanical failure</w:t>
      </w:r>
    </w:p>
    <w:p w:rsidR="00000000" w:rsidRPr="00A12C77" w:rsidP="00A12C77">
      <w:pPr>
        <w:pStyle w:val="ListBullet2"/>
      </w:pPr>
      <w:r w:rsidRPr="00A12C77">
        <w:t>operational problem</w:t>
      </w:r>
    </w:p>
    <w:p w:rsidR="00000000" w:rsidRPr="00A12C77" w:rsidP="00A12C77">
      <w:pPr>
        <w:pStyle w:val="ListBullet2"/>
      </w:pPr>
      <w:r w:rsidRPr="00A12C77">
        <w:t>flooding</w:t>
      </w:r>
    </w:p>
    <w:p w:rsidR="00000000" w:rsidRPr="00A12C77" w:rsidP="00A12C77">
      <w:pPr>
        <w:pStyle w:val="ListBullet2"/>
      </w:pPr>
      <w:r w:rsidRPr="00A12C77">
        <w:t>channelling (packed column)</w:t>
      </w:r>
    </w:p>
    <w:p w:rsidR="00000000" w:rsidRPr="00A12C77" w:rsidP="00A12C77">
      <w:pPr>
        <w:pStyle w:val="ListBullet2"/>
      </w:pPr>
      <w:r w:rsidRPr="00A12C77">
        <w:t>dumping</w:t>
      </w:r>
    </w:p>
    <w:p w:rsidR="00000000" w:rsidRPr="00A12C77" w:rsidP="00A12C77">
      <w:pPr>
        <w:pStyle w:val="ListBullet2"/>
      </w:pPr>
      <w:r w:rsidRPr="00A12C77">
        <w:t>entrainment</w:t>
      </w:r>
    </w:p>
    <w:p w:rsidR="00000000" w:rsidRPr="00A12C77" w:rsidP="00A12C77">
      <w:pPr>
        <w:pStyle w:val="ListBullet2"/>
      </w:pPr>
      <w:r w:rsidRPr="00A12C77">
        <w:t>loss of control of critical variables and outputs</w:t>
      </w:r>
    </w:p>
    <w:p w:rsidR="00000000" w:rsidRPr="00A12C77" w:rsidP="00A12C77">
      <w:pPr>
        <w:pStyle w:val="ListBullet2"/>
      </w:pPr>
      <w:r w:rsidRPr="00A12C77">
        <w:t>variations in feed rates</w:t>
      </w:r>
    </w:p>
    <w:p w:rsidR="00000000" w:rsidRPr="00A12C77" w:rsidP="00A12C77">
      <w:pPr>
        <w:pStyle w:val="ListBullet2"/>
      </w:pPr>
      <w:r w:rsidRPr="00A12C77">
        <w:t>variations in quality</w:t>
      </w:r>
    </w:p>
    <w:p w:rsidR="00000000" w:rsidRPr="00A12C77" w:rsidP="00A12C77">
      <w:pPr>
        <w:pStyle w:val="ListBullet"/>
      </w:pPr>
      <w:r w:rsidRPr="00A12C77">
        <w:t>hierarchy of control</w:t>
      </w:r>
    </w:p>
    <w:p w:rsidR="00000000" w:rsidRPr="00A12C77" w:rsidP="00A12C77">
      <w:pPr>
        <w:pStyle w:val="ListBullet"/>
      </w:pPr>
      <w:r w:rsidRPr="00A12C77">
        <w:t>distillation hazards:</w:t>
      </w:r>
    </w:p>
    <w:p w:rsidR="00000000" w:rsidRPr="00A12C77" w:rsidP="00A12C77">
      <w:pPr>
        <w:pStyle w:val="ListBullet2"/>
      </w:pPr>
      <w:r w:rsidRPr="00A12C77">
        <w:t xml:space="preserve">possible causes </w:t>
      </w:r>
    </w:p>
    <w:p w:rsidR="00000000" w:rsidRPr="00A12C77" w:rsidP="00A12C77">
      <w:pPr>
        <w:pStyle w:val="ListBullet2"/>
      </w:pPr>
      <w:r w:rsidRPr="00A12C77">
        <w:t>potential consequences</w:t>
      </w:r>
    </w:p>
    <w:p w:rsidR="00000000" w:rsidRPr="00A12C77" w:rsidP="00A12C77">
      <w:pPr>
        <w:pStyle w:val="ListBullet2"/>
      </w:pPr>
      <w:r w:rsidRPr="00A12C77">
        <w:t>appropriate risk controls</w:t>
      </w:r>
    </w:p>
    <w:p w:rsidR="00000000" w:rsidRPr="00A12C77" w:rsidP="00A12C77">
      <w:pPr>
        <w:pStyle w:val="ListBullet2"/>
      </w:pPr>
      <w:r w:rsidRPr="00A12C77">
        <w:t>reporting and escalation procedures.</w:t>
      </w:r>
    </w:p>
    <w:p w:rsidR="00000000" w:rsidRPr="00A12C77" w:rsidP="00A12C77">
      <w:pPr>
        <w:pStyle w:val="AllowPageBreak"/>
      </w:pPr>
    </w:p>
    <w:p w:rsidR="00000000" w:rsidRPr="00A12C77" w:rsidP="00A12C77">
      <w:pPr>
        <w:pStyle w:val="Heading1"/>
      </w:pPr>
      <w:bookmarkStart w:id="4" w:name="O_1071814"/>
      <w:bookmarkEnd w:id="4"/>
      <w:r w:rsidRPr="00A12C77">
        <w:t>Assessment Conditions</w:t>
      </w:r>
    </w:p>
    <w:p w:rsidR="00000000" w:rsidRPr="00A12C77" w:rsidP="002F5CCE">
      <w:pPr>
        <w:pStyle w:val="BodyText"/>
      </w:pPr>
      <w:r w:rsidRPr="00A12C7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12C77" w:rsidP="00A12C77">
      <w:pPr>
        <w:pStyle w:val="ListBullet"/>
      </w:pPr>
      <w:r w:rsidRPr="00A12C77">
        <w:t>use of suitable facilities, equipmen</w:t>
      </w:r>
      <w:r w:rsidRPr="00A12C77">
        <w:t xml:space="preserve">t and resources, including: </w:t>
      </w:r>
    </w:p>
    <w:p w:rsidR="00000000" w:rsidRPr="00A12C77" w:rsidP="00A12C77">
      <w:pPr>
        <w:pStyle w:val="ListBullet2"/>
      </w:pPr>
      <w:r w:rsidRPr="00A12C77">
        <w:t>distillation system</w:t>
      </w:r>
    </w:p>
    <w:p w:rsidR="00000000" w:rsidRPr="00A12C77" w:rsidP="00A12C77">
      <w:pPr>
        <w:pStyle w:val="ListBullet2"/>
      </w:pPr>
      <w:r w:rsidRPr="00A12C77">
        <w:t>operating procedures</w:t>
      </w:r>
    </w:p>
    <w:p w:rsidR="00000000" w:rsidRPr="00A12C77" w:rsidP="00A12C77">
      <w:pPr>
        <w:pStyle w:val="ListBullet"/>
      </w:pPr>
      <w:r w:rsidRPr="00A12C77">
        <w:t>abnormal situations must be relevant to distillation systems.</w:t>
      </w:r>
    </w:p>
    <w:p w:rsidR="00000000" w:rsidRPr="00A12C77" w:rsidP="00A12C77">
      <w:pPr>
        <w:pStyle w:val="BodyText"/>
      </w:pPr>
    </w:p>
    <w:p w:rsidR="00000000" w:rsidRPr="00A12C77" w:rsidP="002F5CCE">
      <w:pPr>
        <w:pStyle w:val="BodyText"/>
      </w:pPr>
      <w:r w:rsidRPr="00A12C77">
        <w:t>Assessors must satisfy the NVR/AQTF mandatory competency requirements for assessors.</w:t>
      </w:r>
    </w:p>
    <w:p w:rsidR="00000000" w:rsidRPr="00A12C77" w:rsidP="00A12C77">
      <w:pPr>
        <w:pStyle w:val="Heading1"/>
      </w:pPr>
      <w:bookmarkStart w:id="5" w:name="O_1071817"/>
      <w:bookmarkEnd w:id="5"/>
      <w:r w:rsidRPr="00A12C77">
        <w:t>Links</w:t>
      </w:r>
    </w:p>
    <w:p w:rsidR="00000000" w:rsidRPr="00A12C77" w:rsidP="002F5CCE">
      <w:pPr>
        <w:pStyle w:val="BodyText"/>
      </w:pPr>
      <w:r w:rsidRPr="00A12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027E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12C77" w:rsidP="00A12C77"/>
    <w:sectPr w:rsidSect="00A12C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C77" w:rsidRPr="002F5CCE" w:rsidP="002F5C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CE" w:rsidP="00A12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5CCE" w:rsidP="00A12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5CCE" w:rsidP="00A12C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C77" w:rsidRPr="002F5CCE" w:rsidP="002F5C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CCE" w:rsidRPr="002D2AF8" w:rsidP="00A12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PMAOPS310 Operate and troubleshoot distillation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2F5CCE" w:rsidP="00A12C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1872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A09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74F3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C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C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C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C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C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C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C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C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C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C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C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C77"/>
  </w:style>
  <w:style w:type="character" w:customStyle="1" w:styleId="Heading1Char">
    <w:name w:val="Heading 1 Char"/>
    <w:basedOn w:val="DefaultParagraphFont"/>
    <w:link w:val="Heading1"/>
    <w:rsid w:val="00A12C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C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C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2C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2C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2C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C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C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C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C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C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C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C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C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C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C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C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C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C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C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C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2C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2C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2C77"/>
    <w:rPr>
      <w:b/>
      <w:spacing w:val="0"/>
    </w:rPr>
  </w:style>
  <w:style w:type="paragraph" w:customStyle="1" w:styleId="SuperTitle">
    <w:name w:val="SuperTitle"/>
    <w:basedOn w:val="Title"/>
    <w:rsid w:val="00A12C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C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C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2C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C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C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C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C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C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C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C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C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C77"/>
    <w:rPr>
      <w:i/>
    </w:rPr>
  </w:style>
  <w:style w:type="paragraph" w:styleId="Caption">
    <w:name w:val="caption"/>
    <w:basedOn w:val="BodyText"/>
    <w:next w:val="Normal"/>
    <w:qFormat/>
    <w:rsid w:val="00A12C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C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C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C77"/>
  </w:style>
  <w:style w:type="paragraph" w:styleId="TableofFigures">
    <w:name w:val="table of figures"/>
    <w:basedOn w:val="Normal"/>
    <w:next w:val="Normal"/>
    <w:semiHidden/>
    <w:rsid w:val="00A12C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C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2C77"/>
    <w:rPr>
      <w:rFonts w:ascii="Wingdings" w:hAnsi="Wingdings"/>
    </w:rPr>
  </w:style>
  <w:style w:type="paragraph" w:customStyle="1" w:styleId="TableHeading">
    <w:name w:val="Table Heading"/>
    <w:basedOn w:val="HeadingBase"/>
    <w:rsid w:val="00A12C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C77"/>
    <w:rPr>
      <w:color w:val="0033CC"/>
      <w:u w:val="none"/>
    </w:rPr>
  </w:style>
  <w:style w:type="paragraph" w:customStyle="1" w:styleId="BodyTextRight">
    <w:name w:val="Body Text Right"/>
    <w:basedOn w:val="BodyText"/>
    <w:rsid w:val="00A12C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C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C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C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C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C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C77"/>
    <w:rPr>
      <w:sz w:val="32"/>
    </w:rPr>
  </w:style>
  <w:style w:type="paragraph" w:customStyle="1" w:styleId="HeadingProcedure">
    <w:name w:val="Heading Procedure"/>
    <w:basedOn w:val="HeadingBase"/>
    <w:next w:val="Normal"/>
    <w:rsid w:val="00A12C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C77"/>
    <w:pPr>
      <w:spacing w:before="60" w:after="60"/>
    </w:pPr>
  </w:style>
  <w:style w:type="paragraph" w:styleId="ListContinue">
    <w:name w:val="List Continue"/>
    <w:basedOn w:val="List"/>
    <w:rsid w:val="00A12C77"/>
    <w:pPr>
      <w:ind w:firstLine="0"/>
    </w:pPr>
  </w:style>
  <w:style w:type="paragraph" w:customStyle="1" w:styleId="ListNote">
    <w:name w:val="List Note"/>
    <w:basedOn w:val="List"/>
    <w:rsid w:val="00A12C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C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C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C77"/>
    <w:rPr>
      <w:rFonts w:ascii="Courier New" w:hAnsi="Courier New"/>
    </w:rPr>
  </w:style>
  <w:style w:type="paragraph" w:customStyle="1" w:styleId="NoteBullet">
    <w:name w:val="Note Bullet"/>
    <w:basedOn w:val="Note"/>
    <w:rsid w:val="00A12C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C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C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C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C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2C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C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C77"/>
    <w:rPr>
      <w:b/>
      <w:smallCaps/>
    </w:rPr>
  </w:style>
  <w:style w:type="paragraph" w:customStyle="1" w:styleId="TableListNumber">
    <w:name w:val="Table List Number"/>
    <w:basedOn w:val="ListNumber"/>
    <w:rsid w:val="00A12C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C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C77"/>
    <w:pPr>
      <w:numPr>
        <w:numId w:val="9"/>
      </w:numPr>
    </w:pPr>
  </w:style>
  <w:style w:type="paragraph" w:customStyle="1" w:styleId="ListAlpha2">
    <w:name w:val="List Alpha 2"/>
    <w:basedOn w:val="List2"/>
    <w:rsid w:val="00A12C77"/>
    <w:pPr>
      <w:numPr>
        <w:numId w:val="8"/>
      </w:numPr>
    </w:pPr>
  </w:style>
  <w:style w:type="paragraph" w:styleId="List2">
    <w:name w:val="List 2"/>
    <w:basedOn w:val="BodyText"/>
    <w:rsid w:val="00A12C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C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C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C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C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C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2C77"/>
    <w:pPr>
      <w:numPr>
        <w:numId w:val="4"/>
      </w:numPr>
    </w:pPr>
  </w:style>
  <w:style w:type="paragraph" w:styleId="ListContinue2">
    <w:name w:val="List Continue 2"/>
    <w:basedOn w:val="List2"/>
    <w:rsid w:val="00A12C77"/>
    <w:pPr>
      <w:ind w:firstLine="0"/>
    </w:pPr>
  </w:style>
  <w:style w:type="paragraph" w:styleId="ListContinue3">
    <w:name w:val="List Continue 3"/>
    <w:basedOn w:val="List3"/>
    <w:rsid w:val="00A12C77"/>
    <w:pPr>
      <w:ind w:left="1021" w:firstLine="0"/>
    </w:pPr>
  </w:style>
  <w:style w:type="paragraph" w:styleId="ListContinue4">
    <w:name w:val="List Continue 4"/>
    <w:basedOn w:val="List4"/>
    <w:rsid w:val="00A12C77"/>
    <w:pPr>
      <w:ind w:firstLine="0"/>
    </w:pPr>
  </w:style>
  <w:style w:type="paragraph" w:styleId="ListContinue5">
    <w:name w:val="List Continue 5"/>
    <w:basedOn w:val="List5"/>
    <w:rsid w:val="00A12C77"/>
    <w:pPr>
      <w:ind w:firstLine="0"/>
    </w:pPr>
  </w:style>
  <w:style w:type="paragraph" w:styleId="ListNumber3">
    <w:name w:val="List Number 3"/>
    <w:basedOn w:val="List3"/>
    <w:rsid w:val="00A12C77"/>
    <w:pPr>
      <w:numPr>
        <w:numId w:val="5"/>
      </w:numPr>
    </w:pPr>
  </w:style>
  <w:style w:type="paragraph" w:styleId="ListNumber4">
    <w:name w:val="List Number 4"/>
    <w:basedOn w:val="List4"/>
    <w:rsid w:val="00A12C77"/>
    <w:pPr>
      <w:numPr>
        <w:numId w:val="6"/>
      </w:numPr>
    </w:pPr>
  </w:style>
  <w:style w:type="paragraph" w:styleId="ListNumber5">
    <w:name w:val="List Number 5"/>
    <w:basedOn w:val="List5"/>
    <w:rsid w:val="00A12C77"/>
    <w:pPr>
      <w:numPr>
        <w:numId w:val="7"/>
      </w:numPr>
    </w:pPr>
  </w:style>
  <w:style w:type="paragraph" w:styleId="BlockText">
    <w:name w:val="Block Text"/>
    <w:basedOn w:val="Normal"/>
    <w:rsid w:val="00A12C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C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C77"/>
    <w:rPr>
      <w:sz w:val="16"/>
      <w:vertAlign w:val="superscript"/>
    </w:rPr>
  </w:style>
  <w:style w:type="character" w:customStyle="1" w:styleId="Symbols">
    <w:name w:val="Symbols"/>
    <w:basedOn w:val="DefaultParagraphFont"/>
    <w:rsid w:val="00A12C77"/>
    <w:rPr>
      <w:rFonts w:ascii="Symbol" w:hAnsi="Symbol"/>
    </w:rPr>
  </w:style>
  <w:style w:type="character" w:customStyle="1" w:styleId="MenuOptions">
    <w:name w:val="Menu Options"/>
    <w:basedOn w:val="DefaultParagraphFont"/>
    <w:rsid w:val="00A12C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C77"/>
    <w:rPr>
      <w:b/>
    </w:rPr>
  </w:style>
  <w:style w:type="character" w:customStyle="1" w:styleId="Underlined">
    <w:name w:val="Underlined"/>
    <w:basedOn w:val="DefaultParagraphFont"/>
    <w:rsid w:val="00A12C77"/>
    <w:rPr>
      <w:u w:val="single"/>
    </w:rPr>
  </w:style>
  <w:style w:type="paragraph" w:customStyle="1" w:styleId="TableBodyTextRight">
    <w:name w:val="Table Body Text Right"/>
    <w:basedOn w:val="TableBodyText"/>
    <w:rsid w:val="00A12C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C77"/>
    <w:rPr>
      <w:sz w:val="18"/>
    </w:rPr>
  </w:style>
  <w:style w:type="paragraph" w:customStyle="1" w:styleId="BodySmallRight">
    <w:name w:val="Body Small Right"/>
    <w:basedOn w:val="BodyTextRight"/>
    <w:rsid w:val="00A12C77"/>
    <w:rPr>
      <w:sz w:val="18"/>
      <w:szCs w:val="18"/>
    </w:rPr>
  </w:style>
  <w:style w:type="paragraph" w:customStyle="1" w:styleId="MarginEdition">
    <w:name w:val="Margin Edition"/>
    <w:basedOn w:val="MarginNote"/>
    <w:rsid w:val="00A12C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C77"/>
    <w:rPr>
      <w:sz w:val="2"/>
      <w:szCs w:val="2"/>
    </w:rPr>
  </w:style>
  <w:style w:type="character" w:customStyle="1" w:styleId="Small">
    <w:name w:val="Small"/>
    <w:basedOn w:val="DefaultParagraphFont"/>
    <w:rsid w:val="00A12C77"/>
    <w:rPr>
      <w:sz w:val="16"/>
    </w:rPr>
  </w:style>
  <w:style w:type="paragraph" w:customStyle="1" w:styleId="WideTable">
    <w:name w:val="Wide Table"/>
    <w:basedOn w:val="Normal"/>
    <w:rsid w:val="00A12C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C77"/>
  </w:style>
  <w:style w:type="paragraph" w:styleId="Quote">
    <w:name w:val="Quote"/>
    <w:basedOn w:val="Heading1"/>
    <w:link w:val="QuoteChar"/>
    <w:qFormat/>
    <w:rsid w:val="00A12C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C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C77"/>
    <w:pPr>
      <w:pageBreakBefore/>
    </w:pPr>
  </w:style>
  <w:style w:type="paragraph" w:customStyle="1" w:styleId="Border">
    <w:name w:val="Border"/>
    <w:basedOn w:val="Normal"/>
    <w:qFormat/>
    <w:rsid w:val="00A12C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C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C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C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C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C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C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C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C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C77"/>
    <w:rPr>
      <w:u w:val="single"/>
    </w:rPr>
  </w:style>
  <w:style w:type="character" w:customStyle="1" w:styleId="BoldandItalics">
    <w:name w:val="Bold and Italics"/>
    <w:qFormat/>
    <w:rsid w:val="00A12C77"/>
    <w:rPr>
      <w:b/>
      <w:i/>
      <w:u w:val="none"/>
    </w:rPr>
  </w:style>
  <w:style w:type="paragraph" w:styleId="BalloonText">
    <w:name w:val="Balloon Text"/>
    <w:basedOn w:val="Normal"/>
    <w:link w:val="BalloonTextChar"/>
    <w:rsid w:val="00A12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C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C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C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C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C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C77"/>
    <w:pPr>
      <w:spacing w:before="0" w:after="0"/>
    </w:pPr>
  </w:style>
  <w:style w:type="paragraph" w:customStyle="1" w:styleId="BodyTextBold">
    <w:name w:val="Body Text Bold"/>
    <w:basedOn w:val="BodyText"/>
    <w:qFormat/>
    <w:rsid w:val="00A12C77"/>
    <w:rPr>
      <w:b/>
    </w:rPr>
  </w:style>
  <w:style w:type="character" w:styleId="Hyperlink">
    <w:name w:val="Hyperlink"/>
    <w:basedOn w:val="DefaultParagraphFont"/>
    <w:uiPriority w:val="99"/>
    <w:unhideWhenUsed/>
    <w:rsid w:val="002F5C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2388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PMAOPS310 Operate and troubleshoot distillation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2022-09-21T04:50:00Z</dcterms:created>
  <dcterms:modified xsi:type="dcterms:W3CDTF">2022-09-21T04:50:00Z</dcterms:modified>
</cp:coreProperties>
</file>