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579" w:rsidP="00CC4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PMAOPS263 Operate leaching equipment</w:t>
      </w:r>
      <w:r>
        <w:fldChar w:fldCharType="end"/>
      </w:r>
    </w:p>
    <w:p w:rsidR="00CC4579" w:rsidP="00CC4579">
      <w:pPr>
        <w:pStyle w:val="Version"/>
        <w:sectPr w:rsidSect="000A5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64E" w:rsidP="000A564E">
      <w:pPr>
        <w:pStyle w:val="SuperHeading"/>
      </w:pPr>
      <w:r w:rsidRPr="000A564E">
        <w:t>PMAOPS263 Operate leaching equipment</w:t>
      </w:r>
    </w:p>
    <w:p w:rsidR="00000000" w:rsidRPr="000A564E" w:rsidP="000A564E">
      <w:pPr>
        <w:pStyle w:val="Heading1"/>
      </w:pPr>
      <w:bookmarkStart w:id="1" w:name="O_907556"/>
      <w:bookmarkEnd w:id="1"/>
      <w:r w:rsidRPr="000A564E">
        <w:t>Modification History</w:t>
      </w:r>
    </w:p>
    <w:p w:rsidR="00000000" w:rsidRPr="000A564E" w:rsidP="00CC4579">
      <w:pPr>
        <w:pStyle w:val="BodyText"/>
      </w:pPr>
      <w:r w:rsidRPr="000A564E">
        <w:t>Release 1. Supersedes and is equivalent to PMAOPS263A Operate leaching equipment</w:t>
      </w:r>
    </w:p>
    <w:p w:rsidR="00000000" w:rsidRPr="000A564E" w:rsidP="000A564E">
      <w:pPr>
        <w:pStyle w:val="Heading1"/>
      </w:pPr>
      <w:bookmarkStart w:id="2" w:name="O_907564"/>
      <w:bookmarkEnd w:id="2"/>
      <w:r w:rsidRPr="000A564E">
        <w:t>Application</w:t>
      </w:r>
    </w:p>
    <w:p w:rsidR="00000000" w:rsidRPr="000A564E" w:rsidP="00CC4579">
      <w:pPr>
        <w:pStyle w:val="BodyText"/>
      </w:pPr>
      <w:r w:rsidRPr="000A564E">
        <w:t>This unit of competency covers the skills and knowledge required to operate leaching equipment and ancillary equipment.</w:t>
      </w:r>
    </w:p>
    <w:p w:rsidR="00000000" w:rsidRPr="000A564E" w:rsidP="00CC4579">
      <w:pPr>
        <w:pStyle w:val="BodyText"/>
      </w:pPr>
      <w:r w:rsidRPr="000A564E">
        <w:t>This</w:t>
      </w:r>
      <w:r w:rsidRPr="000A564E">
        <w:t xml:space="preserve"> unit of competency applies to a variety of leaching processes as used in a metalliferous processing plant. Examples include:</w:t>
      </w:r>
    </w:p>
    <w:p w:rsidR="00000000" w:rsidRPr="000A564E" w:rsidP="000A564E">
      <w:pPr>
        <w:pStyle w:val="ListBullet"/>
      </w:pPr>
      <w:r w:rsidRPr="000A564E">
        <w:t>acid</w:t>
      </w:r>
    </w:p>
    <w:p w:rsidR="00000000" w:rsidRPr="000A564E" w:rsidP="000A564E">
      <w:pPr>
        <w:pStyle w:val="ListBullet"/>
      </w:pPr>
      <w:r w:rsidRPr="000A564E">
        <w:t>alkaline</w:t>
      </w:r>
    </w:p>
    <w:p w:rsidR="00000000" w:rsidRPr="000A564E" w:rsidP="000A564E">
      <w:pPr>
        <w:pStyle w:val="ListBullet"/>
      </w:pPr>
      <w:r w:rsidRPr="000A564E">
        <w:t>bacterial leach</w:t>
      </w:r>
    </w:p>
    <w:p w:rsidR="00000000" w:rsidRPr="000A564E" w:rsidP="000A564E">
      <w:pPr>
        <w:pStyle w:val="ListBullet"/>
      </w:pPr>
      <w:r w:rsidRPr="000A564E">
        <w:t>dump (run of mine ore)</w:t>
      </w:r>
    </w:p>
    <w:p w:rsidR="00000000" w:rsidRPr="000A564E" w:rsidP="000A564E">
      <w:pPr>
        <w:pStyle w:val="ListBullet"/>
      </w:pPr>
      <w:r w:rsidRPr="000A564E">
        <w:t>heap (processed ore for leaching)</w:t>
      </w:r>
    </w:p>
    <w:p w:rsidR="00000000" w:rsidRPr="000A564E" w:rsidP="000A564E">
      <w:pPr>
        <w:pStyle w:val="ListBullet"/>
      </w:pPr>
      <w:r w:rsidRPr="000A564E">
        <w:t>in situ</w:t>
      </w:r>
    </w:p>
    <w:p w:rsidR="00000000" w:rsidRPr="000A564E" w:rsidP="000A564E">
      <w:pPr>
        <w:pStyle w:val="ListBullet"/>
      </w:pPr>
      <w:r w:rsidRPr="000A564E">
        <w:t>pressure.</w:t>
      </w:r>
    </w:p>
    <w:p w:rsidR="00000000" w:rsidRPr="000A564E" w:rsidP="000A564E">
      <w:pPr>
        <w:pStyle w:val="BodyText"/>
      </w:pPr>
    </w:p>
    <w:p w:rsidR="00000000" w:rsidRPr="000A564E" w:rsidP="00CC4579">
      <w:pPr>
        <w:pStyle w:val="BodyText"/>
      </w:pPr>
      <w:r w:rsidRPr="000A564E">
        <w:t>This unit of competency</w:t>
      </w:r>
      <w:r w:rsidRPr="000A564E">
        <w:t xml:space="preserve"> applies to operators who are required to start up and shut down and operate the equipment, monitor its performance and make adjustments, and identify problems and take appropriate action.</w:t>
      </w:r>
    </w:p>
    <w:p w:rsidR="00000000" w:rsidRPr="000A564E" w:rsidP="00CC4579">
      <w:pPr>
        <w:pStyle w:val="BodyText"/>
      </w:pPr>
      <w:r w:rsidRPr="000A564E">
        <w:t>This unit of competency applies to an individual who may work alon</w:t>
      </w:r>
      <w:r w:rsidRPr="000A564E">
        <w:t>e although under routine direction and supervision. They may work as part of a team or group and will work in liaison with other shift team members and the control room operator, as appropriate.</w:t>
      </w:r>
    </w:p>
    <w:p w:rsidR="00000000" w:rsidRPr="000A564E" w:rsidP="00CC4579">
      <w:pPr>
        <w:pStyle w:val="BodyText"/>
      </w:pPr>
      <w:r w:rsidRPr="000A564E">
        <w:t>No licensing, legislative or certification requirements appl</w:t>
      </w:r>
      <w:r w:rsidRPr="000A564E">
        <w:t>y to this unit at the time of publication.</w:t>
      </w:r>
    </w:p>
    <w:p w:rsidR="00000000" w:rsidRPr="000A564E" w:rsidP="000A564E">
      <w:pPr>
        <w:pStyle w:val="Heading1"/>
      </w:pPr>
      <w:bookmarkStart w:id="3" w:name="O_907563"/>
      <w:bookmarkEnd w:id="3"/>
      <w:r w:rsidRPr="000A564E">
        <w:t>Pre-requisite Unit</w:t>
      </w:r>
    </w:p>
    <w:p w:rsidR="00000000" w:rsidRPr="000A564E" w:rsidP="00CC4579">
      <w:pPr>
        <w:pStyle w:val="BodyText"/>
      </w:pPr>
      <w:r w:rsidRPr="000A564E">
        <w:t>Nil</w:t>
      </w:r>
    </w:p>
    <w:p w:rsidR="00000000" w:rsidRPr="000A564E" w:rsidP="000A564E">
      <w:pPr>
        <w:pStyle w:val="Heading1"/>
      </w:pPr>
      <w:bookmarkStart w:id="4" w:name="O_907562"/>
      <w:bookmarkEnd w:id="4"/>
      <w:r w:rsidRPr="000A564E">
        <w:t>Competency Field</w:t>
      </w:r>
    </w:p>
    <w:p w:rsidR="00000000" w:rsidRPr="000A564E" w:rsidP="00CC4579">
      <w:pPr>
        <w:pStyle w:val="BodyText"/>
      </w:pPr>
      <w:r w:rsidRPr="000A564E">
        <w:t>Operations</w:t>
      </w:r>
    </w:p>
    <w:p w:rsidR="00000000" w:rsidRPr="000A564E" w:rsidP="000A564E">
      <w:pPr>
        <w:pStyle w:val="Heading1"/>
      </w:pPr>
      <w:bookmarkStart w:id="5" w:name="O_907561"/>
      <w:bookmarkEnd w:id="5"/>
      <w:r w:rsidRPr="000A564E">
        <w:t>Unit Sector</w:t>
      </w:r>
    </w:p>
    <w:p w:rsidR="00000000" w:rsidRPr="000A564E" w:rsidP="000A564E">
      <w:pPr>
        <w:pStyle w:val="Heading1"/>
      </w:pPr>
      <w:bookmarkStart w:id="6" w:name="O_907560"/>
      <w:bookmarkEnd w:id="6"/>
      <w:r w:rsidRPr="000A56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Performance criteria describe the performance needed to demonstrate achievement of the element.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Receive and give shift handover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Identify work requirements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Identify and control hazards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Coordinate with appropriate personnel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Check for recent work undertaken on leaching equipment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Note any outstanding/incomplete work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Check operational status of leaching equipment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Operate leaching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Identify the type of leaching equipment and duty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Adjust feed rate and reagents as appropriate to type of leaching equipment and duty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Complete routine checks, logs and paperwork, taking appropriate action on unexpected readings and trends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Monitor leaching equipment and ancillary equipment frequentl</w:t>
            </w:r>
            <w:r w:rsidRPr="000A564E">
              <w:t>y and critically throughout shift using measured/indicated data and senses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Identify impacts of any changes upstream and downstream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Recognise situations which may require action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Resolve routine problems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Take actions on other abnormal situations to make safe and have the situation resolved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Isolate and de-isolate leaching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Complete any required pre-start checks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Start up/shut down/changeover leaching equipment according to the plant type and duty in liaison with other personnel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Isolate leaching equipment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Make safe for required work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Check leaching equipment is ready to be returned to service</w:t>
            </w:r>
          </w:p>
        </w:tc>
      </w:tr>
      <w:tr w:rsidTr="000A5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De-isolate and prepare leaching equipment for return to service</w:t>
            </w:r>
          </w:p>
        </w:tc>
      </w:tr>
    </w:tbl>
    <w:p w:rsidR="00000000" w:rsidRPr="000A564E" w:rsidP="000A564E">
      <w:pPr>
        <w:pStyle w:val="BodyText"/>
      </w:pPr>
    </w:p>
    <w:p w:rsidR="00000000" w:rsidRPr="000A564E" w:rsidP="000A564E">
      <w:pPr>
        <w:pStyle w:val="AllowPageBreak"/>
      </w:pPr>
    </w:p>
    <w:p w:rsidR="00000000" w:rsidRPr="000A564E" w:rsidP="000A564E">
      <w:pPr>
        <w:pStyle w:val="Heading1"/>
      </w:pPr>
      <w:bookmarkStart w:id="7" w:name="O_907559"/>
      <w:bookmarkEnd w:id="7"/>
      <w:r w:rsidRPr="000A564E">
        <w:t>Foundation Skills</w:t>
      </w:r>
    </w:p>
    <w:p w:rsidR="00000000" w:rsidRPr="000A564E" w:rsidP="00CC4579">
      <w:pPr>
        <w:pStyle w:val="BodyText"/>
      </w:pPr>
      <w:r w:rsidRPr="000A564E">
        <w:t>This section describes those language, literacy, numeracy and employment skills that are essential to performance.</w:t>
      </w:r>
    </w:p>
    <w:p w:rsidR="00000000" w:rsidRPr="000A564E" w:rsidP="00CC4579">
      <w:pPr>
        <w:pStyle w:val="BodyText"/>
      </w:pPr>
      <w:r w:rsidRPr="000A564E">
        <w:t>Foundation skills essential to per</w:t>
      </w:r>
      <w:r w:rsidRPr="000A564E">
        <w:t>formance are explicit in the performance criteria of this unit of competency.</w:t>
      </w:r>
    </w:p>
    <w:p w:rsidR="00000000" w:rsidRPr="000A564E" w:rsidP="000A564E">
      <w:pPr>
        <w:pStyle w:val="Heading1"/>
      </w:pPr>
      <w:bookmarkStart w:id="8" w:name="O_907558"/>
      <w:bookmarkEnd w:id="8"/>
      <w:r w:rsidRPr="000A564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t>This field allows for different work environments and conditions that may affect performance. Essential operating conditions that may be pres</w:t>
            </w:r>
            <w:r w:rsidRPr="000A564E">
              <w:t>ent (depending on the work situation, needs of the candidate, accessibility of the item, and local industry and regional contexts) are included.</w:t>
            </w: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legislative requirem</w:t>
            </w:r>
            <w:r w:rsidRPr="000A564E">
              <w:t>ents, including work health and safety (WHS)</w:t>
            </w:r>
          </w:p>
          <w:p w:rsidR="00000000" w:rsidRPr="000A564E" w:rsidP="000A564E">
            <w:pPr>
              <w:pStyle w:val="ListBullet"/>
            </w:pPr>
            <w:r w:rsidRPr="000A564E">
              <w:t>industry codes of practice and guidelines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environmental regulations and guidelines </w:t>
            </w:r>
          </w:p>
          <w:p w:rsidR="00000000" w:rsidRPr="000A564E" w:rsidP="000A564E">
            <w:pPr>
              <w:pStyle w:val="ListBullet"/>
            </w:pPr>
            <w:r w:rsidRPr="000A564E">
              <w:t>Australian and other standards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licence and certification requirements </w:t>
            </w:r>
          </w:p>
          <w:p w:rsidR="00000000" w:rsidRPr="000A564E" w:rsidP="000A564E">
            <w:pPr>
              <w:pStyle w:val="BodyText"/>
            </w:pPr>
          </w:p>
          <w:p w:rsidR="00000000" w:rsidRPr="000A564E" w:rsidP="000A564E">
            <w:pPr>
              <w:pStyle w:val="BodyText"/>
            </w:pPr>
            <w:r w:rsidRPr="000A564E">
              <w:t>All operations to which this unit applies are subject t</w:t>
            </w:r>
            <w:r w:rsidRPr="000A564E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0A564E">
              <w:t>irements, the HSE requirements take precedence.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All operations must be performed in accordance with relevant procedures.</w:t>
            </w:r>
          </w:p>
          <w:p w:rsidR="00000000" w:rsidRPr="000A564E" w:rsidP="000A564E">
            <w:pPr>
              <w:pStyle w:val="BodyText"/>
            </w:pPr>
          </w:p>
          <w:p w:rsidR="00000000" w:rsidRPr="000A564E" w:rsidP="000A564E">
            <w:pPr>
              <w:pStyle w:val="BodyText"/>
            </w:pPr>
            <w:r w:rsidRPr="000A564E">
              <w:t>Procedures are written, verbal, visual, computer-based or in some other form, include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emergency procedures</w:t>
            </w:r>
          </w:p>
          <w:p w:rsidR="00000000" w:rsidRPr="000A564E" w:rsidP="000A564E">
            <w:pPr>
              <w:pStyle w:val="ListBullet"/>
            </w:pPr>
            <w:r w:rsidRPr="000A564E">
              <w:t>work instructions</w:t>
            </w:r>
          </w:p>
          <w:p w:rsidR="00000000" w:rsidRPr="000A564E" w:rsidP="000A564E">
            <w:pPr>
              <w:pStyle w:val="ListBullet"/>
            </w:pPr>
            <w:r w:rsidRPr="000A564E">
              <w:t>standard operating procedures (SOPs)</w:t>
            </w:r>
          </w:p>
          <w:p w:rsidR="00000000" w:rsidRPr="000A564E" w:rsidP="000A564E">
            <w:pPr>
              <w:pStyle w:val="ListBullet"/>
            </w:pPr>
            <w:r w:rsidRPr="000A564E">
              <w:t>safe work method statements (SWMS)</w:t>
            </w:r>
          </w:p>
          <w:p w:rsidR="00000000" w:rsidRPr="000A564E" w:rsidP="000A564E">
            <w:pPr>
              <w:pStyle w:val="ListBullet"/>
            </w:pPr>
            <w:r w:rsidRPr="000A564E">
              <w:t>formulas/recipes</w:t>
            </w:r>
          </w:p>
          <w:p w:rsidR="00000000" w:rsidRPr="000A564E" w:rsidP="000A564E">
            <w:pPr>
              <w:pStyle w:val="ListBullet"/>
            </w:pPr>
            <w:r w:rsidRPr="000A564E">
              <w:t>batch sheets</w:t>
            </w:r>
          </w:p>
          <w:p w:rsidR="00000000" w:rsidRPr="000A564E" w:rsidP="000A564E">
            <w:pPr>
              <w:pStyle w:val="ListBullet"/>
            </w:pPr>
            <w:r w:rsidRPr="000A564E">
              <w:t>temporary instructions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any similar instructions provided for the smooth running of the plant 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Hazards inc</w:t>
            </w:r>
            <w:r w:rsidRPr="000A564E">
              <w:t>lude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electricity</w:t>
            </w:r>
          </w:p>
          <w:p w:rsidR="00000000" w:rsidRPr="000A564E" w:rsidP="000A564E">
            <w:pPr>
              <w:pStyle w:val="ListBullet"/>
            </w:pPr>
            <w:r w:rsidRPr="000A564E">
              <w:t>gas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gases and liquids under pressure </w:t>
            </w:r>
          </w:p>
          <w:p w:rsidR="00000000" w:rsidRPr="000A564E" w:rsidP="000A564E">
            <w:pPr>
              <w:pStyle w:val="ListBullet"/>
            </w:pPr>
            <w:r w:rsidRPr="000A564E">
              <w:t>structural hazards</w:t>
            </w:r>
          </w:p>
          <w:p w:rsidR="00000000" w:rsidRPr="000A564E" w:rsidP="000A564E">
            <w:pPr>
              <w:pStyle w:val="ListBullet"/>
            </w:pPr>
            <w:r w:rsidRPr="000A564E">
              <w:t>structural collapse</w:t>
            </w:r>
          </w:p>
          <w:p w:rsidR="00000000" w:rsidRPr="000A564E" w:rsidP="000A564E">
            <w:pPr>
              <w:pStyle w:val="ListBullet"/>
            </w:pPr>
            <w:r w:rsidRPr="000A564E">
              <w:t>equipment failures</w:t>
            </w:r>
          </w:p>
          <w:p w:rsidR="00000000" w:rsidRPr="000A564E" w:rsidP="000A564E">
            <w:pPr>
              <w:pStyle w:val="ListBullet"/>
            </w:pPr>
            <w:r w:rsidRPr="000A564E">
              <w:t>industrial (machinery, equipment and product)</w:t>
            </w:r>
          </w:p>
          <w:p w:rsidR="00000000" w:rsidRPr="000A564E" w:rsidP="000A564E">
            <w:pPr>
              <w:pStyle w:val="ListBullet"/>
            </w:pPr>
            <w:r w:rsidRPr="000A564E">
              <w:t>equipment or product mass</w:t>
            </w:r>
          </w:p>
          <w:p w:rsidR="00000000" w:rsidRPr="000A564E" w:rsidP="000A564E">
            <w:pPr>
              <w:pStyle w:val="ListBullet"/>
            </w:pPr>
            <w:r w:rsidRPr="000A564E">
              <w:t>noise, rotational equipment or vibration</w:t>
            </w:r>
          </w:p>
          <w:p w:rsidR="00000000" w:rsidRPr="000A564E" w:rsidP="000A564E">
            <w:pPr>
              <w:pStyle w:val="ListBullet"/>
            </w:pPr>
            <w:r w:rsidRPr="000A564E">
              <w:t>plant services (steam, condensate and cooling water)</w:t>
            </w:r>
          </w:p>
          <w:p w:rsidR="00000000" w:rsidRPr="000A564E" w:rsidP="000A564E">
            <w:pPr>
              <w:pStyle w:val="ListBullet"/>
            </w:pPr>
            <w:r w:rsidRPr="000A564E">
              <w:t>working at heights, in restricted or confined spaces, or in environments subjected to heat, noise, dusts or vapours</w:t>
            </w:r>
          </w:p>
          <w:p w:rsidR="00000000" w:rsidRPr="000A564E" w:rsidP="000A564E">
            <w:pPr>
              <w:pStyle w:val="ListBullet"/>
            </w:pPr>
            <w:r w:rsidRPr="000A564E">
              <w:t>flammability and explosivity</w:t>
            </w:r>
          </w:p>
          <w:p w:rsidR="00000000" w:rsidRPr="000A564E" w:rsidP="000A564E">
            <w:pPr>
              <w:pStyle w:val="ListBullet"/>
            </w:pPr>
            <w:r w:rsidRPr="000A564E">
              <w:t>hazardous products and materials</w:t>
            </w:r>
          </w:p>
          <w:p w:rsidR="00000000" w:rsidRPr="000A564E" w:rsidP="000A564E">
            <w:pPr>
              <w:pStyle w:val="ListBullet"/>
            </w:pPr>
            <w:r w:rsidRPr="000A564E">
              <w:t>unauthorised personnel</w:t>
            </w:r>
          </w:p>
          <w:p w:rsidR="00000000" w:rsidRPr="000A564E" w:rsidP="000A564E">
            <w:pPr>
              <w:pStyle w:val="ListBullet"/>
            </w:pPr>
            <w:r w:rsidRPr="000A564E">
              <w:t>s</w:t>
            </w:r>
            <w:r w:rsidRPr="000A564E">
              <w:t>harp edges, protrusions or obstructions</w:t>
            </w:r>
          </w:p>
          <w:p w:rsidR="00000000" w:rsidRPr="000A564E" w:rsidP="000A564E">
            <w:pPr>
              <w:pStyle w:val="ListBullet"/>
            </w:pPr>
            <w:r w:rsidRPr="000A564E">
              <w:t>slippery surfaces, spills or leaks</w:t>
            </w:r>
          </w:p>
          <w:p w:rsidR="00000000" w:rsidRPr="000A564E" w:rsidP="000A564E">
            <w:pPr>
              <w:pStyle w:val="ListBullet"/>
            </w:pPr>
            <w:r w:rsidRPr="000A564E">
              <w:t>extreme weather</w:t>
            </w:r>
          </w:p>
          <w:p w:rsidR="00000000" w:rsidRPr="000A564E" w:rsidP="000A564E">
            <w:pPr>
              <w:pStyle w:val="ListBullet"/>
            </w:pPr>
            <w:r w:rsidRPr="000A564E">
              <w:t>other hazards that might arise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 xml:space="preserve">Routine problems must be resolved by applying known solutions. </w:t>
            </w:r>
          </w:p>
          <w:p w:rsidR="00000000" w:rsidRPr="000A564E" w:rsidP="000A564E">
            <w:pPr>
              <w:pStyle w:val="BodyText"/>
            </w:pPr>
          </w:p>
          <w:p w:rsidR="00000000" w:rsidRPr="000A564E" w:rsidP="000A564E">
            <w:pPr>
              <w:pStyle w:val="BodyText"/>
            </w:pPr>
            <w:r w:rsidRPr="000A564E">
              <w:t xml:space="preserve">Routine problems are predictable and </w:t>
            </w:r>
            <w:r w:rsidRPr="000A564E">
              <w:t>include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seal/gasket leaks</w:t>
            </w:r>
          </w:p>
          <w:p w:rsidR="00000000" w:rsidRPr="000A564E" w:rsidP="000A564E">
            <w:pPr>
              <w:pStyle w:val="ListBullet"/>
            </w:pPr>
            <w:r w:rsidRPr="000A564E">
              <w:t>pressure loss/low flow</w:t>
            </w:r>
          </w:p>
          <w:p w:rsidR="00000000" w:rsidRPr="000A564E" w:rsidP="000A564E">
            <w:pPr>
              <w:pStyle w:val="ListBullet"/>
            </w:pPr>
            <w:r w:rsidRPr="000A564E">
              <w:t>blockages/build-up/fouling</w:t>
            </w:r>
          </w:p>
          <w:p w:rsidR="00000000" w:rsidRPr="000A564E" w:rsidP="000A564E">
            <w:pPr>
              <w:pStyle w:val="ListBullet"/>
            </w:pPr>
            <w:r w:rsidRPr="000A564E">
              <w:t>erosion/wear</w:t>
            </w:r>
          </w:p>
          <w:p w:rsidR="00000000" w:rsidRPr="000A564E" w:rsidP="000A564E">
            <w:pPr>
              <w:pStyle w:val="ListBullet"/>
            </w:pPr>
            <w:r w:rsidRPr="000A564E">
              <w:t>ancillary equipment problems</w:t>
            </w:r>
          </w:p>
          <w:p w:rsidR="00000000" w:rsidRPr="000A564E" w:rsidP="000A564E">
            <w:pPr>
              <w:pStyle w:val="BodyText"/>
            </w:pPr>
          </w:p>
          <w:p w:rsidR="00000000" w:rsidRPr="000A564E" w:rsidP="000A564E">
            <w:pPr>
              <w:pStyle w:val="BodyText"/>
            </w:pPr>
            <w:r w:rsidRPr="000A564E">
              <w:t>Known solutions are drawn from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procedures</w:t>
            </w:r>
          </w:p>
          <w:p w:rsidR="00000000" w:rsidRPr="000A564E" w:rsidP="000A564E">
            <w:pPr>
              <w:pStyle w:val="ListBullet"/>
            </w:pPr>
            <w:r w:rsidRPr="000A564E">
              <w:t>training</w:t>
            </w:r>
          </w:p>
          <w:p w:rsidR="00000000" w:rsidRPr="000A564E" w:rsidP="000A564E">
            <w:pPr>
              <w:pStyle w:val="ListBullet"/>
            </w:pPr>
            <w:r w:rsidRPr="000A564E">
              <w:t>remembered experience</w:t>
            </w:r>
          </w:p>
          <w:p w:rsidR="00000000" w:rsidRPr="000A564E" w:rsidP="000A564E">
            <w:pPr>
              <w:pStyle w:val="BodyText"/>
            </w:pPr>
          </w:p>
          <w:p w:rsidR="00000000" w:rsidRPr="000A564E" w:rsidP="000A564E">
            <w:pPr>
              <w:pStyle w:val="BodyText"/>
            </w:pPr>
            <w:r w:rsidRPr="000A564E">
              <w:t>N</w:t>
            </w:r>
            <w:r w:rsidRPr="000A564E">
              <w:t>on-routine problems must be reported according to according to relevant procedures.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Ancillary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Ancillary equipment includes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agitators</w:t>
            </w:r>
          </w:p>
          <w:p w:rsidR="00000000" w:rsidRPr="000A564E" w:rsidP="000A564E">
            <w:pPr>
              <w:pStyle w:val="ListBullet"/>
            </w:pPr>
            <w:r w:rsidRPr="000A564E">
              <w:t>pumps</w:t>
            </w:r>
          </w:p>
          <w:p w:rsidR="00000000" w:rsidRPr="000A564E" w:rsidP="000A564E">
            <w:pPr>
              <w:pStyle w:val="ListBullet"/>
            </w:pPr>
            <w:r w:rsidRPr="000A564E">
              <w:t>spray nozzles/heads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Logs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Logs and reports include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paper or electronic-based logs and reports</w:t>
            </w:r>
          </w:p>
          <w:p w:rsidR="00000000" w:rsidRPr="000A564E" w:rsidP="000A564E">
            <w:pPr>
              <w:pStyle w:val="ListBullet"/>
            </w:pPr>
            <w:r w:rsidRPr="000A564E">
              <w:t>verbal/radio reports</w:t>
            </w:r>
          </w:p>
          <w:p w:rsidR="00000000" w:rsidRPr="000A564E" w:rsidP="000A564E">
            <w:pPr>
              <w:pStyle w:val="ListBullet"/>
            </w:pPr>
            <w:r w:rsidRPr="000A564E">
              <w:t>reporting items found which require action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Action in accordance with procedures includes the following:</w:t>
            </w:r>
          </w:p>
          <w:p w:rsidR="00000000" w:rsidRPr="000A564E" w:rsidP="000A564E">
            <w:pPr>
              <w:pStyle w:val="ListBullet"/>
            </w:pPr>
            <w:r w:rsidRPr="000A564E">
              <w:t>determining problems needing action</w:t>
            </w:r>
          </w:p>
          <w:p w:rsidR="00000000" w:rsidRPr="000A564E" w:rsidP="000A564E">
            <w:pPr>
              <w:pStyle w:val="ListBullet"/>
            </w:pPr>
            <w:r w:rsidRPr="000A564E">
              <w:t>accessing and applying relevant technical and plant data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applying appropriate problem solving techniques to determine possible fault </w:t>
            </w:r>
            <w:r w:rsidRPr="000A564E">
              <w:t>causes</w:t>
            </w:r>
          </w:p>
          <w:p w:rsidR="00000000" w:rsidRPr="000A564E" w:rsidP="000A564E">
            <w:pPr>
              <w:pStyle w:val="ListBullet"/>
            </w:pPr>
            <w:r w:rsidRPr="000A564E">
              <w:t>rectifying problem using appropriate solution within area of responsibility</w:t>
            </w:r>
          </w:p>
          <w:p w:rsidR="00000000" w:rsidRPr="000A564E" w:rsidP="000A564E">
            <w:pPr>
              <w:pStyle w:val="ListBullet"/>
            </w:pPr>
            <w:r w:rsidRPr="000A564E">
              <w:t>foll</w:t>
            </w:r>
            <w:r w:rsidRPr="000A564E">
              <w:t>owing through items initiated until final resolution has occurred</w:t>
            </w:r>
          </w:p>
          <w:p w:rsidR="00000000" w:rsidRPr="000A564E" w:rsidP="000A564E">
            <w:pPr>
              <w:pStyle w:val="ListBullet"/>
            </w:pPr>
            <w:r w:rsidRPr="000A564E">
              <w:t>reporting problems outside area of responsibility/ability to designated person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Resolve 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Resolving routine problems includes one or more of the following:</w:t>
            </w:r>
          </w:p>
          <w:p w:rsidR="00000000" w:rsidRPr="000A564E" w:rsidP="000A564E">
            <w:pPr>
              <w:pStyle w:val="ListBullet"/>
            </w:pPr>
            <w:r w:rsidRPr="000A564E">
              <w:t>making adjustment</w:t>
            </w:r>
            <w:r w:rsidRPr="000A564E">
              <w:t>s to the equipment (e.g. flow and pressure)</w:t>
            </w:r>
          </w:p>
          <w:p w:rsidR="00000000" w:rsidRPr="000A564E" w:rsidP="000A564E">
            <w:pPr>
              <w:pStyle w:val="ListBullet"/>
            </w:pPr>
            <w:r w:rsidRPr="000A564E">
              <w:t>carrying out minor maintenance within operator</w:t>
            </w:r>
            <w:r>
              <w:t>’</w:t>
            </w:r>
            <w:r w:rsidRPr="000A564E">
              <w:t>s skill level</w:t>
            </w:r>
          </w:p>
          <w:p w:rsidR="00000000" w:rsidRPr="000A564E" w:rsidP="000A564E">
            <w:pPr>
              <w:pStyle w:val="ListBullet"/>
            </w:pPr>
            <w:r w:rsidRPr="000A564E">
              <w:t>identifying and reporting problems outside operator</w:t>
            </w:r>
            <w:r>
              <w:t>’</w:t>
            </w:r>
            <w:r w:rsidRPr="000A564E">
              <w:t>s scope of ability</w:t>
            </w:r>
          </w:p>
          <w:p w:rsidR="00000000" w:rsidRPr="000A564E" w:rsidP="000A564E">
            <w:pPr>
              <w:pStyle w:val="ListBullet"/>
            </w:pPr>
            <w:r w:rsidRPr="000A564E">
              <w:t>identifying and controlling hazards related to leaching equipment and surroundin</w:t>
            </w:r>
            <w:r w:rsidRPr="000A564E">
              <w:t>g areas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>Start up/shut down as required includes the following:</w:t>
            </w:r>
          </w:p>
          <w:p w:rsidR="00000000" w:rsidRPr="000A564E" w:rsidP="000A564E">
            <w:pPr>
              <w:pStyle w:val="ListBullet"/>
            </w:pPr>
            <w:r w:rsidRPr="000A564E">
              <w:t>start up and shut down to/from normal operating conditions</w:t>
            </w:r>
          </w:p>
          <w:p w:rsidR="00000000" w:rsidRPr="000A564E" w:rsidP="000A564E">
            <w:pPr>
              <w:pStyle w:val="ListBullet"/>
            </w:pPr>
            <w:r w:rsidRPr="000A564E">
              <w:t>start up and shut down to/from isolated, cold or empty</w:t>
            </w:r>
          </w:p>
          <w:p w:rsidR="00000000" w:rsidRPr="000A564E" w:rsidP="000A564E">
            <w:pPr>
              <w:pStyle w:val="ListBullet"/>
            </w:pPr>
            <w:r w:rsidRPr="000A564E">
              <w:t>start up and shut down to/from other conditions/situations experienced on the plant</w:t>
            </w:r>
          </w:p>
          <w:p w:rsidR="00000000" w:rsidP="000A564E">
            <w:pPr>
              <w:pStyle w:val="BodyText"/>
              <w:rPr>
                <w:lang w:val="en-NZ"/>
              </w:rPr>
            </w:pPr>
          </w:p>
        </w:tc>
      </w:tr>
      <w:tr w:rsidTr="00CC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4E">
            <w:pPr>
              <w:pStyle w:val="BodyText"/>
              <w:rPr>
                <w:lang w:val="en-NZ"/>
              </w:rPr>
            </w:pPr>
            <w:r w:rsidRPr="000A564E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4E" w:rsidP="000A564E">
            <w:pPr>
              <w:pStyle w:val="BodyText"/>
            </w:pPr>
            <w:r w:rsidRPr="000A564E">
              <w:t xml:space="preserve">Work requirements come from briefings, handovers and work orders and include one or more of the following: </w:t>
            </w:r>
          </w:p>
          <w:p w:rsidR="00000000" w:rsidRPr="000A564E" w:rsidP="000A564E">
            <w:pPr>
              <w:pStyle w:val="ListBullet"/>
            </w:pPr>
            <w:r w:rsidRPr="000A564E">
              <w:t>compliance documentation</w:t>
            </w:r>
          </w:p>
          <w:p w:rsidR="00000000" w:rsidRPr="000A564E" w:rsidP="000A564E">
            <w:pPr>
              <w:pStyle w:val="ListBullet"/>
            </w:pPr>
            <w:r w:rsidRPr="000A564E">
              <w:t>product specificat</w:t>
            </w:r>
            <w:r w:rsidRPr="000A564E">
              <w:t xml:space="preserve">ions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nature and scope of tasks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achievement targets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operational conditions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lighting conditions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plant or equipment defects </w:t>
            </w:r>
          </w:p>
          <w:p w:rsidR="00000000" w:rsidRPr="000A564E" w:rsidP="000A564E">
            <w:pPr>
              <w:pStyle w:val="ListBullet"/>
            </w:pPr>
            <w:r w:rsidRPr="000A564E">
              <w:t xml:space="preserve">hazards and potential hazards </w:t>
            </w:r>
          </w:p>
          <w:p w:rsidR="00000000" w:rsidRPr="000A564E" w:rsidP="000A564E">
            <w:pPr>
              <w:pStyle w:val="ListBullet"/>
            </w:pPr>
            <w:r w:rsidRPr="000A564E">
              <w:t>coordination requirements or issues</w:t>
            </w:r>
          </w:p>
          <w:p w:rsidR="00000000" w:rsidRPr="000A564E" w:rsidP="000A564E">
            <w:pPr>
              <w:pStyle w:val="BodyText"/>
            </w:pPr>
          </w:p>
        </w:tc>
      </w:tr>
    </w:tbl>
    <w:p w:rsidR="00000000" w:rsidRPr="000A564E" w:rsidP="000A564E">
      <w:pPr>
        <w:pStyle w:val="BodyText"/>
      </w:pPr>
    </w:p>
    <w:p w:rsidR="00000000" w:rsidRPr="000A564E" w:rsidP="000A564E">
      <w:pPr>
        <w:pStyle w:val="AllowPageBreak"/>
      </w:pPr>
    </w:p>
    <w:p w:rsidR="00000000" w:rsidRPr="000A564E" w:rsidP="000A564E">
      <w:pPr>
        <w:pStyle w:val="Heading1"/>
      </w:pPr>
      <w:bookmarkStart w:id="9" w:name="O_907557"/>
      <w:bookmarkEnd w:id="9"/>
      <w:r w:rsidRPr="000A564E">
        <w:t>Unit Mapping Information</w:t>
      </w:r>
    </w:p>
    <w:p w:rsidR="00000000" w:rsidRPr="000A564E" w:rsidP="00CC4579">
      <w:pPr>
        <w:pStyle w:val="BodyText"/>
      </w:pPr>
      <w:r w:rsidRPr="000A564E">
        <w:t>Release 1. Supersedes and is equivalent to PMAOPS263A Operate leaching equipment</w:t>
      </w:r>
    </w:p>
    <w:p w:rsidR="00000000" w:rsidRPr="000A564E" w:rsidP="000A564E">
      <w:pPr>
        <w:pStyle w:val="Heading1"/>
      </w:pPr>
      <w:bookmarkStart w:id="10" w:name="O_907550"/>
      <w:bookmarkEnd w:id="10"/>
      <w:r w:rsidRPr="000A564E">
        <w:t>Links</w:t>
      </w:r>
    </w:p>
    <w:p w:rsidR="00000000" w:rsidRPr="000A564E" w:rsidP="00CC4579">
      <w:pPr>
        <w:pStyle w:val="BodyText"/>
      </w:pPr>
      <w:r w:rsidRPr="000A5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116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A564E" w:rsidP="000A564E"/>
    <w:sectPr w:rsidSect="000A56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4E" w:rsidRPr="00CC4579" w:rsidP="00CC4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79" w:rsidP="000A5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4579" w:rsidP="000A5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4579" w:rsidP="000A5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64E" w:rsidRPr="00CC4579" w:rsidP="00CC4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79" w:rsidRPr="002D2AF8" w:rsidP="000A5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PMAOPS263 Operate leaching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CC4579" w:rsidP="000A5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C4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1AA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64E"/>
  </w:style>
  <w:style w:type="character" w:customStyle="1" w:styleId="Heading1Char">
    <w:name w:val="Heading 1 Char"/>
    <w:basedOn w:val="DefaultParagraphFont"/>
    <w:link w:val="Heading1"/>
    <w:rsid w:val="000A5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6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64E"/>
    <w:rPr>
      <w:b/>
      <w:spacing w:val="0"/>
    </w:rPr>
  </w:style>
  <w:style w:type="paragraph" w:customStyle="1" w:styleId="SuperHeading">
    <w:name w:val="SuperHeading"/>
    <w:basedOn w:val="Normal"/>
    <w:rsid w:val="000A5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64E"/>
    <w:rPr>
      <w:i/>
    </w:rPr>
  </w:style>
  <w:style w:type="paragraph" w:styleId="Caption">
    <w:name w:val="caption"/>
    <w:basedOn w:val="BodyText"/>
    <w:next w:val="Normal"/>
    <w:qFormat/>
    <w:rsid w:val="000A5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64E"/>
  </w:style>
  <w:style w:type="paragraph" w:styleId="TableofFigures">
    <w:name w:val="table of figures"/>
    <w:basedOn w:val="Normal"/>
    <w:next w:val="Normal"/>
    <w:semiHidden/>
    <w:rsid w:val="000A5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64E"/>
    <w:rPr>
      <w:rFonts w:ascii="Wingdings" w:hAnsi="Wingdings"/>
    </w:rPr>
  </w:style>
  <w:style w:type="paragraph" w:customStyle="1" w:styleId="TableHeading">
    <w:name w:val="Table Heading"/>
    <w:basedOn w:val="HeadingBase"/>
    <w:rsid w:val="000A5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64E"/>
    <w:rPr>
      <w:color w:val="0033CC"/>
      <w:u w:val="none"/>
    </w:rPr>
  </w:style>
  <w:style w:type="paragraph" w:customStyle="1" w:styleId="BodyTextRight">
    <w:name w:val="Body Text Right"/>
    <w:basedOn w:val="BodyText"/>
    <w:rsid w:val="000A5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64E"/>
    <w:rPr>
      <w:sz w:val="32"/>
    </w:rPr>
  </w:style>
  <w:style w:type="paragraph" w:customStyle="1" w:styleId="HeadingProcedure">
    <w:name w:val="Heading Procedure"/>
    <w:basedOn w:val="HeadingBase"/>
    <w:next w:val="Normal"/>
    <w:rsid w:val="000A5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64E"/>
    <w:pPr>
      <w:spacing w:before="60" w:after="60"/>
    </w:pPr>
  </w:style>
  <w:style w:type="paragraph" w:styleId="ListContinue">
    <w:name w:val="List Continue"/>
    <w:basedOn w:val="List"/>
    <w:rsid w:val="000A564E"/>
    <w:pPr>
      <w:ind w:firstLine="0"/>
    </w:pPr>
  </w:style>
  <w:style w:type="paragraph" w:customStyle="1" w:styleId="ListNote">
    <w:name w:val="List Note"/>
    <w:basedOn w:val="List"/>
    <w:rsid w:val="000A5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64E"/>
    <w:rPr>
      <w:rFonts w:ascii="Courier New" w:hAnsi="Courier New"/>
    </w:rPr>
  </w:style>
  <w:style w:type="paragraph" w:customStyle="1" w:styleId="NoteBullet">
    <w:name w:val="Note Bullet"/>
    <w:basedOn w:val="Note"/>
    <w:rsid w:val="000A5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64E"/>
    <w:rPr>
      <w:b/>
      <w:smallCaps/>
    </w:rPr>
  </w:style>
  <w:style w:type="paragraph" w:customStyle="1" w:styleId="TableListNumber">
    <w:name w:val="Table List Number"/>
    <w:basedOn w:val="ListNumber"/>
    <w:rsid w:val="000A5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64E"/>
    <w:pPr>
      <w:numPr>
        <w:numId w:val="8"/>
      </w:numPr>
    </w:pPr>
  </w:style>
  <w:style w:type="paragraph" w:customStyle="1" w:styleId="ListAlpha2">
    <w:name w:val="List Alpha 2"/>
    <w:basedOn w:val="List2"/>
    <w:rsid w:val="000A564E"/>
    <w:pPr>
      <w:numPr>
        <w:numId w:val="7"/>
      </w:numPr>
    </w:pPr>
  </w:style>
  <w:style w:type="paragraph" w:styleId="List2">
    <w:name w:val="List 2"/>
    <w:basedOn w:val="BodyText"/>
    <w:rsid w:val="000A5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64E"/>
    <w:pPr>
      <w:numPr>
        <w:numId w:val="3"/>
      </w:numPr>
    </w:pPr>
  </w:style>
  <w:style w:type="paragraph" w:styleId="ListContinue2">
    <w:name w:val="List Continue 2"/>
    <w:basedOn w:val="List2"/>
    <w:rsid w:val="000A564E"/>
    <w:pPr>
      <w:ind w:firstLine="0"/>
    </w:pPr>
  </w:style>
  <w:style w:type="paragraph" w:styleId="ListContinue3">
    <w:name w:val="List Continue 3"/>
    <w:basedOn w:val="List3"/>
    <w:rsid w:val="000A564E"/>
    <w:pPr>
      <w:ind w:left="1021" w:firstLine="0"/>
    </w:pPr>
  </w:style>
  <w:style w:type="paragraph" w:styleId="ListContinue4">
    <w:name w:val="List Continue 4"/>
    <w:basedOn w:val="List4"/>
    <w:rsid w:val="000A564E"/>
    <w:pPr>
      <w:ind w:firstLine="0"/>
    </w:pPr>
  </w:style>
  <w:style w:type="paragraph" w:styleId="ListContinue5">
    <w:name w:val="List Continue 5"/>
    <w:basedOn w:val="List5"/>
    <w:rsid w:val="000A564E"/>
    <w:pPr>
      <w:ind w:firstLine="0"/>
    </w:pPr>
  </w:style>
  <w:style w:type="paragraph" w:styleId="ListNumber3">
    <w:name w:val="List Number 3"/>
    <w:basedOn w:val="List3"/>
    <w:rsid w:val="000A564E"/>
    <w:pPr>
      <w:numPr>
        <w:numId w:val="4"/>
      </w:numPr>
    </w:pPr>
  </w:style>
  <w:style w:type="paragraph" w:styleId="ListNumber4">
    <w:name w:val="List Number 4"/>
    <w:basedOn w:val="List4"/>
    <w:rsid w:val="000A564E"/>
    <w:pPr>
      <w:numPr>
        <w:numId w:val="5"/>
      </w:numPr>
    </w:pPr>
  </w:style>
  <w:style w:type="paragraph" w:styleId="ListNumber5">
    <w:name w:val="List Number 5"/>
    <w:basedOn w:val="List5"/>
    <w:rsid w:val="000A564E"/>
    <w:pPr>
      <w:numPr>
        <w:numId w:val="6"/>
      </w:numPr>
    </w:pPr>
  </w:style>
  <w:style w:type="paragraph" w:styleId="BlockText">
    <w:name w:val="Block Text"/>
    <w:basedOn w:val="Normal"/>
    <w:rsid w:val="000A5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64E"/>
    <w:rPr>
      <w:sz w:val="16"/>
      <w:vertAlign w:val="superscript"/>
    </w:rPr>
  </w:style>
  <w:style w:type="character" w:customStyle="1" w:styleId="Symbols">
    <w:name w:val="Symbols"/>
    <w:basedOn w:val="DefaultParagraphFont"/>
    <w:rsid w:val="000A564E"/>
    <w:rPr>
      <w:rFonts w:ascii="Symbol" w:hAnsi="Symbol"/>
    </w:rPr>
  </w:style>
  <w:style w:type="character" w:customStyle="1" w:styleId="MenuOptions">
    <w:name w:val="Menu Options"/>
    <w:basedOn w:val="DefaultParagraphFont"/>
    <w:rsid w:val="000A5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64E"/>
    <w:rPr>
      <w:b/>
    </w:rPr>
  </w:style>
  <w:style w:type="character" w:customStyle="1" w:styleId="Underlined">
    <w:name w:val="Underlined"/>
    <w:basedOn w:val="DefaultParagraphFont"/>
    <w:rsid w:val="000A564E"/>
    <w:rPr>
      <w:u w:val="single"/>
    </w:rPr>
  </w:style>
  <w:style w:type="paragraph" w:customStyle="1" w:styleId="TableBodyTextRight">
    <w:name w:val="Table Body Text Right"/>
    <w:basedOn w:val="TableBodyText"/>
    <w:rsid w:val="000A5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64E"/>
    <w:rPr>
      <w:sz w:val="18"/>
    </w:rPr>
  </w:style>
  <w:style w:type="paragraph" w:customStyle="1" w:styleId="BodySmallRight">
    <w:name w:val="Body Small Right"/>
    <w:basedOn w:val="BodyTextRight"/>
    <w:rsid w:val="000A564E"/>
    <w:rPr>
      <w:sz w:val="18"/>
      <w:szCs w:val="18"/>
    </w:rPr>
  </w:style>
  <w:style w:type="paragraph" w:customStyle="1" w:styleId="MarginEdition">
    <w:name w:val="Margin Edition"/>
    <w:basedOn w:val="MarginNote"/>
    <w:rsid w:val="000A5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64E"/>
    <w:rPr>
      <w:sz w:val="2"/>
      <w:szCs w:val="2"/>
    </w:rPr>
  </w:style>
  <w:style w:type="character" w:customStyle="1" w:styleId="Small">
    <w:name w:val="Small"/>
    <w:basedOn w:val="DefaultParagraphFont"/>
    <w:rsid w:val="000A564E"/>
    <w:rPr>
      <w:sz w:val="16"/>
    </w:rPr>
  </w:style>
  <w:style w:type="paragraph" w:customStyle="1" w:styleId="WideTable">
    <w:name w:val="Wide Table"/>
    <w:basedOn w:val="Normal"/>
    <w:rsid w:val="000A5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64E"/>
  </w:style>
  <w:style w:type="paragraph" w:styleId="Quote">
    <w:name w:val="Quote"/>
    <w:basedOn w:val="Heading1"/>
    <w:link w:val="QuoteChar"/>
    <w:qFormat/>
    <w:rsid w:val="000A5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64E"/>
    <w:pPr>
      <w:pageBreakBefore/>
    </w:pPr>
  </w:style>
  <w:style w:type="paragraph" w:customStyle="1" w:styleId="Border">
    <w:name w:val="Border"/>
    <w:basedOn w:val="Normal"/>
    <w:qFormat/>
    <w:rsid w:val="000A5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64E"/>
    <w:rPr>
      <w:u w:val="single"/>
    </w:rPr>
  </w:style>
  <w:style w:type="character" w:customStyle="1" w:styleId="BoldandItalics">
    <w:name w:val="Bold and Italics"/>
    <w:qFormat/>
    <w:rsid w:val="000A564E"/>
    <w:rPr>
      <w:b/>
      <w:i/>
      <w:u w:val="none"/>
    </w:rPr>
  </w:style>
  <w:style w:type="paragraph" w:styleId="BalloonText">
    <w:name w:val="Balloon Text"/>
    <w:basedOn w:val="Normal"/>
    <w:link w:val="BalloonTextChar"/>
    <w:rsid w:val="000A5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64E"/>
    <w:pPr>
      <w:spacing w:before="0" w:after="0"/>
    </w:pPr>
  </w:style>
  <w:style w:type="paragraph" w:customStyle="1" w:styleId="BodyTextBold">
    <w:name w:val="Body Text Bold"/>
    <w:basedOn w:val="BodyText"/>
    <w:qFormat/>
    <w:rsid w:val="000A564E"/>
    <w:rPr>
      <w:b/>
    </w:rPr>
  </w:style>
  <w:style w:type="character" w:styleId="Hyperlink">
    <w:name w:val="Hyperlink"/>
    <w:basedOn w:val="DefaultParagraphFont"/>
    <w:uiPriority w:val="99"/>
    <w:unhideWhenUsed/>
    <w:rsid w:val="00CC4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1105</Words>
  <Characters>6967</Characters>
  <Application>Microsoft Office Word</Application>
  <DocSecurity>0</DocSecurity>
  <Lines>316</Lines>
  <Paragraphs>206</Paragraphs>
  <ScaleCrop>false</ScaleCrop>
  <Company>Author-it Software Corporation Ltd.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PMAOPS263 Operate leaching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2020-11-16T08:29:00Z</dcterms:created>
  <dcterms:modified xsi:type="dcterms:W3CDTF">2020-11-16T08:29:00Z</dcterms:modified>
</cp:coreProperties>
</file>