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294B" w:rsidP="004129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PMAOPS246 Operate separation equipment</w:t>
      </w:r>
      <w:r>
        <w:fldChar w:fldCharType="end"/>
      </w:r>
    </w:p>
    <w:p w:rsidR="0041294B" w:rsidP="0041294B">
      <w:pPr>
        <w:pStyle w:val="Version"/>
        <w:sectPr w:rsidSect="002843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4375" w:rsidP="00284375">
      <w:pPr>
        <w:pStyle w:val="SuperHeading"/>
      </w:pPr>
      <w:r w:rsidRPr="00284375">
        <w:t>PMAOPS246 Operate separation equipment</w:t>
      </w:r>
    </w:p>
    <w:p w:rsidR="00000000" w:rsidRPr="00284375" w:rsidP="00284375">
      <w:pPr>
        <w:pStyle w:val="Heading1"/>
      </w:pPr>
      <w:bookmarkStart w:id="1" w:name="O_907461"/>
      <w:bookmarkEnd w:id="1"/>
      <w:r w:rsidRPr="00284375">
        <w:t>Modification History</w:t>
      </w:r>
    </w:p>
    <w:p w:rsidR="00000000" w:rsidRPr="00284375" w:rsidP="0041294B">
      <w:pPr>
        <w:pStyle w:val="BodyText"/>
      </w:pPr>
      <w:r w:rsidRPr="00284375">
        <w:t>Release 1. Supersedes and is equivalent to PMAOPS246A Operate separation equipment</w:t>
      </w:r>
    </w:p>
    <w:p w:rsidR="00000000" w:rsidRPr="00284375" w:rsidP="00284375">
      <w:pPr>
        <w:pStyle w:val="Heading1"/>
      </w:pPr>
      <w:bookmarkStart w:id="2" w:name="O_907469"/>
      <w:bookmarkEnd w:id="2"/>
      <w:r w:rsidRPr="00284375">
        <w:t>Application</w:t>
      </w:r>
    </w:p>
    <w:p w:rsidR="00000000" w:rsidRPr="00284375" w:rsidP="0041294B">
      <w:pPr>
        <w:pStyle w:val="BodyText"/>
      </w:pPr>
      <w:r w:rsidRPr="00284375">
        <w:t>This unit of competency covers the skills and knowledge needed to operate typical stand-alone dual phase separation equipme</w:t>
      </w:r>
      <w:r w:rsidRPr="00284375">
        <w:t>nt as used in a chemical, oil/hydrocarbons or metalliferous minerals processing plant, and solving problems with separation processes.</w:t>
      </w:r>
    </w:p>
    <w:p w:rsidR="00000000" w:rsidRPr="00284375" w:rsidP="0041294B">
      <w:pPr>
        <w:pStyle w:val="BodyText"/>
      </w:pPr>
      <w:r w:rsidRPr="00284375">
        <w:t>This unit of competency applies to operators who are required to start up and shut down separation operations in accorda</w:t>
      </w:r>
      <w:r w:rsidRPr="00284375">
        <w:t>nce with procedures, and monitor and make adjustments to the equipment.</w:t>
      </w:r>
    </w:p>
    <w:p w:rsidR="00000000" w:rsidRPr="00284375" w:rsidP="0041294B">
      <w:pPr>
        <w:pStyle w:val="BodyText"/>
      </w:pPr>
      <w:r w:rsidRPr="00284375">
        <w:t xml:space="preserve">This unit of competency includes all types of stand-alone separation equipment for gaseous, liquid and solids separation where the separation process is physical and the separator is </w:t>
      </w:r>
      <w:r w:rsidRPr="00284375">
        <w:t>not powered or motor driven. Separation equipment includes one or more of the following:</w:t>
      </w:r>
    </w:p>
    <w:p w:rsidR="00000000" w:rsidRPr="00284375" w:rsidP="00284375">
      <w:pPr>
        <w:pStyle w:val="ListBullet"/>
      </w:pPr>
      <w:r w:rsidRPr="00284375">
        <w:t>cyclones</w:t>
      </w:r>
    </w:p>
    <w:p w:rsidR="00000000" w:rsidRPr="00284375" w:rsidP="00284375">
      <w:pPr>
        <w:pStyle w:val="ListBullet"/>
      </w:pPr>
      <w:r w:rsidRPr="00284375">
        <w:t>hydrocyclones</w:t>
      </w:r>
    </w:p>
    <w:p w:rsidR="00000000" w:rsidRPr="00284375" w:rsidP="00284375">
      <w:pPr>
        <w:pStyle w:val="ListBullet"/>
      </w:pPr>
      <w:r w:rsidRPr="00284375">
        <w:t>scrubbers</w:t>
      </w:r>
    </w:p>
    <w:p w:rsidR="00000000" w:rsidRPr="00284375" w:rsidP="00284375">
      <w:pPr>
        <w:pStyle w:val="ListBullet"/>
      </w:pPr>
      <w:r w:rsidRPr="00284375">
        <w:t>knockout drums</w:t>
      </w:r>
    </w:p>
    <w:p w:rsidR="00000000" w:rsidRPr="00284375" w:rsidP="00284375">
      <w:pPr>
        <w:pStyle w:val="ListBullet"/>
      </w:pPr>
      <w:r w:rsidRPr="00284375">
        <w:t>demisters/drift eliminators</w:t>
      </w:r>
    </w:p>
    <w:p w:rsidR="00000000" w:rsidRPr="00284375" w:rsidP="00284375">
      <w:pPr>
        <w:pStyle w:val="ListBullet"/>
      </w:pPr>
      <w:r w:rsidRPr="00284375">
        <w:t>spiral separators.</w:t>
      </w:r>
    </w:p>
    <w:p w:rsidR="00000000" w:rsidRPr="00284375" w:rsidP="00284375">
      <w:pPr>
        <w:pStyle w:val="BodyText"/>
      </w:pPr>
    </w:p>
    <w:p w:rsidR="00000000" w:rsidRPr="00284375" w:rsidP="0041294B">
      <w:pPr>
        <w:pStyle w:val="BodyText"/>
      </w:pPr>
      <w:r w:rsidRPr="00284375">
        <w:t>This unit of competency applies to an individual who may work alone al</w:t>
      </w:r>
      <w:r w:rsidRPr="00284375">
        <w:t>though under routine direction and supervision. They may work as part of a team or group and will work in liaison with other shift team members and the control room operator, as appropriate.</w:t>
      </w:r>
    </w:p>
    <w:p w:rsidR="00000000" w:rsidRPr="00284375" w:rsidP="0041294B">
      <w:pPr>
        <w:pStyle w:val="BodyText"/>
      </w:pPr>
      <w:r w:rsidRPr="00284375">
        <w:t>No licensing, legislative or certification requirements apply to</w:t>
      </w:r>
      <w:r w:rsidRPr="00284375">
        <w:t xml:space="preserve"> this unit at the time of publication.</w:t>
      </w:r>
    </w:p>
    <w:p w:rsidR="00000000" w:rsidRPr="00284375" w:rsidP="00284375">
      <w:pPr>
        <w:pStyle w:val="Heading1"/>
      </w:pPr>
      <w:bookmarkStart w:id="3" w:name="O_907468"/>
      <w:bookmarkEnd w:id="3"/>
      <w:r w:rsidRPr="00284375">
        <w:t>Pre-requisite Unit</w:t>
      </w:r>
    </w:p>
    <w:p w:rsidR="00000000" w:rsidRPr="00284375" w:rsidP="0041294B">
      <w:pPr>
        <w:pStyle w:val="BodyText"/>
      </w:pPr>
      <w:r w:rsidRPr="00284375">
        <w:t>Nil</w:t>
      </w:r>
    </w:p>
    <w:p w:rsidR="00000000" w:rsidRPr="00284375" w:rsidP="00284375">
      <w:pPr>
        <w:pStyle w:val="Heading1"/>
      </w:pPr>
      <w:bookmarkStart w:id="4" w:name="O_907467"/>
      <w:bookmarkEnd w:id="4"/>
      <w:r w:rsidRPr="00284375">
        <w:t>Competency Field</w:t>
      </w:r>
    </w:p>
    <w:p w:rsidR="00000000" w:rsidRPr="00284375" w:rsidP="0041294B">
      <w:pPr>
        <w:pStyle w:val="BodyText"/>
      </w:pPr>
      <w:r w:rsidRPr="00284375">
        <w:t>Operations</w:t>
      </w:r>
    </w:p>
    <w:p w:rsidR="00000000" w:rsidRPr="00284375" w:rsidP="00284375">
      <w:pPr>
        <w:pStyle w:val="Heading1"/>
      </w:pPr>
      <w:bookmarkStart w:id="5" w:name="O_907466"/>
      <w:bookmarkEnd w:id="5"/>
      <w:r w:rsidRPr="00284375">
        <w:t>Unit Sector</w:t>
      </w:r>
    </w:p>
    <w:p w:rsidR="00000000" w:rsidRPr="00284375" w:rsidP="00284375">
      <w:pPr>
        <w:pStyle w:val="Heading1"/>
      </w:pPr>
      <w:bookmarkStart w:id="6" w:name="O_907465"/>
      <w:bookmarkEnd w:id="6"/>
      <w:r w:rsidRPr="0028437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8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Performance criteria describe the performance needed to demonstrate achievement of the element.</w:t>
            </w:r>
          </w:p>
        </w:tc>
      </w:tr>
      <w:tr w:rsidTr="0028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75" w:rsidP="00284375">
            <w:pPr>
              <w:pStyle w:val="BodyText"/>
            </w:pPr>
            <w:r w:rsidRPr="0028437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rPr>
                <w:rStyle w:val="SpecialBold"/>
              </w:rPr>
              <w:t>Prepare for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Receive and give shift handover</w:t>
            </w:r>
          </w:p>
        </w:tc>
      </w:tr>
      <w:tr w:rsidTr="0028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Identify work requirements</w:t>
            </w:r>
          </w:p>
        </w:tc>
      </w:tr>
      <w:tr w:rsidTr="0028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Identify and control hazards</w:t>
            </w:r>
          </w:p>
        </w:tc>
      </w:tr>
      <w:tr w:rsidTr="0028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Coordinate with appropriate personnel</w:t>
            </w:r>
          </w:p>
        </w:tc>
      </w:tr>
      <w:tr w:rsidTr="0028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Check for recent work undertaken on chemical separation equipment</w:t>
            </w:r>
          </w:p>
        </w:tc>
      </w:tr>
      <w:tr w:rsidTr="0028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Note any outstanding/incomplete work</w:t>
            </w:r>
          </w:p>
        </w:tc>
      </w:tr>
      <w:tr w:rsidTr="0028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Check operational status of separation equipment</w:t>
            </w:r>
          </w:p>
        </w:tc>
      </w:tr>
      <w:tr w:rsidTr="0028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</w:p>
        </w:tc>
      </w:tr>
      <w:tr w:rsidTr="0028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75" w:rsidP="00284375">
            <w:pPr>
              <w:pStyle w:val="BodyText"/>
            </w:pPr>
            <w:r w:rsidRPr="0028437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rPr>
                <w:rStyle w:val="SpecialBold"/>
              </w:rPr>
              <w:t>Operate separation equipment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Identify the type of separation equipment and its duty</w:t>
            </w:r>
          </w:p>
        </w:tc>
      </w:tr>
      <w:tr w:rsidTr="0028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Adjust flow and pressure as appropriate to type of separation equipment and its duty</w:t>
            </w:r>
          </w:p>
        </w:tc>
      </w:tr>
      <w:tr w:rsidTr="0028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Complete routine checks, logs and paperwork, taking action on unexpected readings and trends</w:t>
            </w:r>
          </w:p>
        </w:tc>
      </w:tr>
      <w:tr w:rsidTr="0028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</w:p>
        </w:tc>
      </w:tr>
      <w:tr w:rsidTr="0028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75" w:rsidP="00284375">
            <w:pPr>
              <w:pStyle w:val="BodyText"/>
            </w:pPr>
            <w:r w:rsidRPr="0028437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rPr>
                <w:rStyle w:val="SpecialBold"/>
              </w:rPr>
              <w:t>Recognise and take action on abnormal situations in accordance with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 xml:space="preserve">Monitor separation equipment frequently and critically throughout shift </w:t>
            </w:r>
            <w:r w:rsidRPr="00284375">
              <w:t>using measured/indicated data and smell, sight, sound and feel as appropriate</w:t>
            </w:r>
          </w:p>
        </w:tc>
      </w:tr>
      <w:tr w:rsidTr="0028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Identify impacts of any changes upstream and downstream</w:t>
            </w:r>
          </w:p>
        </w:tc>
      </w:tr>
      <w:tr w:rsidTr="0028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Recognise situations which may require action</w:t>
            </w:r>
          </w:p>
        </w:tc>
      </w:tr>
      <w:tr w:rsidTr="0028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Resolve routine problems</w:t>
            </w:r>
          </w:p>
        </w:tc>
      </w:tr>
      <w:tr w:rsidTr="0028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Take actions on other abnormal situations to make safe and have the situation resolved</w:t>
            </w:r>
          </w:p>
        </w:tc>
      </w:tr>
      <w:tr w:rsidTr="0028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</w:p>
        </w:tc>
      </w:tr>
      <w:tr w:rsidTr="0028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75" w:rsidP="00284375">
            <w:pPr>
              <w:pStyle w:val="BodyText"/>
            </w:pPr>
            <w:r w:rsidRPr="0028437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rPr>
                <w:rStyle w:val="SpecialBold"/>
              </w:rPr>
              <w:t>Isolate and de-isolate separation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Complete any required pre-start checks</w:t>
            </w:r>
          </w:p>
        </w:tc>
      </w:tr>
      <w:tr w:rsidTr="0028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Start up/shut down/changeover separation equipment according to the plant type and duty in liaison with other personnel</w:t>
            </w:r>
          </w:p>
        </w:tc>
      </w:tr>
      <w:tr w:rsidTr="0028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Isolate separation equipment</w:t>
            </w:r>
          </w:p>
        </w:tc>
      </w:tr>
      <w:tr w:rsidTr="0028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Make safe for required work</w:t>
            </w:r>
          </w:p>
        </w:tc>
      </w:tr>
      <w:tr w:rsidTr="0028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Check separation equipment is ready to be returned to service</w:t>
            </w:r>
          </w:p>
        </w:tc>
      </w:tr>
      <w:tr w:rsidTr="0028437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75" w:rsidP="00284375">
            <w:pPr>
              <w:pStyle w:val="BodyText"/>
            </w:pPr>
            <w:r w:rsidRPr="00284375">
              <w:t>De-isolate and prepare separation equipment for return to service</w:t>
            </w:r>
          </w:p>
        </w:tc>
      </w:tr>
    </w:tbl>
    <w:p w:rsidR="00000000" w:rsidRPr="00284375" w:rsidP="00284375">
      <w:pPr>
        <w:pStyle w:val="BodyText"/>
      </w:pPr>
    </w:p>
    <w:p w:rsidR="00000000" w:rsidRPr="00284375" w:rsidP="00284375">
      <w:pPr>
        <w:pStyle w:val="AllowPageBreak"/>
      </w:pPr>
    </w:p>
    <w:p w:rsidR="00000000" w:rsidRPr="00284375" w:rsidP="00284375">
      <w:pPr>
        <w:pStyle w:val="Heading1"/>
      </w:pPr>
      <w:bookmarkStart w:id="7" w:name="O_907464"/>
      <w:bookmarkEnd w:id="7"/>
      <w:r w:rsidRPr="00284375">
        <w:t>Foundation Skills</w:t>
      </w:r>
    </w:p>
    <w:p w:rsidR="00000000" w:rsidRPr="00284375" w:rsidP="0041294B">
      <w:pPr>
        <w:pStyle w:val="BodyText"/>
      </w:pPr>
      <w:r w:rsidRPr="00284375">
        <w:t>This section describes those language, literacy, numeracy and employment skills that</w:t>
      </w:r>
      <w:r w:rsidRPr="00284375">
        <w:t xml:space="preserve"> are essential to performance.</w:t>
      </w:r>
    </w:p>
    <w:p w:rsidR="00000000" w:rsidRPr="00284375" w:rsidP="0041294B">
      <w:pPr>
        <w:pStyle w:val="BodyText"/>
      </w:pPr>
      <w:r w:rsidRPr="00284375">
        <w:t>Foundation skills essential to performance are explicit in the performance criteria of this unit of competency.</w:t>
      </w:r>
    </w:p>
    <w:p w:rsidR="00000000" w:rsidRPr="00284375" w:rsidP="00284375">
      <w:pPr>
        <w:pStyle w:val="Heading1"/>
      </w:pPr>
      <w:bookmarkStart w:id="8" w:name="O_907463"/>
      <w:bookmarkEnd w:id="8"/>
      <w:r w:rsidRPr="00284375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4129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t>This field allows for different work environments and conditions that may a</w:t>
            </w:r>
            <w:r w:rsidRPr="00284375">
              <w:t>ffect 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4129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75" w:rsidP="00284375">
            <w:pPr>
              <w:pStyle w:val="BodyText"/>
            </w:pPr>
            <w:r w:rsidRPr="00284375">
              <w:t>The latest version of all legislation, regulations, industry codes of practice and Australian/international standards, or the version specified by the local regulatory authority, must be used, and include one or more of the following:</w:t>
            </w:r>
          </w:p>
          <w:p w:rsidR="00000000" w:rsidRPr="00284375" w:rsidP="00284375">
            <w:pPr>
              <w:pStyle w:val="ListBullet"/>
            </w:pPr>
            <w:r w:rsidRPr="00284375">
              <w:t>legislative requirem</w:t>
            </w:r>
            <w:r w:rsidRPr="00284375">
              <w:t>ents, including work health and safety (WHS)</w:t>
            </w:r>
          </w:p>
          <w:p w:rsidR="00000000" w:rsidRPr="00284375" w:rsidP="00284375">
            <w:pPr>
              <w:pStyle w:val="ListBullet"/>
            </w:pPr>
            <w:r w:rsidRPr="00284375">
              <w:t>industry codes of practice and guidelines</w:t>
            </w:r>
          </w:p>
          <w:p w:rsidR="00000000" w:rsidRPr="00284375" w:rsidP="00284375">
            <w:pPr>
              <w:pStyle w:val="ListBullet"/>
            </w:pPr>
            <w:r w:rsidRPr="00284375">
              <w:t xml:space="preserve">environmental regulations and guidelines </w:t>
            </w:r>
          </w:p>
          <w:p w:rsidR="00000000" w:rsidRPr="00284375" w:rsidP="00284375">
            <w:pPr>
              <w:pStyle w:val="ListBullet"/>
            </w:pPr>
            <w:r w:rsidRPr="00284375">
              <w:t>Australian and other standards</w:t>
            </w:r>
          </w:p>
          <w:p w:rsidR="00000000" w:rsidRPr="00284375" w:rsidP="00284375">
            <w:pPr>
              <w:pStyle w:val="ListBullet"/>
            </w:pPr>
            <w:r w:rsidRPr="00284375">
              <w:t xml:space="preserve">licence and certification requirements </w:t>
            </w:r>
          </w:p>
          <w:p w:rsidR="00000000" w:rsidRPr="00284375" w:rsidP="00284375">
            <w:pPr>
              <w:pStyle w:val="BodyText"/>
            </w:pPr>
          </w:p>
          <w:p w:rsidR="00000000" w:rsidRPr="00284375" w:rsidP="00284375">
            <w:pPr>
              <w:pStyle w:val="BodyText"/>
            </w:pPr>
            <w:r w:rsidRPr="00284375">
              <w:t>All operations to which this unit applies are subject t</w:t>
            </w:r>
            <w:r w:rsidRPr="00284375">
              <w:t>o stringent health, safety and environment (HSE) requirements, which may be imposed through state/territory or federal legislation, and these must not be compromised at any time. Where there is an apparent conflict between performance criteria and HSE requ</w:t>
            </w:r>
            <w:r w:rsidRPr="00284375">
              <w:t>irements, the HSE requirements take precedence.</w:t>
            </w:r>
          </w:p>
          <w:p w:rsidR="00000000" w:rsidP="00284375">
            <w:pPr>
              <w:pStyle w:val="BodyText"/>
              <w:rPr>
                <w:lang w:val="en-NZ"/>
              </w:rPr>
            </w:pPr>
          </w:p>
        </w:tc>
      </w:tr>
      <w:tr w:rsidTr="004129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75" w:rsidP="00284375">
            <w:pPr>
              <w:pStyle w:val="BodyText"/>
            </w:pPr>
            <w:r w:rsidRPr="00284375">
              <w:t>All operations must be performed in accordance with relevant procedures.</w:t>
            </w:r>
          </w:p>
          <w:p w:rsidR="00000000" w:rsidRPr="00284375" w:rsidP="00284375">
            <w:pPr>
              <w:pStyle w:val="BodyText"/>
            </w:pPr>
          </w:p>
          <w:p w:rsidR="00000000" w:rsidRPr="00284375" w:rsidP="00284375">
            <w:pPr>
              <w:pStyle w:val="BodyText"/>
            </w:pPr>
            <w:r w:rsidRPr="00284375">
              <w:t>Procedures are written, verbal, visual, computer-based or in some other form, and include one or more of the following:</w:t>
            </w:r>
          </w:p>
          <w:p w:rsidR="00000000" w:rsidRPr="00284375" w:rsidP="00284375">
            <w:pPr>
              <w:pStyle w:val="ListBullet"/>
            </w:pPr>
            <w:r w:rsidRPr="00284375">
              <w:t>emergency procedures</w:t>
            </w:r>
          </w:p>
          <w:p w:rsidR="00000000" w:rsidRPr="00284375" w:rsidP="00284375">
            <w:pPr>
              <w:pStyle w:val="ListBullet"/>
            </w:pPr>
            <w:r w:rsidRPr="00284375">
              <w:t>work instructions</w:t>
            </w:r>
          </w:p>
          <w:p w:rsidR="00000000" w:rsidRPr="00284375" w:rsidP="00284375">
            <w:pPr>
              <w:pStyle w:val="ListBullet"/>
            </w:pPr>
            <w:r w:rsidRPr="00284375">
              <w:t>standard operating procedures (SOPs)</w:t>
            </w:r>
          </w:p>
          <w:p w:rsidR="00000000" w:rsidRPr="00284375" w:rsidP="00284375">
            <w:pPr>
              <w:pStyle w:val="ListBullet"/>
            </w:pPr>
            <w:r w:rsidRPr="00284375">
              <w:t>safe work method statements (SWMS)</w:t>
            </w:r>
          </w:p>
          <w:p w:rsidR="00000000" w:rsidRPr="00284375" w:rsidP="00284375">
            <w:pPr>
              <w:pStyle w:val="ListBullet"/>
            </w:pPr>
            <w:r w:rsidRPr="00284375">
              <w:t>formulas/recipes</w:t>
            </w:r>
          </w:p>
          <w:p w:rsidR="00000000" w:rsidRPr="00284375" w:rsidP="00284375">
            <w:pPr>
              <w:pStyle w:val="ListBullet"/>
            </w:pPr>
            <w:r w:rsidRPr="00284375">
              <w:t>batch sheets</w:t>
            </w:r>
          </w:p>
          <w:p w:rsidR="00000000" w:rsidRPr="00284375" w:rsidP="00284375">
            <w:pPr>
              <w:pStyle w:val="ListBullet"/>
            </w:pPr>
            <w:r w:rsidRPr="00284375">
              <w:t>temporary instructions</w:t>
            </w:r>
          </w:p>
          <w:p w:rsidR="00000000" w:rsidRPr="00284375" w:rsidP="00284375">
            <w:pPr>
              <w:pStyle w:val="ListBullet"/>
            </w:pPr>
            <w:r w:rsidRPr="00284375">
              <w:t>any similar instructions provided for the smooth running of the plant</w:t>
            </w:r>
          </w:p>
          <w:p w:rsidR="00000000" w:rsidP="00284375">
            <w:pPr>
              <w:pStyle w:val="BodyText"/>
              <w:rPr>
                <w:lang w:val="en-NZ"/>
              </w:rPr>
            </w:pPr>
          </w:p>
        </w:tc>
      </w:tr>
      <w:tr w:rsidTr="004129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75" w:rsidP="00284375">
            <w:pPr>
              <w:pStyle w:val="BodyText"/>
            </w:pPr>
            <w:r w:rsidRPr="00284375">
              <w:t>Hazards incl</w:t>
            </w:r>
            <w:r w:rsidRPr="00284375">
              <w:t>ude one or more of the following:</w:t>
            </w:r>
          </w:p>
          <w:p w:rsidR="00000000" w:rsidRPr="00284375" w:rsidP="00284375">
            <w:pPr>
              <w:pStyle w:val="ListBullet"/>
            </w:pPr>
            <w:r w:rsidRPr="00284375">
              <w:t>electricity</w:t>
            </w:r>
          </w:p>
          <w:p w:rsidR="00000000" w:rsidRPr="00284375" w:rsidP="00284375">
            <w:pPr>
              <w:pStyle w:val="ListBullet"/>
            </w:pPr>
            <w:r w:rsidRPr="00284375">
              <w:t>gas</w:t>
            </w:r>
          </w:p>
          <w:p w:rsidR="00000000" w:rsidRPr="00284375" w:rsidP="00284375">
            <w:pPr>
              <w:pStyle w:val="ListBullet"/>
            </w:pPr>
            <w:r w:rsidRPr="00284375">
              <w:t xml:space="preserve">gases and liquids under pressure </w:t>
            </w:r>
          </w:p>
          <w:p w:rsidR="00000000" w:rsidRPr="00284375" w:rsidP="00284375">
            <w:pPr>
              <w:pStyle w:val="ListBullet"/>
            </w:pPr>
            <w:r w:rsidRPr="00284375">
              <w:t>structural hazards</w:t>
            </w:r>
          </w:p>
          <w:p w:rsidR="00000000" w:rsidRPr="00284375" w:rsidP="00284375">
            <w:pPr>
              <w:pStyle w:val="ListBullet"/>
            </w:pPr>
            <w:r w:rsidRPr="00284375">
              <w:t>structural collapse</w:t>
            </w:r>
          </w:p>
          <w:p w:rsidR="00000000" w:rsidRPr="00284375" w:rsidP="00284375">
            <w:pPr>
              <w:pStyle w:val="ListBullet"/>
            </w:pPr>
            <w:r w:rsidRPr="00284375">
              <w:t>equipment failures</w:t>
            </w:r>
          </w:p>
          <w:p w:rsidR="00000000" w:rsidRPr="00284375" w:rsidP="00284375">
            <w:pPr>
              <w:pStyle w:val="ListBullet"/>
            </w:pPr>
            <w:r w:rsidRPr="00284375">
              <w:t>industrial (machinery, equipment and product)</w:t>
            </w:r>
          </w:p>
          <w:p w:rsidR="00000000" w:rsidRPr="00284375" w:rsidP="00284375">
            <w:pPr>
              <w:pStyle w:val="ListBullet"/>
            </w:pPr>
            <w:r w:rsidRPr="00284375">
              <w:t>equipment or product mass</w:t>
            </w:r>
          </w:p>
          <w:p w:rsidR="00000000" w:rsidRPr="00284375" w:rsidP="00284375">
            <w:pPr>
              <w:pStyle w:val="ListBullet"/>
            </w:pPr>
            <w:r w:rsidRPr="00284375">
              <w:t>noise, rotational equipment or vibration</w:t>
            </w:r>
          </w:p>
          <w:p w:rsidR="00000000" w:rsidRPr="00284375" w:rsidP="00284375">
            <w:pPr>
              <w:pStyle w:val="ListBullet"/>
            </w:pPr>
            <w:r w:rsidRPr="00284375">
              <w:t>plant services (steam, condensate and cooling water)</w:t>
            </w:r>
          </w:p>
          <w:p w:rsidR="00000000" w:rsidRPr="00284375" w:rsidP="00284375">
            <w:pPr>
              <w:pStyle w:val="ListBullet"/>
            </w:pPr>
            <w:r w:rsidRPr="00284375">
              <w:t>working at heights, in restricted or confined spaces, or in environments subjected to heat, dusts or vapours</w:t>
            </w:r>
          </w:p>
          <w:p w:rsidR="00000000" w:rsidRPr="00284375" w:rsidP="00284375">
            <w:pPr>
              <w:pStyle w:val="ListBullet"/>
            </w:pPr>
            <w:r w:rsidRPr="00284375">
              <w:t>flammability and explosivity</w:t>
            </w:r>
          </w:p>
          <w:p w:rsidR="00000000" w:rsidRPr="00284375" w:rsidP="00284375">
            <w:pPr>
              <w:pStyle w:val="ListBullet"/>
            </w:pPr>
            <w:r w:rsidRPr="00284375">
              <w:t>hazardous products and materials</w:t>
            </w:r>
          </w:p>
          <w:p w:rsidR="00000000" w:rsidRPr="00284375" w:rsidP="00284375">
            <w:pPr>
              <w:pStyle w:val="ListBullet"/>
            </w:pPr>
            <w:r w:rsidRPr="00284375">
              <w:t>unauthorised personnel</w:t>
            </w:r>
          </w:p>
          <w:p w:rsidR="00000000" w:rsidRPr="00284375" w:rsidP="00284375">
            <w:pPr>
              <w:pStyle w:val="ListBullet"/>
            </w:pPr>
            <w:r w:rsidRPr="00284375">
              <w:t>sharp edg</w:t>
            </w:r>
            <w:r w:rsidRPr="00284375">
              <w:t>es, protrusions or obstructions</w:t>
            </w:r>
          </w:p>
          <w:p w:rsidR="00000000" w:rsidRPr="00284375" w:rsidP="00284375">
            <w:pPr>
              <w:pStyle w:val="ListBullet"/>
            </w:pPr>
            <w:r w:rsidRPr="00284375">
              <w:t>slippery surfaces, spills or leaks</w:t>
            </w:r>
          </w:p>
          <w:p w:rsidR="00000000" w:rsidRPr="00284375" w:rsidP="00284375">
            <w:pPr>
              <w:pStyle w:val="ListBullet"/>
            </w:pPr>
            <w:r w:rsidRPr="00284375">
              <w:t>extreme weather</w:t>
            </w:r>
          </w:p>
          <w:p w:rsidR="00000000" w:rsidRPr="00284375" w:rsidP="00284375">
            <w:pPr>
              <w:pStyle w:val="ListBullet"/>
            </w:pPr>
            <w:r w:rsidRPr="00284375">
              <w:t>other hazards that might arise</w:t>
            </w:r>
          </w:p>
          <w:p w:rsidR="00000000" w:rsidP="00284375">
            <w:pPr>
              <w:pStyle w:val="BodyText"/>
              <w:rPr>
                <w:lang w:val="en-NZ"/>
              </w:rPr>
            </w:pPr>
          </w:p>
        </w:tc>
      </w:tr>
      <w:tr w:rsidTr="004129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rPr>
                <w:rStyle w:val="SpecialBold"/>
              </w:rPr>
              <w:t>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75" w:rsidP="00284375">
            <w:pPr>
              <w:pStyle w:val="BodyText"/>
            </w:pPr>
            <w:r w:rsidRPr="00284375">
              <w:t>Action in accordance with procedures includes the following:</w:t>
            </w:r>
          </w:p>
          <w:p w:rsidR="00000000" w:rsidRPr="00284375" w:rsidP="00284375">
            <w:pPr>
              <w:pStyle w:val="ListBullet"/>
            </w:pPr>
            <w:r w:rsidRPr="00284375">
              <w:t>determining problems needing action</w:t>
            </w:r>
          </w:p>
          <w:p w:rsidR="00000000" w:rsidRPr="00284375" w:rsidP="00284375">
            <w:pPr>
              <w:pStyle w:val="ListBullet"/>
            </w:pPr>
            <w:r w:rsidRPr="00284375">
              <w:t>determining possible fault causes</w:t>
            </w:r>
          </w:p>
          <w:p w:rsidR="00000000" w:rsidRPr="00284375" w:rsidP="00284375">
            <w:pPr>
              <w:pStyle w:val="ListBullet"/>
            </w:pPr>
            <w:r w:rsidRPr="00284375">
              <w:t>rectifying problem using appropriate solution within area of responsibility</w:t>
            </w:r>
          </w:p>
          <w:p w:rsidR="00000000" w:rsidRPr="00284375" w:rsidP="00284375">
            <w:pPr>
              <w:pStyle w:val="ListBullet"/>
            </w:pPr>
            <w:r w:rsidRPr="00284375">
              <w:t>following through items initiated until final resolution has occurred</w:t>
            </w:r>
          </w:p>
          <w:p w:rsidR="00000000" w:rsidRPr="00284375" w:rsidP="00284375">
            <w:pPr>
              <w:pStyle w:val="ListBullet"/>
            </w:pPr>
            <w:r w:rsidRPr="00284375">
              <w:t>reporting problems outside area of responsibility to designated person</w:t>
            </w:r>
          </w:p>
          <w:p w:rsidR="00000000" w:rsidP="00284375">
            <w:pPr>
              <w:pStyle w:val="BodyText"/>
              <w:rPr>
                <w:lang w:val="en-NZ"/>
              </w:rPr>
            </w:pPr>
          </w:p>
        </w:tc>
      </w:tr>
      <w:tr w:rsidTr="004129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75" w:rsidP="00284375">
            <w:pPr>
              <w:pStyle w:val="BodyText"/>
            </w:pPr>
            <w:r w:rsidRPr="00284375">
              <w:t>Routine problems mus</w:t>
            </w:r>
            <w:r w:rsidRPr="00284375">
              <w:t xml:space="preserve">t be resolved by applying known solutions. </w:t>
            </w:r>
          </w:p>
          <w:p w:rsidR="00000000" w:rsidRPr="00284375" w:rsidP="00284375">
            <w:pPr>
              <w:pStyle w:val="BodyText"/>
            </w:pPr>
          </w:p>
          <w:p w:rsidR="00000000" w:rsidRPr="00284375" w:rsidP="00284375">
            <w:pPr>
              <w:pStyle w:val="BodyText"/>
            </w:pPr>
            <w:r w:rsidRPr="00284375">
              <w:t>Routine problems are predictable and include one or more of the following:</w:t>
            </w:r>
          </w:p>
          <w:p w:rsidR="00000000" w:rsidRPr="00284375" w:rsidP="00284375">
            <w:pPr>
              <w:pStyle w:val="ListBullet"/>
            </w:pPr>
            <w:r w:rsidRPr="00284375">
              <w:t>seal/gasket leaks</w:t>
            </w:r>
          </w:p>
          <w:p w:rsidR="00000000" w:rsidRPr="00284375" w:rsidP="00284375">
            <w:pPr>
              <w:pStyle w:val="ListBullet"/>
            </w:pPr>
            <w:r w:rsidRPr="00284375">
              <w:t>pressure loss/low flow</w:t>
            </w:r>
          </w:p>
          <w:p w:rsidR="00000000" w:rsidRPr="00284375" w:rsidP="00284375">
            <w:pPr>
              <w:pStyle w:val="ListBullet"/>
            </w:pPr>
            <w:r w:rsidRPr="00284375">
              <w:t>cartridge/filter change</w:t>
            </w:r>
          </w:p>
          <w:p w:rsidR="00000000" w:rsidRPr="00284375" w:rsidP="00284375">
            <w:pPr>
              <w:pStyle w:val="ListBullet"/>
            </w:pPr>
            <w:r w:rsidRPr="00284375">
              <w:t>blockages/build-up/fouling</w:t>
            </w:r>
          </w:p>
          <w:p w:rsidR="00000000" w:rsidRPr="00284375" w:rsidP="00284375">
            <w:pPr>
              <w:pStyle w:val="ListBullet"/>
            </w:pPr>
            <w:r w:rsidRPr="00284375">
              <w:t>erosion/wear</w:t>
            </w:r>
          </w:p>
          <w:p w:rsidR="00000000" w:rsidRPr="00284375" w:rsidP="00284375">
            <w:pPr>
              <w:pStyle w:val="BodyText"/>
            </w:pPr>
          </w:p>
          <w:p w:rsidR="00000000" w:rsidRPr="00284375" w:rsidP="00284375">
            <w:pPr>
              <w:pStyle w:val="BodyText"/>
            </w:pPr>
            <w:r w:rsidRPr="00284375">
              <w:t>Known solutions are drawn from one or more of the following:</w:t>
            </w:r>
          </w:p>
          <w:p w:rsidR="00000000" w:rsidRPr="00284375" w:rsidP="00284375">
            <w:pPr>
              <w:pStyle w:val="ListBullet"/>
            </w:pPr>
            <w:r w:rsidRPr="00284375">
              <w:t>procedures</w:t>
            </w:r>
          </w:p>
          <w:p w:rsidR="00000000" w:rsidRPr="00284375" w:rsidP="00284375">
            <w:pPr>
              <w:pStyle w:val="ListBullet"/>
            </w:pPr>
            <w:r w:rsidRPr="00284375">
              <w:t>training</w:t>
            </w:r>
          </w:p>
          <w:p w:rsidR="00000000" w:rsidRPr="00284375" w:rsidP="00284375">
            <w:pPr>
              <w:pStyle w:val="ListBullet"/>
            </w:pPr>
            <w:r w:rsidRPr="00284375">
              <w:t>remembered experience</w:t>
            </w:r>
          </w:p>
          <w:p w:rsidR="00000000" w:rsidRPr="00284375" w:rsidP="00284375">
            <w:pPr>
              <w:pStyle w:val="BodyText"/>
            </w:pPr>
          </w:p>
          <w:p w:rsidR="00000000" w:rsidRPr="00284375" w:rsidP="00284375">
            <w:pPr>
              <w:pStyle w:val="BodyText"/>
            </w:pPr>
            <w:r w:rsidRPr="00284375">
              <w:t>Non-routine problems must be reported according to according to relevant procedures.</w:t>
            </w:r>
          </w:p>
          <w:p w:rsidR="00000000" w:rsidP="00284375">
            <w:pPr>
              <w:pStyle w:val="BodyText"/>
              <w:rPr>
                <w:lang w:val="en-NZ"/>
              </w:rPr>
            </w:pPr>
          </w:p>
        </w:tc>
      </w:tr>
      <w:tr w:rsidTr="004129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rPr>
                <w:rStyle w:val="SpecialBold"/>
              </w:rPr>
              <w:t>Start up/shut down as required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75" w:rsidP="00284375">
            <w:pPr>
              <w:pStyle w:val="BodyText"/>
            </w:pPr>
            <w:r w:rsidRPr="00284375">
              <w:t>Start up/shut down as required in</w:t>
            </w:r>
            <w:r w:rsidRPr="00284375">
              <w:t>cludes the following:</w:t>
            </w:r>
          </w:p>
          <w:p w:rsidR="00000000" w:rsidRPr="00284375" w:rsidP="00284375">
            <w:pPr>
              <w:pStyle w:val="ListBullet"/>
            </w:pPr>
            <w:r w:rsidRPr="00284375">
              <w:t>start up and shut down to/from normal operating conditions</w:t>
            </w:r>
          </w:p>
          <w:p w:rsidR="00000000" w:rsidRPr="00284375" w:rsidP="00284375">
            <w:pPr>
              <w:pStyle w:val="ListBullet"/>
            </w:pPr>
            <w:r w:rsidRPr="00284375">
              <w:t>start up and shut down to/from isolated, cold or empty</w:t>
            </w:r>
          </w:p>
          <w:p w:rsidR="00000000" w:rsidRPr="00284375" w:rsidP="00284375">
            <w:pPr>
              <w:pStyle w:val="ListBullet"/>
            </w:pPr>
            <w:r w:rsidRPr="00284375">
              <w:t>start up and shut down to/from other conditions/situations experienced on the plant</w:t>
            </w:r>
          </w:p>
          <w:p w:rsidR="00000000" w:rsidP="00284375">
            <w:pPr>
              <w:pStyle w:val="BodyText"/>
              <w:rPr>
                <w:lang w:val="en-NZ"/>
              </w:rPr>
            </w:pPr>
          </w:p>
        </w:tc>
      </w:tr>
      <w:tr w:rsidTr="0041294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375">
            <w:pPr>
              <w:pStyle w:val="BodyText"/>
              <w:rPr>
                <w:lang w:val="en-NZ"/>
              </w:rPr>
            </w:pPr>
            <w:r w:rsidRPr="00284375">
              <w:rPr>
                <w:rStyle w:val="SpecialBold"/>
              </w:rPr>
              <w:t>Operate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375" w:rsidP="00284375">
            <w:pPr>
              <w:pStyle w:val="BodyText"/>
            </w:pPr>
            <w:r w:rsidRPr="00284375">
              <w:t xml:space="preserve">Operate is to monitor, adjust/change the plant item/unit/system to meet </w:t>
            </w:r>
            <w:r w:rsidRPr="00284375">
              <w:t>specifications, by one or more of the following:</w:t>
            </w:r>
          </w:p>
          <w:p w:rsidR="00000000" w:rsidRPr="00284375" w:rsidP="00284375">
            <w:pPr>
              <w:pStyle w:val="ListBullet"/>
            </w:pPr>
            <w:r w:rsidRPr="00284375">
              <w:t xml:space="preserve">manually in the plant </w:t>
            </w:r>
          </w:p>
          <w:p w:rsidR="00000000" w:rsidRPr="00284375" w:rsidP="00284375">
            <w:pPr>
              <w:pStyle w:val="ListBullet"/>
            </w:pPr>
            <w:r w:rsidRPr="00284375">
              <w:t>using local controller in the plant</w:t>
            </w:r>
          </w:p>
          <w:p w:rsidR="00000000" w:rsidRPr="00284375" w:rsidP="00284375">
            <w:pPr>
              <w:pStyle w:val="ListBullet"/>
            </w:pPr>
            <w:r w:rsidRPr="00284375">
              <w:t>using the process control system in the control room</w:t>
            </w:r>
          </w:p>
          <w:p w:rsidR="00000000" w:rsidRPr="00284375" w:rsidP="00284375">
            <w:pPr>
              <w:pStyle w:val="BodyText"/>
            </w:pPr>
          </w:p>
        </w:tc>
      </w:tr>
    </w:tbl>
    <w:p w:rsidR="00000000" w:rsidRPr="00284375" w:rsidP="00284375">
      <w:pPr>
        <w:pStyle w:val="BodyText"/>
      </w:pPr>
    </w:p>
    <w:p w:rsidR="00000000" w:rsidRPr="00284375" w:rsidP="00284375">
      <w:pPr>
        <w:pStyle w:val="AllowPageBreak"/>
      </w:pPr>
    </w:p>
    <w:p w:rsidR="00000000" w:rsidRPr="00284375" w:rsidP="00284375">
      <w:pPr>
        <w:pStyle w:val="Heading1"/>
      </w:pPr>
      <w:bookmarkStart w:id="9" w:name="O_907462"/>
      <w:bookmarkEnd w:id="9"/>
      <w:r w:rsidRPr="00284375">
        <w:t>Un</w:t>
      </w:r>
      <w:r w:rsidRPr="00284375">
        <w:t>it Mapping Information</w:t>
      </w:r>
    </w:p>
    <w:p w:rsidR="00000000" w:rsidRPr="00284375" w:rsidP="0041294B">
      <w:pPr>
        <w:pStyle w:val="BodyText"/>
      </w:pPr>
      <w:r w:rsidRPr="00284375">
        <w:t>Release 1. Supersedes and is equivalent to PMAOPS246A Operate separation equipment</w:t>
      </w:r>
    </w:p>
    <w:p w:rsidR="00000000" w:rsidRPr="00284375" w:rsidP="00284375">
      <w:pPr>
        <w:pStyle w:val="Heading1"/>
      </w:pPr>
      <w:bookmarkStart w:id="10" w:name="O_907455"/>
      <w:bookmarkEnd w:id="10"/>
      <w:r w:rsidRPr="00284375">
        <w:t>Links</w:t>
      </w:r>
    </w:p>
    <w:p w:rsidR="00000000" w:rsidRPr="00284375" w:rsidP="0041294B">
      <w:pPr>
        <w:pStyle w:val="BodyText"/>
      </w:pPr>
      <w:r w:rsidRPr="002843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8A3AF8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284375" w:rsidP="00284375"/>
    <w:sectPr w:rsidSect="002843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75" w:rsidRPr="0041294B" w:rsidP="004129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94B" w:rsidP="002843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1294B" w:rsidP="002843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1294B" w:rsidP="002843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9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4375" w:rsidRPr="0041294B" w:rsidP="004129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3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94B" w:rsidRPr="002D2AF8" w:rsidP="002843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PMAOPS246 Operate separation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1294B" w:rsidP="002843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D042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98C7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3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43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43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43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43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43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43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43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43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43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43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4375"/>
  </w:style>
  <w:style w:type="character" w:customStyle="1" w:styleId="Heading1Char">
    <w:name w:val="Heading 1 Char"/>
    <w:basedOn w:val="DefaultParagraphFont"/>
    <w:link w:val="Heading1"/>
    <w:rsid w:val="002843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43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437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437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4375"/>
    <w:rPr>
      <w:b/>
      <w:spacing w:val="0"/>
    </w:rPr>
  </w:style>
  <w:style w:type="paragraph" w:customStyle="1" w:styleId="SuperHeading">
    <w:name w:val="SuperHeading"/>
    <w:basedOn w:val="Normal"/>
    <w:rsid w:val="002843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43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43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43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43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4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43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4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43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43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43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43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43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43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43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43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43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43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43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43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437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43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43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43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43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437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43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43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43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43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43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43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43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43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43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4375"/>
    <w:rPr>
      <w:i/>
    </w:rPr>
  </w:style>
  <w:style w:type="paragraph" w:styleId="Caption">
    <w:name w:val="caption"/>
    <w:basedOn w:val="BodyText"/>
    <w:next w:val="Normal"/>
    <w:qFormat/>
    <w:rsid w:val="002843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43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43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4375"/>
  </w:style>
  <w:style w:type="paragraph" w:styleId="TableofFigures">
    <w:name w:val="table of figures"/>
    <w:basedOn w:val="Normal"/>
    <w:next w:val="Normal"/>
    <w:semiHidden/>
    <w:rsid w:val="002843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437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84375"/>
    <w:rPr>
      <w:rFonts w:ascii="Wingdings" w:hAnsi="Wingdings"/>
    </w:rPr>
  </w:style>
  <w:style w:type="paragraph" w:customStyle="1" w:styleId="TableHeading">
    <w:name w:val="Table Heading"/>
    <w:basedOn w:val="HeadingBase"/>
    <w:rsid w:val="002843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4375"/>
    <w:rPr>
      <w:color w:val="0033CC"/>
      <w:u w:val="none"/>
    </w:rPr>
  </w:style>
  <w:style w:type="paragraph" w:customStyle="1" w:styleId="BodyTextRight">
    <w:name w:val="Body Text Right"/>
    <w:basedOn w:val="BodyText"/>
    <w:rsid w:val="002843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43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437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43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43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43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4375"/>
    <w:rPr>
      <w:sz w:val="32"/>
    </w:rPr>
  </w:style>
  <w:style w:type="paragraph" w:customStyle="1" w:styleId="HeadingProcedure">
    <w:name w:val="Heading Procedure"/>
    <w:basedOn w:val="HeadingBase"/>
    <w:next w:val="Normal"/>
    <w:rsid w:val="002843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4375"/>
    <w:pPr>
      <w:spacing w:before="60" w:after="60"/>
    </w:pPr>
  </w:style>
  <w:style w:type="paragraph" w:styleId="ListContinue">
    <w:name w:val="List Continue"/>
    <w:basedOn w:val="List"/>
    <w:rsid w:val="00284375"/>
    <w:pPr>
      <w:ind w:firstLine="0"/>
    </w:pPr>
  </w:style>
  <w:style w:type="paragraph" w:customStyle="1" w:styleId="ListNote">
    <w:name w:val="List Note"/>
    <w:basedOn w:val="List"/>
    <w:rsid w:val="002843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43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43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4375"/>
    <w:rPr>
      <w:rFonts w:ascii="Courier New" w:hAnsi="Courier New"/>
    </w:rPr>
  </w:style>
  <w:style w:type="paragraph" w:customStyle="1" w:styleId="NoteBullet">
    <w:name w:val="Note Bullet"/>
    <w:basedOn w:val="Note"/>
    <w:rsid w:val="002843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43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43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43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437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843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43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4375"/>
    <w:rPr>
      <w:b/>
      <w:smallCaps/>
    </w:rPr>
  </w:style>
  <w:style w:type="paragraph" w:customStyle="1" w:styleId="TableListNumber">
    <w:name w:val="Table List Number"/>
    <w:basedOn w:val="ListNumber"/>
    <w:rsid w:val="002843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43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4375"/>
    <w:pPr>
      <w:numPr>
        <w:numId w:val="8"/>
      </w:numPr>
    </w:pPr>
  </w:style>
  <w:style w:type="paragraph" w:customStyle="1" w:styleId="ListAlpha2">
    <w:name w:val="List Alpha 2"/>
    <w:basedOn w:val="List2"/>
    <w:rsid w:val="00284375"/>
    <w:pPr>
      <w:numPr>
        <w:numId w:val="7"/>
      </w:numPr>
    </w:pPr>
  </w:style>
  <w:style w:type="paragraph" w:styleId="List2">
    <w:name w:val="List 2"/>
    <w:basedOn w:val="BodyText"/>
    <w:rsid w:val="002843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43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43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43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437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437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84375"/>
    <w:pPr>
      <w:numPr>
        <w:numId w:val="3"/>
      </w:numPr>
    </w:pPr>
  </w:style>
  <w:style w:type="paragraph" w:styleId="ListContinue2">
    <w:name w:val="List Continue 2"/>
    <w:basedOn w:val="List2"/>
    <w:rsid w:val="00284375"/>
    <w:pPr>
      <w:ind w:firstLine="0"/>
    </w:pPr>
  </w:style>
  <w:style w:type="paragraph" w:styleId="ListContinue3">
    <w:name w:val="List Continue 3"/>
    <w:basedOn w:val="List3"/>
    <w:rsid w:val="00284375"/>
    <w:pPr>
      <w:ind w:left="1021" w:firstLine="0"/>
    </w:pPr>
  </w:style>
  <w:style w:type="paragraph" w:styleId="ListContinue4">
    <w:name w:val="List Continue 4"/>
    <w:basedOn w:val="List4"/>
    <w:rsid w:val="00284375"/>
    <w:pPr>
      <w:ind w:firstLine="0"/>
    </w:pPr>
  </w:style>
  <w:style w:type="paragraph" w:styleId="ListContinue5">
    <w:name w:val="List Continue 5"/>
    <w:basedOn w:val="List5"/>
    <w:rsid w:val="00284375"/>
    <w:pPr>
      <w:ind w:firstLine="0"/>
    </w:pPr>
  </w:style>
  <w:style w:type="paragraph" w:styleId="ListNumber3">
    <w:name w:val="List Number 3"/>
    <w:basedOn w:val="List3"/>
    <w:rsid w:val="00284375"/>
    <w:pPr>
      <w:numPr>
        <w:numId w:val="4"/>
      </w:numPr>
    </w:pPr>
  </w:style>
  <w:style w:type="paragraph" w:styleId="ListNumber4">
    <w:name w:val="List Number 4"/>
    <w:basedOn w:val="List4"/>
    <w:rsid w:val="00284375"/>
    <w:pPr>
      <w:numPr>
        <w:numId w:val="5"/>
      </w:numPr>
    </w:pPr>
  </w:style>
  <w:style w:type="paragraph" w:styleId="ListNumber5">
    <w:name w:val="List Number 5"/>
    <w:basedOn w:val="List5"/>
    <w:rsid w:val="00284375"/>
    <w:pPr>
      <w:numPr>
        <w:numId w:val="6"/>
      </w:numPr>
    </w:pPr>
  </w:style>
  <w:style w:type="paragraph" w:styleId="BlockText">
    <w:name w:val="Block Text"/>
    <w:basedOn w:val="Normal"/>
    <w:rsid w:val="002843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43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4375"/>
    <w:rPr>
      <w:sz w:val="16"/>
      <w:vertAlign w:val="superscript"/>
    </w:rPr>
  </w:style>
  <w:style w:type="character" w:customStyle="1" w:styleId="Symbols">
    <w:name w:val="Symbols"/>
    <w:basedOn w:val="DefaultParagraphFont"/>
    <w:rsid w:val="00284375"/>
    <w:rPr>
      <w:rFonts w:ascii="Symbol" w:hAnsi="Symbol"/>
    </w:rPr>
  </w:style>
  <w:style w:type="character" w:customStyle="1" w:styleId="MenuOptions">
    <w:name w:val="Menu Options"/>
    <w:basedOn w:val="DefaultParagraphFont"/>
    <w:rsid w:val="002843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4375"/>
    <w:rPr>
      <w:b/>
    </w:rPr>
  </w:style>
  <w:style w:type="character" w:customStyle="1" w:styleId="Underlined">
    <w:name w:val="Underlined"/>
    <w:basedOn w:val="DefaultParagraphFont"/>
    <w:rsid w:val="00284375"/>
    <w:rPr>
      <w:u w:val="single"/>
    </w:rPr>
  </w:style>
  <w:style w:type="paragraph" w:customStyle="1" w:styleId="TableBodyTextRight">
    <w:name w:val="Table Body Text Right"/>
    <w:basedOn w:val="TableBodyText"/>
    <w:rsid w:val="002843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4375"/>
    <w:rPr>
      <w:sz w:val="18"/>
    </w:rPr>
  </w:style>
  <w:style w:type="paragraph" w:customStyle="1" w:styleId="BodySmallRight">
    <w:name w:val="Body Small Right"/>
    <w:basedOn w:val="BodyTextRight"/>
    <w:rsid w:val="00284375"/>
    <w:rPr>
      <w:sz w:val="18"/>
      <w:szCs w:val="18"/>
    </w:rPr>
  </w:style>
  <w:style w:type="paragraph" w:customStyle="1" w:styleId="MarginEdition">
    <w:name w:val="Margin Edition"/>
    <w:basedOn w:val="MarginNote"/>
    <w:rsid w:val="002843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4375"/>
    <w:rPr>
      <w:sz w:val="2"/>
      <w:szCs w:val="2"/>
    </w:rPr>
  </w:style>
  <w:style w:type="character" w:customStyle="1" w:styleId="Small">
    <w:name w:val="Small"/>
    <w:basedOn w:val="DefaultParagraphFont"/>
    <w:rsid w:val="00284375"/>
    <w:rPr>
      <w:sz w:val="16"/>
    </w:rPr>
  </w:style>
  <w:style w:type="paragraph" w:customStyle="1" w:styleId="WideTable">
    <w:name w:val="Wide Table"/>
    <w:basedOn w:val="Normal"/>
    <w:rsid w:val="002843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4375"/>
  </w:style>
  <w:style w:type="paragraph" w:styleId="Quote">
    <w:name w:val="Quote"/>
    <w:basedOn w:val="Heading1"/>
    <w:link w:val="QuoteChar"/>
    <w:qFormat/>
    <w:rsid w:val="002843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43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4375"/>
    <w:pPr>
      <w:pageBreakBefore/>
    </w:pPr>
  </w:style>
  <w:style w:type="paragraph" w:customStyle="1" w:styleId="Border">
    <w:name w:val="Border"/>
    <w:basedOn w:val="Normal"/>
    <w:qFormat/>
    <w:rsid w:val="002843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43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3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3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43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43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43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43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43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4375"/>
    <w:rPr>
      <w:u w:val="single"/>
    </w:rPr>
  </w:style>
  <w:style w:type="character" w:customStyle="1" w:styleId="BoldandItalics">
    <w:name w:val="Bold and Italics"/>
    <w:qFormat/>
    <w:rsid w:val="00284375"/>
    <w:rPr>
      <w:b/>
      <w:i/>
      <w:u w:val="none"/>
    </w:rPr>
  </w:style>
  <w:style w:type="paragraph" w:styleId="BalloonText">
    <w:name w:val="Balloon Text"/>
    <w:basedOn w:val="Normal"/>
    <w:link w:val="BalloonTextChar"/>
    <w:rsid w:val="002843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43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43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43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43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43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4375"/>
    <w:pPr>
      <w:spacing w:before="0" w:after="0"/>
    </w:pPr>
  </w:style>
  <w:style w:type="paragraph" w:customStyle="1" w:styleId="BodyTextBold">
    <w:name w:val="Body Text Bold"/>
    <w:basedOn w:val="BodyText"/>
    <w:qFormat/>
    <w:rsid w:val="00284375"/>
    <w:rPr>
      <w:b/>
    </w:rPr>
  </w:style>
  <w:style w:type="character" w:styleId="Hyperlink">
    <w:name w:val="Hyperlink"/>
    <w:basedOn w:val="DefaultParagraphFont"/>
    <w:uiPriority w:val="99"/>
    <w:unhideWhenUsed/>
    <w:rsid w:val="004129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1022</Words>
  <Characters>6425</Characters>
  <Application>Microsoft Office Word</Application>
  <DocSecurity>0</DocSecurity>
  <Lines>292</Lines>
  <Paragraphs>181</Paragraphs>
  <ScaleCrop>false</ScaleCrop>
  <Company>Author-it Software Corporation Ltd.</Company>
  <LinksUpToDate>false</LinksUpToDate>
  <CharactersWithSpaces>7266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PMAOPS246 Operate separation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2022-10-18T14:26:00Z</dcterms:created>
  <dcterms:modified xsi:type="dcterms:W3CDTF">2022-10-18T14:26:00Z</dcterms:modified>
</cp:coreProperties>
</file>