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3F5E" w:rsidP="00A03F5E">
      <w:pPr>
        <w:pStyle w:val="Title"/>
      </w:pPr>
      <w:r>
        <w:fldChar w:fldCharType="begin"/>
      </w:r>
      <w:r>
        <w:instrText xml:space="preserve"> TITLE   \* MERGEFORMAT </w:instrText>
      </w:r>
      <w:r>
        <w:fldChar w:fldCharType="separate"/>
      </w:r>
      <w:r>
        <w:t>PMAOPS213 Package product/material</w:t>
      </w:r>
      <w:r>
        <w:fldChar w:fldCharType="end"/>
      </w:r>
    </w:p>
    <w:p w:rsidR="00A03F5E" w:rsidP="00A03F5E">
      <w:pPr>
        <w:pStyle w:val="Version"/>
        <w:sectPr w:rsidSect="0044256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2567" w:rsidP="00442567">
      <w:pPr>
        <w:pStyle w:val="SuperHeading"/>
      </w:pPr>
      <w:r w:rsidRPr="00442567">
        <w:t>PMAOPS213 Package product/material</w:t>
      </w:r>
    </w:p>
    <w:p w:rsidR="00000000" w:rsidRPr="00442567" w:rsidP="00442567">
      <w:pPr>
        <w:pStyle w:val="Heading1"/>
      </w:pPr>
      <w:bookmarkStart w:id="1" w:name="O_907119"/>
      <w:bookmarkEnd w:id="1"/>
      <w:r w:rsidRPr="00442567">
        <w:t>Modification History</w:t>
      </w:r>
    </w:p>
    <w:p w:rsidR="00000000" w:rsidRPr="00442567" w:rsidP="00A03F5E">
      <w:pPr>
        <w:pStyle w:val="BodyText"/>
      </w:pPr>
      <w:r w:rsidRPr="00442567">
        <w:t>Release 1. Supersedes and is equivalent to PMAOPS213B Package product/material</w:t>
      </w:r>
    </w:p>
    <w:p w:rsidR="00000000" w:rsidRPr="00442567" w:rsidP="00442567">
      <w:pPr>
        <w:pStyle w:val="Heading1"/>
      </w:pPr>
      <w:bookmarkStart w:id="2" w:name="O_907127"/>
      <w:bookmarkEnd w:id="2"/>
      <w:r w:rsidRPr="00442567">
        <w:t>Application</w:t>
      </w:r>
    </w:p>
    <w:p w:rsidR="00000000" w:rsidRPr="00442567" w:rsidP="00A03F5E">
      <w:pPr>
        <w:pStyle w:val="BodyText"/>
      </w:pPr>
      <w:r w:rsidRPr="00442567">
        <w:t>This unit of competency covers the skills and knowledge required to operate a packing line to package materials and products.</w:t>
      </w:r>
    </w:p>
    <w:p w:rsidR="00000000" w:rsidRPr="00442567" w:rsidP="00A03F5E">
      <w:pPr>
        <w:pStyle w:val="BodyText"/>
      </w:pPr>
      <w:r w:rsidRPr="00442567">
        <w:t>This unit of competency applies to packing lines for various products/materials, for example those that:</w:t>
      </w:r>
    </w:p>
    <w:p w:rsidR="00000000" w:rsidRPr="00442567" w:rsidP="00442567">
      <w:pPr>
        <w:pStyle w:val="ListBullet"/>
      </w:pPr>
      <w:r w:rsidRPr="00442567">
        <w:t>dispense liquid products into drums or plastic containers</w:t>
      </w:r>
    </w:p>
    <w:p w:rsidR="00000000" w:rsidRPr="00442567" w:rsidP="00442567">
      <w:pPr>
        <w:pStyle w:val="ListBullet"/>
      </w:pPr>
      <w:r w:rsidRPr="00442567">
        <w:t xml:space="preserve">pack filled containers into cartons </w:t>
      </w:r>
    </w:p>
    <w:p w:rsidR="00000000" w:rsidRPr="00442567" w:rsidP="00442567">
      <w:pPr>
        <w:pStyle w:val="ListBullet"/>
      </w:pPr>
      <w:r w:rsidRPr="00442567">
        <w:t xml:space="preserve">stack filled containers onto pallets. </w:t>
      </w:r>
    </w:p>
    <w:p w:rsidR="00000000" w:rsidRPr="00442567" w:rsidP="00442567">
      <w:pPr>
        <w:pStyle w:val="BodyText"/>
      </w:pPr>
    </w:p>
    <w:p w:rsidR="00000000" w:rsidRPr="00442567" w:rsidP="00A03F5E">
      <w:pPr>
        <w:pStyle w:val="BodyText"/>
      </w:pPr>
      <w:r w:rsidRPr="00442567">
        <w:t>The unit of com</w:t>
      </w:r>
      <w:r w:rsidRPr="00442567">
        <w:t>petency applies to operators who are required to identify job requirements, select and prepare the materials, set up the packing line and any ancillary equipment, and monitor the line during the packaging process.</w:t>
      </w:r>
    </w:p>
    <w:p w:rsidR="00000000" w:rsidRPr="00442567" w:rsidP="00A03F5E">
      <w:pPr>
        <w:pStyle w:val="BodyText"/>
      </w:pPr>
      <w:r w:rsidRPr="00442567">
        <w:t>This unit of competency applies to an ind</w:t>
      </w:r>
      <w:r w:rsidRPr="00442567">
        <w:t>ividual who may work alone although under routine direction and supervision. They may work as part of a team or group and will work in liaison with other shift team members and the control room operator, as appropriate.</w:t>
      </w:r>
    </w:p>
    <w:p w:rsidR="00000000" w:rsidRPr="00442567" w:rsidP="00A03F5E">
      <w:pPr>
        <w:pStyle w:val="BodyText"/>
      </w:pPr>
      <w:r w:rsidRPr="00442567">
        <w:t>No licensing, legislative or certif</w:t>
      </w:r>
      <w:r w:rsidRPr="00442567">
        <w:t>ication requirements apply to this unit at the time of publication.</w:t>
      </w:r>
    </w:p>
    <w:p w:rsidR="00000000" w:rsidRPr="00442567" w:rsidP="00442567">
      <w:pPr>
        <w:pStyle w:val="Heading1"/>
      </w:pPr>
      <w:bookmarkStart w:id="3" w:name="O_907126"/>
      <w:bookmarkEnd w:id="3"/>
      <w:r w:rsidRPr="00442567">
        <w:t>Pre-requisite Unit</w:t>
      </w:r>
    </w:p>
    <w:p w:rsidR="00000000" w:rsidRPr="00442567" w:rsidP="00A03F5E">
      <w:pPr>
        <w:pStyle w:val="BodyText"/>
      </w:pPr>
      <w:r w:rsidRPr="00442567">
        <w:t>Nil</w:t>
      </w:r>
    </w:p>
    <w:p w:rsidR="00000000" w:rsidRPr="00442567" w:rsidP="00442567">
      <w:pPr>
        <w:pStyle w:val="Heading1"/>
      </w:pPr>
      <w:bookmarkStart w:id="4" w:name="O_907125"/>
      <w:bookmarkEnd w:id="4"/>
      <w:r w:rsidRPr="00442567">
        <w:t>Competency Field</w:t>
      </w:r>
    </w:p>
    <w:p w:rsidR="00000000" w:rsidRPr="00442567" w:rsidP="00A03F5E">
      <w:pPr>
        <w:pStyle w:val="BodyText"/>
      </w:pPr>
      <w:r w:rsidRPr="00442567">
        <w:t>Operations</w:t>
      </w:r>
    </w:p>
    <w:p w:rsidR="00000000" w:rsidRPr="00442567" w:rsidP="00442567">
      <w:pPr>
        <w:pStyle w:val="Heading1"/>
      </w:pPr>
      <w:bookmarkStart w:id="5" w:name="O_907124"/>
      <w:bookmarkEnd w:id="5"/>
      <w:r w:rsidRPr="00442567">
        <w:t>Unit Sector</w:t>
      </w:r>
    </w:p>
    <w:p w:rsidR="00000000" w:rsidRPr="00442567" w:rsidP="00442567">
      <w:pPr>
        <w:pStyle w:val="Heading1"/>
      </w:pPr>
      <w:bookmarkStart w:id="6" w:name="O_907123"/>
      <w:bookmarkEnd w:id="6"/>
      <w:r w:rsidRPr="0044256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44256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442567">
            <w:pPr>
              <w:pStyle w:val="BodyText"/>
              <w:rPr>
                <w:lang w:val="en-NZ"/>
              </w:rPr>
            </w:pPr>
            <w:r w:rsidRPr="0044256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42567">
            <w:pPr>
              <w:pStyle w:val="BodyText"/>
              <w:rPr>
                <w:lang w:val="en-NZ"/>
              </w:rPr>
            </w:pPr>
            <w:r w:rsidRPr="00442567">
              <w:t>Performance criteria describe the performance needed to demonstrate achievement of the element.</w:t>
            </w:r>
          </w:p>
        </w:tc>
      </w:tr>
      <w:tr w:rsidTr="004425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42567" w:rsidP="00442567">
            <w:pPr>
              <w:pStyle w:val="BodyText"/>
            </w:pPr>
            <w:r w:rsidRPr="00442567">
              <w:t>1</w:t>
            </w:r>
          </w:p>
        </w:tc>
        <w:tc>
          <w:tcPr>
            <w:tcW w:w="1962" w:type="dxa"/>
            <w:vMerge w:val="restart"/>
            <w:tcBorders>
              <w:top w:val="nil"/>
              <w:left w:val="nil"/>
              <w:bottom w:val="nil"/>
              <w:right w:val="nil"/>
            </w:tcBorders>
            <w:tcMar>
              <w:top w:w="0" w:type="dxa"/>
              <w:left w:w="62" w:type="dxa"/>
              <w:bottom w:w="0" w:type="dxa"/>
              <w:right w:w="62" w:type="dxa"/>
            </w:tcMar>
          </w:tcPr>
          <w:p w:rsidR="00000000" w:rsidP="00442567">
            <w:pPr>
              <w:pStyle w:val="BodyText"/>
              <w:rPr>
                <w:lang w:val="en-NZ"/>
              </w:rPr>
            </w:pPr>
            <w:r w:rsidRPr="00442567">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442567">
            <w:pPr>
              <w:pStyle w:val="BodyText"/>
              <w:rPr>
                <w:lang w:val="en-NZ"/>
              </w:rPr>
            </w:pPr>
            <w:r w:rsidRPr="00442567">
              <w:t>1.1</w:t>
            </w:r>
          </w:p>
        </w:tc>
        <w:tc>
          <w:tcPr>
            <w:tcW w:w="5610" w:type="dxa"/>
            <w:tcBorders>
              <w:top w:val="nil"/>
              <w:left w:val="nil"/>
              <w:bottom w:val="nil"/>
              <w:right w:val="nil"/>
            </w:tcBorders>
            <w:tcMar>
              <w:top w:w="0" w:type="dxa"/>
              <w:left w:w="62" w:type="dxa"/>
              <w:bottom w:w="0" w:type="dxa"/>
              <w:right w:w="62" w:type="dxa"/>
            </w:tcMar>
          </w:tcPr>
          <w:p w:rsidR="00000000" w:rsidP="00442567">
            <w:pPr>
              <w:pStyle w:val="BodyText"/>
              <w:rPr>
                <w:lang w:val="en-NZ"/>
              </w:rPr>
            </w:pPr>
            <w:r w:rsidRPr="00442567">
              <w:t>Receive and give shift handover</w:t>
            </w:r>
          </w:p>
        </w:tc>
      </w:tr>
      <w:tr w:rsidTr="004425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2567">
            <w:pPr>
              <w:pStyle w:val="BodyText"/>
              <w:rPr>
                <w:lang w:val="en-NZ"/>
              </w:rPr>
            </w:pPr>
            <w:r w:rsidRPr="00442567">
              <w:t>1.2</w:t>
            </w:r>
          </w:p>
        </w:tc>
        <w:tc>
          <w:tcPr>
            <w:tcW w:w="5610" w:type="dxa"/>
            <w:tcBorders>
              <w:top w:val="nil"/>
              <w:left w:val="nil"/>
              <w:bottom w:val="nil"/>
              <w:right w:val="nil"/>
            </w:tcBorders>
            <w:tcMar>
              <w:top w:w="0" w:type="dxa"/>
              <w:left w:w="62" w:type="dxa"/>
              <w:bottom w:w="0" w:type="dxa"/>
              <w:right w:w="62" w:type="dxa"/>
            </w:tcMar>
          </w:tcPr>
          <w:p w:rsidR="00000000" w:rsidP="00442567">
            <w:pPr>
              <w:pStyle w:val="BodyText"/>
              <w:rPr>
                <w:lang w:val="en-NZ"/>
              </w:rPr>
            </w:pPr>
            <w:r w:rsidRPr="00442567">
              <w:t>Identify work requirements</w:t>
            </w:r>
          </w:p>
        </w:tc>
      </w:tr>
      <w:tr w:rsidTr="004425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2567">
            <w:pPr>
              <w:pStyle w:val="BodyText"/>
              <w:rPr>
                <w:lang w:val="en-NZ"/>
              </w:rPr>
            </w:pPr>
            <w:r w:rsidRPr="00442567">
              <w:t>1.3</w:t>
            </w:r>
          </w:p>
        </w:tc>
        <w:tc>
          <w:tcPr>
            <w:tcW w:w="5610" w:type="dxa"/>
            <w:tcBorders>
              <w:top w:val="nil"/>
              <w:left w:val="nil"/>
              <w:bottom w:val="nil"/>
              <w:right w:val="nil"/>
            </w:tcBorders>
            <w:tcMar>
              <w:top w:w="0" w:type="dxa"/>
              <w:left w:w="62" w:type="dxa"/>
              <w:bottom w:w="0" w:type="dxa"/>
              <w:right w:w="62" w:type="dxa"/>
            </w:tcMar>
          </w:tcPr>
          <w:p w:rsidR="00000000" w:rsidP="00442567">
            <w:pPr>
              <w:pStyle w:val="BodyText"/>
              <w:rPr>
                <w:lang w:val="en-NZ"/>
              </w:rPr>
            </w:pPr>
            <w:r w:rsidRPr="00442567">
              <w:t>Identify and control hazards</w:t>
            </w:r>
          </w:p>
        </w:tc>
      </w:tr>
      <w:tr w:rsidTr="004425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2567">
            <w:pPr>
              <w:pStyle w:val="BodyText"/>
              <w:rPr>
                <w:lang w:val="en-NZ"/>
              </w:rPr>
            </w:pPr>
            <w:r w:rsidRPr="00442567">
              <w:t>1.4</w:t>
            </w:r>
          </w:p>
        </w:tc>
        <w:tc>
          <w:tcPr>
            <w:tcW w:w="5610" w:type="dxa"/>
            <w:tcBorders>
              <w:top w:val="nil"/>
              <w:left w:val="nil"/>
              <w:bottom w:val="nil"/>
              <w:right w:val="nil"/>
            </w:tcBorders>
            <w:tcMar>
              <w:top w:w="0" w:type="dxa"/>
              <w:left w:w="62" w:type="dxa"/>
              <w:bottom w:w="0" w:type="dxa"/>
              <w:right w:w="62" w:type="dxa"/>
            </w:tcMar>
          </w:tcPr>
          <w:p w:rsidR="00000000" w:rsidP="00442567">
            <w:pPr>
              <w:pStyle w:val="BodyText"/>
              <w:rPr>
                <w:lang w:val="en-NZ"/>
              </w:rPr>
            </w:pPr>
            <w:r w:rsidRPr="00442567">
              <w:t>Coordinate with appropriate personnel</w:t>
            </w:r>
          </w:p>
        </w:tc>
      </w:tr>
      <w:tr w:rsidTr="004425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2567">
            <w:pPr>
              <w:pStyle w:val="BodyText"/>
              <w:rPr>
                <w:lang w:val="en-NZ"/>
              </w:rPr>
            </w:pPr>
            <w:r w:rsidRPr="00442567">
              <w:t>1.5</w:t>
            </w:r>
          </w:p>
        </w:tc>
        <w:tc>
          <w:tcPr>
            <w:tcW w:w="5610" w:type="dxa"/>
            <w:tcBorders>
              <w:top w:val="nil"/>
              <w:left w:val="nil"/>
              <w:bottom w:val="nil"/>
              <w:right w:val="nil"/>
            </w:tcBorders>
            <w:tcMar>
              <w:top w:w="0" w:type="dxa"/>
              <w:left w:w="62" w:type="dxa"/>
              <w:bottom w:w="0" w:type="dxa"/>
              <w:right w:w="62" w:type="dxa"/>
            </w:tcMar>
          </w:tcPr>
          <w:p w:rsidR="00000000" w:rsidP="00442567">
            <w:pPr>
              <w:pStyle w:val="BodyText"/>
              <w:rPr>
                <w:lang w:val="en-NZ"/>
              </w:rPr>
            </w:pPr>
            <w:r w:rsidRPr="00442567">
              <w:t>Check for recent work undertaken on plant item</w:t>
            </w:r>
          </w:p>
        </w:tc>
      </w:tr>
      <w:tr w:rsidTr="004425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2567">
            <w:pPr>
              <w:pStyle w:val="BodyText"/>
              <w:rPr>
                <w:lang w:val="en-NZ"/>
              </w:rPr>
            </w:pPr>
            <w:r w:rsidRPr="00442567">
              <w:t>1.6</w:t>
            </w:r>
          </w:p>
        </w:tc>
        <w:tc>
          <w:tcPr>
            <w:tcW w:w="5610" w:type="dxa"/>
            <w:tcBorders>
              <w:top w:val="nil"/>
              <w:left w:val="nil"/>
              <w:bottom w:val="nil"/>
              <w:right w:val="nil"/>
            </w:tcBorders>
            <w:tcMar>
              <w:top w:w="0" w:type="dxa"/>
              <w:left w:w="62" w:type="dxa"/>
              <w:bottom w:w="0" w:type="dxa"/>
              <w:right w:w="62" w:type="dxa"/>
            </w:tcMar>
          </w:tcPr>
          <w:p w:rsidR="00000000" w:rsidP="00442567">
            <w:pPr>
              <w:pStyle w:val="BodyText"/>
              <w:rPr>
                <w:lang w:val="en-NZ"/>
              </w:rPr>
            </w:pPr>
            <w:r w:rsidRPr="00442567">
              <w:t>Note any outstanding/incomplete work</w:t>
            </w:r>
          </w:p>
        </w:tc>
      </w:tr>
      <w:tr w:rsidTr="004425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2567">
            <w:pPr>
              <w:pStyle w:val="BodyText"/>
              <w:rPr>
                <w:lang w:val="en-NZ"/>
              </w:rPr>
            </w:pPr>
            <w:r w:rsidRPr="00442567">
              <w:t>1.7</w:t>
            </w:r>
          </w:p>
        </w:tc>
        <w:tc>
          <w:tcPr>
            <w:tcW w:w="5610" w:type="dxa"/>
            <w:tcBorders>
              <w:top w:val="nil"/>
              <w:left w:val="nil"/>
              <w:bottom w:val="nil"/>
              <w:right w:val="nil"/>
            </w:tcBorders>
            <w:tcMar>
              <w:top w:w="0" w:type="dxa"/>
              <w:left w:w="62" w:type="dxa"/>
              <w:bottom w:w="0" w:type="dxa"/>
              <w:right w:w="62" w:type="dxa"/>
            </w:tcMar>
          </w:tcPr>
          <w:p w:rsidR="00000000" w:rsidP="00442567">
            <w:pPr>
              <w:pStyle w:val="BodyText"/>
              <w:rPr>
                <w:lang w:val="en-NZ"/>
              </w:rPr>
            </w:pPr>
            <w:r w:rsidRPr="00442567">
              <w:t>Check operational status of packaging equipment</w:t>
            </w:r>
          </w:p>
        </w:tc>
      </w:tr>
      <w:tr w:rsidTr="0044256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42567">
            <w:pPr>
              <w:pStyle w:val="BodyText"/>
              <w:rPr>
                <w:lang w:val="en-NZ"/>
              </w:rPr>
            </w:pPr>
          </w:p>
        </w:tc>
      </w:tr>
      <w:tr w:rsidTr="004425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42567" w:rsidP="00442567">
            <w:pPr>
              <w:pStyle w:val="BodyText"/>
            </w:pPr>
            <w:r w:rsidRPr="00442567">
              <w:t>2</w:t>
            </w:r>
          </w:p>
        </w:tc>
        <w:tc>
          <w:tcPr>
            <w:tcW w:w="1962" w:type="dxa"/>
            <w:vMerge w:val="restart"/>
            <w:tcBorders>
              <w:top w:val="nil"/>
              <w:left w:val="nil"/>
              <w:bottom w:val="nil"/>
              <w:right w:val="nil"/>
            </w:tcBorders>
            <w:tcMar>
              <w:top w:w="0" w:type="dxa"/>
              <w:left w:w="62" w:type="dxa"/>
              <w:bottom w:w="0" w:type="dxa"/>
              <w:right w:w="62" w:type="dxa"/>
            </w:tcMar>
          </w:tcPr>
          <w:p w:rsidR="00000000" w:rsidP="00442567">
            <w:pPr>
              <w:pStyle w:val="BodyText"/>
              <w:rPr>
                <w:lang w:val="en-NZ"/>
              </w:rPr>
            </w:pPr>
            <w:r w:rsidRPr="00442567">
              <w:rPr>
                <w:rStyle w:val="SpecialBold"/>
              </w:rPr>
              <w:t>Prepare packaging equipment and materials for packaging</w:t>
            </w:r>
          </w:p>
        </w:tc>
        <w:tc>
          <w:tcPr>
            <w:tcW w:w="770" w:type="dxa"/>
            <w:tcBorders>
              <w:top w:val="nil"/>
              <w:left w:val="nil"/>
              <w:bottom w:val="nil"/>
              <w:right w:val="nil"/>
            </w:tcBorders>
            <w:tcMar>
              <w:top w:w="0" w:type="dxa"/>
              <w:left w:w="62" w:type="dxa"/>
              <w:bottom w:w="0" w:type="dxa"/>
              <w:right w:w="62" w:type="dxa"/>
            </w:tcMar>
          </w:tcPr>
          <w:p w:rsidR="00000000" w:rsidP="00442567">
            <w:pPr>
              <w:pStyle w:val="BodyText"/>
              <w:rPr>
                <w:lang w:val="en-NZ"/>
              </w:rPr>
            </w:pPr>
            <w:r w:rsidRPr="00442567">
              <w:t>2.1</w:t>
            </w:r>
          </w:p>
        </w:tc>
        <w:tc>
          <w:tcPr>
            <w:tcW w:w="5610" w:type="dxa"/>
            <w:tcBorders>
              <w:top w:val="nil"/>
              <w:left w:val="nil"/>
              <w:bottom w:val="nil"/>
              <w:right w:val="nil"/>
            </w:tcBorders>
            <w:tcMar>
              <w:top w:w="0" w:type="dxa"/>
              <w:left w:w="62" w:type="dxa"/>
              <w:bottom w:w="0" w:type="dxa"/>
              <w:right w:w="62" w:type="dxa"/>
            </w:tcMar>
          </w:tcPr>
          <w:p w:rsidR="00000000" w:rsidP="00442567">
            <w:pPr>
              <w:pStyle w:val="BodyText"/>
              <w:rPr>
                <w:lang w:val="en-NZ"/>
              </w:rPr>
            </w:pPr>
            <w:r w:rsidRPr="00442567">
              <w:t>Identify from documentation the type, quantity and quality of product to be packed</w:t>
            </w:r>
          </w:p>
        </w:tc>
      </w:tr>
      <w:tr w:rsidTr="004425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2567">
            <w:pPr>
              <w:pStyle w:val="BodyText"/>
              <w:rPr>
                <w:lang w:val="en-NZ"/>
              </w:rPr>
            </w:pPr>
            <w:r w:rsidRPr="00442567">
              <w:t>2.2</w:t>
            </w:r>
          </w:p>
        </w:tc>
        <w:tc>
          <w:tcPr>
            <w:tcW w:w="5610" w:type="dxa"/>
            <w:tcBorders>
              <w:top w:val="nil"/>
              <w:left w:val="nil"/>
              <w:bottom w:val="nil"/>
              <w:right w:val="nil"/>
            </w:tcBorders>
            <w:tcMar>
              <w:top w:w="0" w:type="dxa"/>
              <w:left w:w="62" w:type="dxa"/>
              <w:bottom w:w="0" w:type="dxa"/>
              <w:right w:w="62" w:type="dxa"/>
            </w:tcMar>
          </w:tcPr>
          <w:p w:rsidR="00000000" w:rsidP="00442567">
            <w:pPr>
              <w:pStyle w:val="BodyText"/>
              <w:rPr>
                <w:lang w:val="en-NZ"/>
              </w:rPr>
            </w:pPr>
            <w:r w:rsidRPr="00442567">
              <w:t>Identify the range of packaging materials and ancillaries and their specific functions</w:t>
            </w:r>
          </w:p>
        </w:tc>
      </w:tr>
      <w:tr w:rsidTr="004425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2567">
            <w:pPr>
              <w:pStyle w:val="BodyText"/>
              <w:rPr>
                <w:lang w:val="en-NZ"/>
              </w:rPr>
            </w:pPr>
            <w:r w:rsidRPr="00442567">
              <w:t>2.3</w:t>
            </w:r>
          </w:p>
        </w:tc>
        <w:tc>
          <w:tcPr>
            <w:tcW w:w="5610" w:type="dxa"/>
            <w:tcBorders>
              <w:top w:val="nil"/>
              <w:left w:val="nil"/>
              <w:bottom w:val="nil"/>
              <w:right w:val="nil"/>
            </w:tcBorders>
            <w:tcMar>
              <w:top w:w="0" w:type="dxa"/>
              <w:left w:w="62" w:type="dxa"/>
              <w:bottom w:w="0" w:type="dxa"/>
              <w:right w:w="62" w:type="dxa"/>
            </w:tcMar>
          </w:tcPr>
          <w:p w:rsidR="00000000" w:rsidP="00442567">
            <w:pPr>
              <w:pStyle w:val="BodyText"/>
              <w:rPr>
                <w:lang w:val="en-NZ"/>
              </w:rPr>
            </w:pPr>
            <w:r w:rsidRPr="00442567">
              <w:t>Ensure packaging materials are available in accordance with documentation</w:t>
            </w:r>
          </w:p>
        </w:tc>
      </w:tr>
      <w:tr w:rsidTr="004425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2567">
            <w:pPr>
              <w:pStyle w:val="BodyText"/>
              <w:rPr>
                <w:lang w:val="en-NZ"/>
              </w:rPr>
            </w:pPr>
            <w:r w:rsidRPr="00442567">
              <w:t>2.4</w:t>
            </w:r>
          </w:p>
        </w:tc>
        <w:tc>
          <w:tcPr>
            <w:tcW w:w="5610" w:type="dxa"/>
            <w:tcBorders>
              <w:top w:val="nil"/>
              <w:left w:val="nil"/>
              <w:bottom w:val="nil"/>
              <w:right w:val="nil"/>
            </w:tcBorders>
            <w:tcMar>
              <w:top w:w="0" w:type="dxa"/>
              <w:left w:w="62" w:type="dxa"/>
              <w:bottom w:w="0" w:type="dxa"/>
              <w:right w:w="62" w:type="dxa"/>
            </w:tcMar>
          </w:tcPr>
          <w:p w:rsidR="00000000" w:rsidP="00442567">
            <w:pPr>
              <w:pStyle w:val="BodyText"/>
              <w:rPr>
                <w:lang w:val="en-NZ"/>
              </w:rPr>
            </w:pPr>
            <w:r w:rsidRPr="00442567">
              <w:t>Select and prepare packaging materials according to compatibility with content, to procedures</w:t>
            </w:r>
          </w:p>
        </w:tc>
      </w:tr>
      <w:tr w:rsidTr="004425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2567">
            <w:pPr>
              <w:pStyle w:val="BodyText"/>
              <w:rPr>
                <w:lang w:val="en-NZ"/>
              </w:rPr>
            </w:pPr>
            <w:r w:rsidRPr="00442567">
              <w:t>2.5</w:t>
            </w:r>
          </w:p>
        </w:tc>
        <w:tc>
          <w:tcPr>
            <w:tcW w:w="5610" w:type="dxa"/>
            <w:tcBorders>
              <w:top w:val="nil"/>
              <w:left w:val="nil"/>
              <w:bottom w:val="nil"/>
              <w:right w:val="nil"/>
            </w:tcBorders>
            <w:tcMar>
              <w:top w:w="0" w:type="dxa"/>
              <w:left w:w="62" w:type="dxa"/>
              <w:bottom w:w="0" w:type="dxa"/>
              <w:right w:w="62" w:type="dxa"/>
            </w:tcMar>
          </w:tcPr>
          <w:p w:rsidR="00000000" w:rsidP="00442567">
            <w:pPr>
              <w:pStyle w:val="BodyText"/>
              <w:rPr>
                <w:lang w:val="en-NZ"/>
              </w:rPr>
            </w:pPr>
            <w:r w:rsidRPr="00442567">
              <w:t>Check packaging materials for correct labels/safety information</w:t>
            </w:r>
          </w:p>
        </w:tc>
      </w:tr>
      <w:tr w:rsidTr="004425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2567">
            <w:pPr>
              <w:pStyle w:val="BodyText"/>
              <w:rPr>
                <w:lang w:val="en-NZ"/>
              </w:rPr>
            </w:pPr>
            <w:r w:rsidRPr="00442567">
              <w:t>2.6</w:t>
            </w:r>
          </w:p>
        </w:tc>
        <w:tc>
          <w:tcPr>
            <w:tcW w:w="5610" w:type="dxa"/>
            <w:tcBorders>
              <w:top w:val="nil"/>
              <w:left w:val="nil"/>
              <w:bottom w:val="nil"/>
              <w:right w:val="nil"/>
            </w:tcBorders>
            <w:tcMar>
              <w:top w:w="0" w:type="dxa"/>
              <w:left w:w="62" w:type="dxa"/>
              <w:bottom w:w="0" w:type="dxa"/>
              <w:right w:w="62" w:type="dxa"/>
            </w:tcMar>
          </w:tcPr>
          <w:p w:rsidR="00000000" w:rsidP="00442567">
            <w:pPr>
              <w:pStyle w:val="BodyText"/>
              <w:rPr>
                <w:lang w:val="en-NZ"/>
              </w:rPr>
            </w:pPr>
            <w:r w:rsidRPr="00442567">
              <w:t>Sel</w:t>
            </w:r>
            <w:r w:rsidRPr="00442567">
              <w:t>ect appropriate measuring equipment</w:t>
            </w:r>
          </w:p>
        </w:tc>
      </w:tr>
      <w:tr w:rsidTr="004425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2567">
            <w:pPr>
              <w:pStyle w:val="BodyText"/>
              <w:rPr>
                <w:lang w:val="en-NZ"/>
              </w:rPr>
            </w:pPr>
            <w:r w:rsidRPr="00442567">
              <w:t>2.7</w:t>
            </w:r>
          </w:p>
        </w:tc>
        <w:tc>
          <w:tcPr>
            <w:tcW w:w="5610" w:type="dxa"/>
            <w:tcBorders>
              <w:top w:val="nil"/>
              <w:left w:val="nil"/>
              <w:bottom w:val="nil"/>
              <w:right w:val="nil"/>
            </w:tcBorders>
            <w:tcMar>
              <w:top w:w="0" w:type="dxa"/>
              <w:left w:w="62" w:type="dxa"/>
              <w:bottom w:w="0" w:type="dxa"/>
              <w:right w:w="62" w:type="dxa"/>
            </w:tcMar>
          </w:tcPr>
          <w:p w:rsidR="00000000" w:rsidP="00442567">
            <w:pPr>
              <w:pStyle w:val="BodyText"/>
              <w:rPr>
                <w:lang w:val="en-NZ"/>
              </w:rPr>
            </w:pPr>
            <w:r w:rsidRPr="00442567">
              <w:t>Select and fit appropriate dispensing equipment</w:t>
            </w:r>
          </w:p>
        </w:tc>
      </w:tr>
      <w:tr w:rsidTr="004425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2567">
            <w:pPr>
              <w:pStyle w:val="BodyText"/>
              <w:rPr>
                <w:lang w:val="en-NZ"/>
              </w:rPr>
            </w:pPr>
            <w:r w:rsidRPr="00442567">
              <w:t>2.8</w:t>
            </w:r>
          </w:p>
        </w:tc>
        <w:tc>
          <w:tcPr>
            <w:tcW w:w="5610" w:type="dxa"/>
            <w:tcBorders>
              <w:top w:val="nil"/>
              <w:left w:val="nil"/>
              <w:bottom w:val="nil"/>
              <w:right w:val="nil"/>
            </w:tcBorders>
            <w:tcMar>
              <w:top w:w="0" w:type="dxa"/>
              <w:left w:w="62" w:type="dxa"/>
              <w:bottom w:w="0" w:type="dxa"/>
              <w:right w:w="62" w:type="dxa"/>
            </w:tcMar>
          </w:tcPr>
          <w:p w:rsidR="00000000" w:rsidP="00442567">
            <w:pPr>
              <w:pStyle w:val="BodyText"/>
              <w:rPr>
                <w:lang w:val="en-NZ"/>
              </w:rPr>
            </w:pPr>
            <w:r w:rsidRPr="00442567">
              <w:t>Check all parts of line for damage, contamination or blockage</w:t>
            </w:r>
          </w:p>
        </w:tc>
      </w:tr>
      <w:tr w:rsidTr="004425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2567">
            <w:pPr>
              <w:pStyle w:val="BodyText"/>
              <w:rPr>
                <w:lang w:val="en-NZ"/>
              </w:rPr>
            </w:pPr>
            <w:r w:rsidRPr="00442567">
              <w:t>2.9</w:t>
            </w:r>
          </w:p>
        </w:tc>
        <w:tc>
          <w:tcPr>
            <w:tcW w:w="5610" w:type="dxa"/>
            <w:tcBorders>
              <w:top w:val="nil"/>
              <w:left w:val="nil"/>
              <w:bottom w:val="nil"/>
              <w:right w:val="nil"/>
            </w:tcBorders>
            <w:tcMar>
              <w:top w:w="0" w:type="dxa"/>
              <w:left w:w="62" w:type="dxa"/>
              <w:bottom w:w="0" w:type="dxa"/>
              <w:right w:w="62" w:type="dxa"/>
            </w:tcMar>
          </w:tcPr>
          <w:p w:rsidR="00000000" w:rsidP="00442567">
            <w:pPr>
              <w:pStyle w:val="BodyText"/>
              <w:rPr>
                <w:lang w:val="en-NZ"/>
              </w:rPr>
            </w:pPr>
            <w:r w:rsidRPr="00442567">
              <w:t>Set up line for required quantity of product and labels to procedures</w:t>
            </w:r>
          </w:p>
        </w:tc>
      </w:tr>
      <w:tr w:rsidTr="0044256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42567">
            <w:pPr>
              <w:pStyle w:val="BodyText"/>
              <w:rPr>
                <w:lang w:val="en-NZ"/>
              </w:rPr>
            </w:pPr>
          </w:p>
        </w:tc>
      </w:tr>
      <w:tr w:rsidTr="004425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42567" w:rsidP="00442567">
            <w:pPr>
              <w:pStyle w:val="BodyText"/>
            </w:pPr>
            <w:r w:rsidRPr="00442567">
              <w:t>3</w:t>
            </w:r>
          </w:p>
        </w:tc>
        <w:tc>
          <w:tcPr>
            <w:tcW w:w="1962" w:type="dxa"/>
            <w:vMerge w:val="restart"/>
            <w:tcBorders>
              <w:top w:val="nil"/>
              <w:left w:val="nil"/>
              <w:bottom w:val="nil"/>
              <w:right w:val="nil"/>
            </w:tcBorders>
            <w:tcMar>
              <w:top w:w="0" w:type="dxa"/>
              <w:left w:w="62" w:type="dxa"/>
              <w:bottom w:w="0" w:type="dxa"/>
              <w:right w:w="62" w:type="dxa"/>
            </w:tcMar>
          </w:tcPr>
          <w:p w:rsidR="00000000" w:rsidP="00442567">
            <w:pPr>
              <w:pStyle w:val="BodyText"/>
              <w:rPr>
                <w:lang w:val="en-NZ"/>
              </w:rPr>
            </w:pPr>
            <w:r w:rsidRPr="00442567">
              <w:rPr>
                <w:rStyle w:val="SpecialBold"/>
              </w:rPr>
              <w:t>Operate packaging equipment in accordance with procedures</w:t>
            </w:r>
          </w:p>
        </w:tc>
        <w:tc>
          <w:tcPr>
            <w:tcW w:w="770" w:type="dxa"/>
            <w:tcBorders>
              <w:top w:val="nil"/>
              <w:left w:val="nil"/>
              <w:bottom w:val="nil"/>
              <w:right w:val="nil"/>
            </w:tcBorders>
            <w:tcMar>
              <w:top w:w="0" w:type="dxa"/>
              <w:left w:w="62" w:type="dxa"/>
              <w:bottom w:w="0" w:type="dxa"/>
              <w:right w:w="62" w:type="dxa"/>
            </w:tcMar>
          </w:tcPr>
          <w:p w:rsidR="00000000" w:rsidP="00442567">
            <w:pPr>
              <w:pStyle w:val="BodyText"/>
              <w:rPr>
                <w:lang w:val="en-NZ"/>
              </w:rPr>
            </w:pPr>
            <w:r w:rsidRPr="00442567">
              <w:t>3.1</w:t>
            </w:r>
          </w:p>
        </w:tc>
        <w:tc>
          <w:tcPr>
            <w:tcW w:w="5610" w:type="dxa"/>
            <w:tcBorders>
              <w:top w:val="nil"/>
              <w:left w:val="nil"/>
              <w:bottom w:val="nil"/>
              <w:right w:val="nil"/>
            </w:tcBorders>
            <w:tcMar>
              <w:top w:w="0" w:type="dxa"/>
              <w:left w:w="62" w:type="dxa"/>
              <w:bottom w:w="0" w:type="dxa"/>
              <w:right w:w="62" w:type="dxa"/>
            </w:tcMar>
          </w:tcPr>
          <w:p w:rsidR="00000000" w:rsidP="00442567">
            <w:pPr>
              <w:pStyle w:val="BodyText"/>
              <w:rPr>
                <w:lang w:val="en-NZ"/>
              </w:rPr>
            </w:pPr>
            <w:r w:rsidRPr="00442567">
              <w:t>Fill package</w:t>
            </w:r>
          </w:p>
        </w:tc>
      </w:tr>
      <w:tr w:rsidTr="004425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2567">
            <w:pPr>
              <w:pStyle w:val="BodyText"/>
              <w:rPr>
                <w:lang w:val="en-NZ"/>
              </w:rPr>
            </w:pPr>
            <w:r w:rsidRPr="00442567">
              <w:t>3.2</w:t>
            </w:r>
          </w:p>
        </w:tc>
        <w:tc>
          <w:tcPr>
            <w:tcW w:w="5610" w:type="dxa"/>
            <w:tcBorders>
              <w:top w:val="nil"/>
              <w:left w:val="nil"/>
              <w:bottom w:val="nil"/>
              <w:right w:val="nil"/>
            </w:tcBorders>
            <w:tcMar>
              <w:top w:w="0" w:type="dxa"/>
              <w:left w:w="62" w:type="dxa"/>
              <w:bottom w:w="0" w:type="dxa"/>
              <w:right w:w="62" w:type="dxa"/>
            </w:tcMar>
          </w:tcPr>
          <w:p w:rsidR="00000000" w:rsidP="00442567">
            <w:pPr>
              <w:pStyle w:val="BodyText"/>
              <w:rPr>
                <w:lang w:val="en-NZ"/>
              </w:rPr>
            </w:pPr>
            <w:r w:rsidRPr="00442567">
              <w:t>Complete routine checks, logs and paperwork taking appropriate action on unexpected readings</w:t>
            </w:r>
          </w:p>
        </w:tc>
      </w:tr>
      <w:tr w:rsidTr="0044256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42567">
            <w:pPr>
              <w:pStyle w:val="BodyText"/>
              <w:rPr>
                <w:lang w:val="en-NZ"/>
              </w:rPr>
            </w:pPr>
          </w:p>
        </w:tc>
      </w:tr>
      <w:tr w:rsidTr="004425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42567" w:rsidP="00442567">
            <w:pPr>
              <w:pStyle w:val="BodyText"/>
            </w:pPr>
            <w:r w:rsidRPr="00442567">
              <w:t>4</w:t>
            </w:r>
          </w:p>
        </w:tc>
        <w:tc>
          <w:tcPr>
            <w:tcW w:w="1962" w:type="dxa"/>
            <w:vMerge w:val="restart"/>
            <w:tcBorders>
              <w:top w:val="nil"/>
              <w:left w:val="nil"/>
              <w:bottom w:val="nil"/>
              <w:right w:val="nil"/>
            </w:tcBorders>
            <w:tcMar>
              <w:top w:w="0" w:type="dxa"/>
              <w:left w:w="62" w:type="dxa"/>
              <w:bottom w:w="0" w:type="dxa"/>
              <w:right w:w="62" w:type="dxa"/>
            </w:tcMar>
          </w:tcPr>
          <w:p w:rsidR="00000000" w:rsidP="00442567">
            <w:pPr>
              <w:pStyle w:val="BodyText"/>
              <w:rPr>
                <w:lang w:val="en-NZ"/>
              </w:rPr>
            </w:pPr>
            <w:r w:rsidRPr="00442567">
              <w:rPr>
                <w:rStyle w:val="SpecialBold"/>
              </w:rPr>
              <w:t>Recognise and take action on abnormal situations in accordance with procedures</w:t>
            </w:r>
          </w:p>
        </w:tc>
        <w:tc>
          <w:tcPr>
            <w:tcW w:w="770" w:type="dxa"/>
            <w:tcBorders>
              <w:top w:val="nil"/>
              <w:left w:val="nil"/>
              <w:bottom w:val="nil"/>
              <w:right w:val="nil"/>
            </w:tcBorders>
            <w:tcMar>
              <w:top w:w="0" w:type="dxa"/>
              <w:left w:w="62" w:type="dxa"/>
              <w:bottom w:w="0" w:type="dxa"/>
              <w:right w:w="62" w:type="dxa"/>
            </w:tcMar>
          </w:tcPr>
          <w:p w:rsidR="00000000" w:rsidP="00442567">
            <w:pPr>
              <w:pStyle w:val="BodyText"/>
              <w:rPr>
                <w:lang w:val="en-NZ"/>
              </w:rPr>
            </w:pPr>
            <w:r w:rsidRPr="00442567">
              <w:t>4.1</w:t>
            </w:r>
          </w:p>
        </w:tc>
        <w:tc>
          <w:tcPr>
            <w:tcW w:w="5610" w:type="dxa"/>
            <w:tcBorders>
              <w:top w:val="nil"/>
              <w:left w:val="nil"/>
              <w:bottom w:val="nil"/>
              <w:right w:val="nil"/>
            </w:tcBorders>
            <w:tcMar>
              <w:top w:w="0" w:type="dxa"/>
              <w:left w:w="62" w:type="dxa"/>
              <w:bottom w:w="0" w:type="dxa"/>
              <w:right w:w="62" w:type="dxa"/>
            </w:tcMar>
          </w:tcPr>
          <w:p w:rsidR="00000000" w:rsidP="00442567">
            <w:pPr>
              <w:pStyle w:val="BodyText"/>
              <w:rPr>
                <w:lang w:val="en-NZ"/>
              </w:rPr>
            </w:pPr>
            <w:r w:rsidRPr="00442567">
              <w:t>Monitor packaging equipment frequently and critically throughout shift using measured/indicated data and senses</w:t>
            </w:r>
          </w:p>
        </w:tc>
      </w:tr>
      <w:tr w:rsidTr="004425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2567">
            <w:pPr>
              <w:pStyle w:val="BodyText"/>
              <w:rPr>
                <w:lang w:val="en-NZ"/>
              </w:rPr>
            </w:pPr>
            <w:r w:rsidRPr="00442567">
              <w:t>4.2</w:t>
            </w:r>
          </w:p>
        </w:tc>
        <w:tc>
          <w:tcPr>
            <w:tcW w:w="5610" w:type="dxa"/>
            <w:tcBorders>
              <w:top w:val="nil"/>
              <w:left w:val="nil"/>
              <w:bottom w:val="nil"/>
              <w:right w:val="nil"/>
            </w:tcBorders>
            <w:tcMar>
              <w:top w:w="0" w:type="dxa"/>
              <w:left w:w="62" w:type="dxa"/>
              <w:bottom w:w="0" w:type="dxa"/>
              <w:right w:w="62" w:type="dxa"/>
            </w:tcMar>
          </w:tcPr>
          <w:p w:rsidR="00000000" w:rsidP="00442567">
            <w:pPr>
              <w:pStyle w:val="BodyText"/>
              <w:rPr>
                <w:lang w:val="en-NZ"/>
              </w:rPr>
            </w:pPr>
            <w:r w:rsidRPr="00442567">
              <w:t>Identify impacts of any changes upstream and downstream</w:t>
            </w:r>
          </w:p>
        </w:tc>
      </w:tr>
      <w:tr w:rsidTr="004425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2567">
            <w:pPr>
              <w:pStyle w:val="BodyText"/>
              <w:rPr>
                <w:lang w:val="en-NZ"/>
              </w:rPr>
            </w:pPr>
            <w:r w:rsidRPr="00442567">
              <w:t>4.3</w:t>
            </w:r>
          </w:p>
        </w:tc>
        <w:tc>
          <w:tcPr>
            <w:tcW w:w="5610" w:type="dxa"/>
            <w:tcBorders>
              <w:top w:val="nil"/>
              <w:left w:val="nil"/>
              <w:bottom w:val="nil"/>
              <w:right w:val="nil"/>
            </w:tcBorders>
            <w:tcMar>
              <w:top w:w="0" w:type="dxa"/>
              <w:left w:w="62" w:type="dxa"/>
              <w:bottom w:w="0" w:type="dxa"/>
              <w:right w:w="62" w:type="dxa"/>
            </w:tcMar>
          </w:tcPr>
          <w:p w:rsidR="00000000" w:rsidP="00442567">
            <w:pPr>
              <w:pStyle w:val="BodyText"/>
              <w:rPr>
                <w:lang w:val="en-NZ"/>
              </w:rPr>
            </w:pPr>
            <w:r w:rsidRPr="00442567">
              <w:t>Recognise situations which may require action</w:t>
            </w:r>
          </w:p>
        </w:tc>
      </w:tr>
      <w:tr w:rsidTr="004425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2567">
            <w:pPr>
              <w:pStyle w:val="BodyText"/>
              <w:rPr>
                <w:lang w:val="en-NZ"/>
              </w:rPr>
            </w:pPr>
            <w:r w:rsidRPr="00442567">
              <w:t>4.4</w:t>
            </w:r>
          </w:p>
        </w:tc>
        <w:tc>
          <w:tcPr>
            <w:tcW w:w="5610" w:type="dxa"/>
            <w:tcBorders>
              <w:top w:val="nil"/>
              <w:left w:val="nil"/>
              <w:bottom w:val="nil"/>
              <w:right w:val="nil"/>
            </w:tcBorders>
            <w:tcMar>
              <w:top w:w="0" w:type="dxa"/>
              <w:left w:w="62" w:type="dxa"/>
              <w:bottom w:w="0" w:type="dxa"/>
              <w:right w:w="62" w:type="dxa"/>
            </w:tcMar>
          </w:tcPr>
          <w:p w:rsidR="00000000" w:rsidP="00442567">
            <w:pPr>
              <w:pStyle w:val="BodyText"/>
              <w:rPr>
                <w:lang w:val="en-NZ"/>
              </w:rPr>
            </w:pPr>
            <w:r w:rsidRPr="00442567">
              <w:t>Resolve routine problems</w:t>
            </w:r>
          </w:p>
        </w:tc>
      </w:tr>
      <w:tr w:rsidTr="004425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2567">
            <w:pPr>
              <w:pStyle w:val="BodyText"/>
              <w:rPr>
                <w:lang w:val="en-NZ"/>
              </w:rPr>
            </w:pPr>
            <w:r w:rsidRPr="00442567">
              <w:t>4.5</w:t>
            </w:r>
          </w:p>
        </w:tc>
        <w:tc>
          <w:tcPr>
            <w:tcW w:w="5610" w:type="dxa"/>
            <w:tcBorders>
              <w:top w:val="nil"/>
              <w:left w:val="nil"/>
              <w:bottom w:val="nil"/>
              <w:right w:val="nil"/>
            </w:tcBorders>
            <w:tcMar>
              <w:top w:w="0" w:type="dxa"/>
              <w:left w:w="62" w:type="dxa"/>
              <w:bottom w:w="0" w:type="dxa"/>
              <w:right w:w="62" w:type="dxa"/>
            </w:tcMar>
          </w:tcPr>
          <w:p w:rsidR="00000000" w:rsidP="00442567">
            <w:pPr>
              <w:pStyle w:val="BodyText"/>
              <w:rPr>
                <w:lang w:val="en-NZ"/>
              </w:rPr>
            </w:pPr>
            <w:r w:rsidRPr="00442567">
              <w:t>Take actions on other abnormal situations to make safe and have the situation resolved</w:t>
            </w:r>
          </w:p>
        </w:tc>
      </w:tr>
      <w:tr w:rsidTr="0044256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42567">
            <w:pPr>
              <w:pStyle w:val="BodyText"/>
              <w:rPr>
                <w:lang w:val="en-NZ"/>
              </w:rPr>
            </w:pPr>
          </w:p>
        </w:tc>
      </w:tr>
      <w:tr w:rsidTr="004425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42567" w:rsidP="00442567">
            <w:pPr>
              <w:pStyle w:val="BodyText"/>
            </w:pPr>
            <w:r w:rsidRPr="00442567">
              <w:t>5</w:t>
            </w:r>
          </w:p>
        </w:tc>
        <w:tc>
          <w:tcPr>
            <w:tcW w:w="1962" w:type="dxa"/>
            <w:vMerge w:val="restart"/>
            <w:tcBorders>
              <w:top w:val="nil"/>
              <w:left w:val="nil"/>
              <w:bottom w:val="nil"/>
              <w:right w:val="nil"/>
            </w:tcBorders>
            <w:tcMar>
              <w:top w:w="0" w:type="dxa"/>
              <w:left w:w="62" w:type="dxa"/>
              <w:bottom w:w="0" w:type="dxa"/>
              <w:right w:w="62" w:type="dxa"/>
            </w:tcMar>
          </w:tcPr>
          <w:p w:rsidR="00000000" w:rsidP="00442567">
            <w:pPr>
              <w:pStyle w:val="BodyText"/>
              <w:rPr>
                <w:lang w:val="en-NZ"/>
              </w:rPr>
            </w:pPr>
            <w:r w:rsidRPr="00442567">
              <w:rPr>
                <w:rStyle w:val="SpecialBold"/>
              </w:rPr>
              <w:t>Isolate and de-isolate equipment</w:t>
            </w:r>
          </w:p>
        </w:tc>
        <w:tc>
          <w:tcPr>
            <w:tcW w:w="770" w:type="dxa"/>
            <w:tcBorders>
              <w:top w:val="nil"/>
              <w:left w:val="nil"/>
              <w:bottom w:val="nil"/>
              <w:right w:val="nil"/>
            </w:tcBorders>
            <w:tcMar>
              <w:top w:w="0" w:type="dxa"/>
              <w:left w:w="62" w:type="dxa"/>
              <w:bottom w:w="0" w:type="dxa"/>
              <w:right w:w="62" w:type="dxa"/>
            </w:tcMar>
          </w:tcPr>
          <w:p w:rsidR="00000000" w:rsidP="00442567">
            <w:pPr>
              <w:pStyle w:val="BodyText"/>
              <w:rPr>
                <w:lang w:val="en-NZ"/>
              </w:rPr>
            </w:pPr>
            <w:r w:rsidRPr="00442567">
              <w:t>5.1</w:t>
            </w:r>
          </w:p>
        </w:tc>
        <w:tc>
          <w:tcPr>
            <w:tcW w:w="5610" w:type="dxa"/>
            <w:tcBorders>
              <w:top w:val="nil"/>
              <w:left w:val="nil"/>
              <w:bottom w:val="nil"/>
              <w:right w:val="nil"/>
            </w:tcBorders>
            <w:tcMar>
              <w:top w:w="0" w:type="dxa"/>
              <w:left w:w="62" w:type="dxa"/>
              <w:bottom w:w="0" w:type="dxa"/>
              <w:right w:w="62" w:type="dxa"/>
            </w:tcMar>
          </w:tcPr>
          <w:p w:rsidR="00000000" w:rsidP="00442567">
            <w:pPr>
              <w:pStyle w:val="BodyText"/>
              <w:rPr>
                <w:lang w:val="en-NZ"/>
              </w:rPr>
            </w:pPr>
            <w:r w:rsidRPr="00442567">
              <w:t>Complete any required pre-start checks</w:t>
            </w:r>
          </w:p>
        </w:tc>
      </w:tr>
      <w:tr w:rsidTr="004425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2567">
            <w:pPr>
              <w:pStyle w:val="BodyText"/>
              <w:rPr>
                <w:lang w:val="en-NZ"/>
              </w:rPr>
            </w:pPr>
            <w:r w:rsidRPr="00442567">
              <w:t>5.2</w:t>
            </w:r>
          </w:p>
        </w:tc>
        <w:tc>
          <w:tcPr>
            <w:tcW w:w="5610" w:type="dxa"/>
            <w:tcBorders>
              <w:top w:val="nil"/>
              <w:left w:val="nil"/>
              <w:bottom w:val="nil"/>
              <w:right w:val="nil"/>
            </w:tcBorders>
            <w:tcMar>
              <w:top w:w="0" w:type="dxa"/>
              <w:left w:w="62" w:type="dxa"/>
              <w:bottom w:w="0" w:type="dxa"/>
              <w:right w:w="62" w:type="dxa"/>
            </w:tcMar>
          </w:tcPr>
          <w:p w:rsidR="00000000" w:rsidP="00442567">
            <w:pPr>
              <w:pStyle w:val="BodyText"/>
              <w:rPr>
                <w:lang w:val="en-NZ"/>
              </w:rPr>
            </w:pPr>
            <w:r w:rsidRPr="00442567">
              <w:t>Start up/shut down packaging equipment according to the plant type and duty in liaison with other personnel</w:t>
            </w:r>
          </w:p>
        </w:tc>
      </w:tr>
      <w:tr w:rsidTr="004425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2567">
            <w:pPr>
              <w:pStyle w:val="BodyText"/>
              <w:rPr>
                <w:lang w:val="en-NZ"/>
              </w:rPr>
            </w:pPr>
            <w:r w:rsidRPr="00442567">
              <w:t>5.3</w:t>
            </w:r>
          </w:p>
        </w:tc>
        <w:tc>
          <w:tcPr>
            <w:tcW w:w="5610" w:type="dxa"/>
            <w:tcBorders>
              <w:top w:val="nil"/>
              <w:left w:val="nil"/>
              <w:bottom w:val="nil"/>
              <w:right w:val="nil"/>
            </w:tcBorders>
            <w:tcMar>
              <w:top w:w="0" w:type="dxa"/>
              <w:left w:w="62" w:type="dxa"/>
              <w:bottom w:w="0" w:type="dxa"/>
              <w:right w:w="62" w:type="dxa"/>
            </w:tcMar>
          </w:tcPr>
          <w:p w:rsidR="00000000" w:rsidP="00442567">
            <w:pPr>
              <w:pStyle w:val="BodyText"/>
              <w:rPr>
                <w:lang w:val="en-NZ"/>
              </w:rPr>
            </w:pPr>
            <w:r w:rsidRPr="00442567">
              <w:t>Isolate packaging equipment</w:t>
            </w:r>
          </w:p>
        </w:tc>
      </w:tr>
      <w:tr w:rsidTr="004425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2567">
            <w:pPr>
              <w:pStyle w:val="BodyText"/>
              <w:rPr>
                <w:lang w:val="en-NZ"/>
              </w:rPr>
            </w:pPr>
            <w:r w:rsidRPr="00442567">
              <w:t>5.4</w:t>
            </w:r>
          </w:p>
        </w:tc>
        <w:tc>
          <w:tcPr>
            <w:tcW w:w="5610" w:type="dxa"/>
            <w:tcBorders>
              <w:top w:val="nil"/>
              <w:left w:val="nil"/>
              <w:bottom w:val="nil"/>
              <w:right w:val="nil"/>
            </w:tcBorders>
            <w:tcMar>
              <w:top w:w="0" w:type="dxa"/>
              <w:left w:w="62" w:type="dxa"/>
              <w:bottom w:w="0" w:type="dxa"/>
              <w:right w:w="62" w:type="dxa"/>
            </w:tcMar>
          </w:tcPr>
          <w:p w:rsidR="00000000" w:rsidP="00442567">
            <w:pPr>
              <w:pStyle w:val="BodyText"/>
              <w:rPr>
                <w:lang w:val="en-NZ"/>
              </w:rPr>
            </w:pPr>
            <w:r w:rsidRPr="00442567">
              <w:t>Make safe for required work</w:t>
            </w:r>
          </w:p>
        </w:tc>
      </w:tr>
      <w:tr w:rsidTr="004425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2567">
            <w:pPr>
              <w:pStyle w:val="BodyText"/>
              <w:rPr>
                <w:lang w:val="en-NZ"/>
              </w:rPr>
            </w:pPr>
            <w:r w:rsidRPr="00442567">
              <w:t>5.5</w:t>
            </w:r>
          </w:p>
        </w:tc>
        <w:tc>
          <w:tcPr>
            <w:tcW w:w="5610" w:type="dxa"/>
            <w:tcBorders>
              <w:top w:val="nil"/>
              <w:left w:val="nil"/>
              <w:bottom w:val="nil"/>
              <w:right w:val="nil"/>
            </w:tcBorders>
            <w:tcMar>
              <w:top w:w="0" w:type="dxa"/>
              <w:left w:w="62" w:type="dxa"/>
              <w:bottom w:w="0" w:type="dxa"/>
              <w:right w:w="62" w:type="dxa"/>
            </w:tcMar>
          </w:tcPr>
          <w:p w:rsidR="00000000" w:rsidP="00442567">
            <w:pPr>
              <w:pStyle w:val="BodyText"/>
              <w:rPr>
                <w:lang w:val="en-NZ"/>
              </w:rPr>
            </w:pPr>
            <w:r w:rsidRPr="00442567">
              <w:t>Check packaging equipment is ready to be returned to service</w:t>
            </w:r>
          </w:p>
        </w:tc>
      </w:tr>
      <w:tr w:rsidTr="004425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2567">
            <w:pPr>
              <w:pStyle w:val="BodyText"/>
              <w:rPr>
                <w:lang w:val="en-NZ"/>
              </w:rPr>
            </w:pPr>
            <w:r w:rsidRPr="00442567">
              <w:t>5.6</w:t>
            </w:r>
          </w:p>
        </w:tc>
        <w:tc>
          <w:tcPr>
            <w:tcW w:w="5610" w:type="dxa"/>
            <w:tcBorders>
              <w:top w:val="nil"/>
              <w:left w:val="nil"/>
              <w:bottom w:val="nil"/>
              <w:right w:val="nil"/>
            </w:tcBorders>
            <w:tcMar>
              <w:top w:w="0" w:type="dxa"/>
              <w:left w:w="62" w:type="dxa"/>
              <w:bottom w:w="0" w:type="dxa"/>
              <w:right w:w="62" w:type="dxa"/>
            </w:tcMar>
          </w:tcPr>
          <w:p w:rsidR="00000000" w:rsidRPr="00442567" w:rsidP="00442567">
            <w:pPr>
              <w:pStyle w:val="BodyText"/>
            </w:pPr>
            <w:r w:rsidRPr="00442567">
              <w:t>De-isolate and prepare packaging equipment for return to service</w:t>
            </w:r>
          </w:p>
        </w:tc>
      </w:tr>
    </w:tbl>
    <w:p w:rsidR="00000000" w:rsidRPr="00442567" w:rsidP="00442567">
      <w:pPr>
        <w:pStyle w:val="BodyText"/>
      </w:pPr>
    </w:p>
    <w:p w:rsidR="00000000" w:rsidRPr="00442567" w:rsidP="00442567">
      <w:pPr>
        <w:pStyle w:val="AllowPageBreak"/>
      </w:pPr>
    </w:p>
    <w:p w:rsidR="00000000" w:rsidRPr="00442567" w:rsidP="00442567">
      <w:pPr>
        <w:pStyle w:val="Heading1"/>
      </w:pPr>
      <w:bookmarkStart w:id="7" w:name="O_907122"/>
      <w:bookmarkEnd w:id="7"/>
      <w:r w:rsidRPr="00442567">
        <w:t>Foundation Skills</w:t>
      </w:r>
    </w:p>
    <w:p w:rsidR="00000000" w:rsidRPr="00442567" w:rsidP="00A03F5E">
      <w:pPr>
        <w:pStyle w:val="BodyText"/>
      </w:pPr>
      <w:r w:rsidRPr="00442567">
        <w:t>This section describes those language, literacy, numeracy and employment skills that are essential to performance.</w:t>
      </w:r>
    </w:p>
    <w:p w:rsidR="00000000" w:rsidRPr="00442567" w:rsidP="00A03F5E">
      <w:pPr>
        <w:pStyle w:val="BodyText"/>
      </w:pPr>
      <w:r w:rsidRPr="00442567">
        <w:t>Foundation skills essential to performance are explicit in the performance criteria of this unit of competency.</w:t>
      </w:r>
    </w:p>
    <w:p w:rsidR="00000000" w:rsidRPr="00442567" w:rsidP="00442567">
      <w:pPr>
        <w:pStyle w:val="Heading1"/>
      </w:pPr>
      <w:bookmarkStart w:id="8" w:name="O_907121"/>
      <w:bookmarkEnd w:id="8"/>
      <w:r w:rsidRPr="00442567">
        <w:t>Range of Co</w:t>
      </w:r>
      <w:r w:rsidRPr="00442567">
        <w:t>nditions</w:t>
      </w:r>
    </w:p>
    <w:tbl>
      <w:tblPr>
        <w:tblW w:w="0" w:type="auto"/>
        <w:tblCellMar>
          <w:left w:w="62" w:type="dxa"/>
          <w:right w:w="62" w:type="dxa"/>
        </w:tblCellMar>
        <w:tblLook w:val="0000"/>
      </w:tblPr>
      <w:tblGrid>
        <w:gridCol w:w="2163"/>
        <w:gridCol w:w="7033"/>
      </w:tblGrid>
      <w:tr w:rsidTr="00A03F5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42567">
            <w:pPr>
              <w:pStyle w:val="BodyText"/>
              <w:rPr>
                <w:lang w:val="en-NZ"/>
              </w:rPr>
            </w:pPr>
            <w:r w:rsidRPr="00442567">
              <w:t>This field allows for different work environments and conditions that may affect performance. Essential operating conditions that may be present (depending on the work situation, needs of the candidate, accessibility of the item, and local industr</w:t>
            </w:r>
            <w:r w:rsidRPr="00442567">
              <w:t>y and regional contexts) are included.</w:t>
            </w:r>
          </w:p>
        </w:tc>
      </w:tr>
      <w:tr w:rsidTr="00A03F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42567">
            <w:pPr>
              <w:pStyle w:val="BodyText"/>
              <w:rPr>
                <w:lang w:val="en-NZ"/>
              </w:rPr>
            </w:pPr>
            <w:r w:rsidRPr="00442567">
              <w:rPr>
                <w:rStyle w:val="SpecialBold"/>
              </w:rPr>
              <w:t xml:space="preserve">Regulatory framework </w:t>
            </w:r>
          </w:p>
        </w:tc>
        <w:tc>
          <w:tcPr>
            <w:tcW w:w="0" w:type="auto"/>
            <w:tcBorders>
              <w:top w:val="nil"/>
              <w:left w:val="nil"/>
              <w:bottom w:val="nil"/>
              <w:right w:val="nil"/>
            </w:tcBorders>
            <w:tcMar>
              <w:top w:w="0" w:type="dxa"/>
              <w:left w:w="62" w:type="dxa"/>
              <w:bottom w:w="0" w:type="dxa"/>
              <w:right w:w="62" w:type="dxa"/>
            </w:tcMar>
          </w:tcPr>
          <w:p w:rsidR="00000000" w:rsidRPr="00442567" w:rsidP="00442567">
            <w:pPr>
              <w:pStyle w:val="BodyText"/>
            </w:pPr>
            <w:r w:rsidRPr="00442567">
              <w:t xml:space="preserve">The latest version of all legislation, regulations, industry codes of practice and Australian/international standards, or the version specified by the local </w:t>
            </w:r>
            <w:r w:rsidRPr="00442567">
              <w:t>regulatory authority, must be used, and include one or more of the following:</w:t>
            </w:r>
          </w:p>
          <w:p w:rsidR="00000000" w:rsidRPr="00442567" w:rsidP="00442567">
            <w:pPr>
              <w:pStyle w:val="ListBullet"/>
            </w:pPr>
            <w:r w:rsidRPr="00442567">
              <w:t>legislative requirements, including work health and safety (WHS)</w:t>
            </w:r>
          </w:p>
          <w:p w:rsidR="00000000" w:rsidRPr="00442567" w:rsidP="00442567">
            <w:pPr>
              <w:pStyle w:val="ListBullet"/>
            </w:pPr>
            <w:r w:rsidRPr="00442567">
              <w:t>industry codes of practice and guidelines</w:t>
            </w:r>
          </w:p>
          <w:p w:rsidR="00000000" w:rsidRPr="00442567" w:rsidP="00442567">
            <w:pPr>
              <w:pStyle w:val="ListBullet"/>
            </w:pPr>
            <w:r w:rsidRPr="00442567">
              <w:t xml:space="preserve">environmental regulations and guidelines </w:t>
            </w:r>
          </w:p>
          <w:p w:rsidR="00000000" w:rsidRPr="00442567" w:rsidP="00442567">
            <w:pPr>
              <w:pStyle w:val="ListBullet"/>
            </w:pPr>
            <w:r w:rsidRPr="00442567">
              <w:t>Australian and other standar</w:t>
            </w:r>
            <w:r w:rsidRPr="00442567">
              <w:t>ds</w:t>
            </w:r>
          </w:p>
          <w:p w:rsidR="00000000" w:rsidRPr="00442567" w:rsidP="00442567">
            <w:pPr>
              <w:pStyle w:val="ListBullet"/>
            </w:pPr>
            <w:r w:rsidRPr="00442567">
              <w:t xml:space="preserve">licence and certification requirements </w:t>
            </w:r>
          </w:p>
          <w:p w:rsidR="00000000" w:rsidRPr="00442567" w:rsidP="00442567">
            <w:pPr>
              <w:pStyle w:val="BodyText"/>
            </w:pPr>
          </w:p>
          <w:p w:rsidR="00000000" w:rsidRPr="00442567" w:rsidP="00442567">
            <w:pPr>
              <w:pStyle w:val="BodyText"/>
            </w:pPr>
            <w:r w:rsidRPr="00442567">
              <w:t>All operations to which this unit applies are subject to stringent health, safety and environment (HSE) requirements, which may be imposed through state/territory or federal legislation, and these must not be com</w:t>
            </w:r>
            <w:r w:rsidRPr="00442567">
              <w:t>promised at any time. Where there is an apparent conflict between performance criteria and HSE requirements, the HSE requirements take precedence.</w:t>
            </w:r>
          </w:p>
          <w:p w:rsidR="00000000" w:rsidP="00442567">
            <w:pPr>
              <w:pStyle w:val="BodyText"/>
              <w:rPr>
                <w:lang w:val="en-NZ"/>
              </w:rPr>
            </w:pPr>
          </w:p>
        </w:tc>
      </w:tr>
      <w:tr w:rsidTr="00A03F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42567">
            <w:pPr>
              <w:pStyle w:val="BodyText"/>
              <w:rPr>
                <w:lang w:val="en-NZ"/>
              </w:rPr>
            </w:pPr>
            <w:r w:rsidRPr="00442567">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442567" w:rsidP="00442567">
            <w:pPr>
              <w:pStyle w:val="BodyText"/>
            </w:pPr>
            <w:r w:rsidRPr="00442567">
              <w:t>Procedures are written, verbal, visual, computer-based or in some other form, and include one or more of the following:</w:t>
            </w:r>
          </w:p>
          <w:p w:rsidR="00000000" w:rsidRPr="00442567" w:rsidP="00442567">
            <w:pPr>
              <w:pStyle w:val="ListBullet"/>
            </w:pPr>
            <w:r w:rsidRPr="00442567">
              <w:t>emergency procedures</w:t>
            </w:r>
          </w:p>
          <w:p w:rsidR="00000000" w:rsidRPr="00442567" w:rsidP="00442567">
            <w:pPr>
              <w:pStyle w:val="ListBullet"/>
            </w:pPr>
            <w:r w:rsidRPr="00442567">
              <w:t>work instructions</w:t>
            </w:r>
          </w:p>
          <w:p w:rsidR="00000000" w:rsidRPr="00442567" w:rsidP="00442567">
            <w:pPr>
              <w:pStyle w:val="ListBullet"/>
            </w:pPr>
            <w:r w:rsidRPr="00442567">
              <w:t>standard operating procedures (SOPs)</w:t>
            </w:r>
          </w:p>
          <w:p w:rsidR="00000000" w:rsidRPr="00442567" w:rsidP="00442567">
            <w:pPr>
              <w:pStyle w:val="ListBullet"/>
            </w:pPr>
            <w:r w:rsidRPr="00442567">
              <w:t>safe work method statements (SWMS)</w:t>
            </w:r>
          </w:p>
          <w:p w:rsidR="00000000" w:rsidRPr="00442567" w:rsidP="00442567">
            <w:pPr>
              <w:pStyle w:val="ListBullet"/>
            </w:pPr>
            <w:r w:rsidRPr="00442567">
              <w:t>formulas/recipes</w:t>
            </w:r>
          </w:p>
          <w:p w:rsidR="00000000" w:rsidRPr="00442567" w:rsidP="00442567">
            <w:pPr>
              <w:pStyle w:val="ListBullet"/>
            </w:pPr>
            <w:r w:rsidRPr="00442567">
              <w:t>batch s</w:t>
            </w:r>
            <w:r w:rsidRPr="00442567">
              <w:t>heets</w:t>
            </w:r>
          </w:p>
          <w:p w:rsidR="00000000" w:rsidRPr="00442567" w:rsidP="00442567">
            <w:pPr>
              <w:pStyle w:val="ListBullet"/>
            </w:pPr>
            <w:r w:rsidRPr="00442567">
              <w:t>temporary instructions</w:t>
            </w:r>
          </w:p>
          <w:p w:rsidR="00000000" w:rsidRPr="00442567" w:rsidP="00442567">
            <w:pPr>
              <w:pStyle w:val="ListBullet"/>
            </w:pPr>
            <w:r w:rsidRPr="00442567">
              <w:t>any similar instructions provided for the smooth running of the plant</w:t>
            </w:r>
          </w:p>
          <w:p w:rsidR="00000000" w:rsidP="00442567">
            <w:pPr>
              <w:pStyle w:val="BodyText"/>
              <w:rPr>
                <w:lang w:val="en-NZ"/>
              </w:rPr>
            </w:pPr>
          </w:p>
        </w:tc>
      </w:tr>
      <w:tr w:rsidTr="00A03F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42567">
            <w:pPr>
              <w:pStyle w:val="BodyText"/>
              <w:rPr>
                <w:lang w:val="en-NZ"/>
              </w:rPr>
            </w:pPr>
            <w:r w:rsidRPr="00442567">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442567" w:rsidP="00442567">
            <w:pPr>
              <w:pStyle w:val="BodyText"/>
            </w:pPr>
            <w:r w:rsidRPr="00442567">
              <w:t>Hazards include one or more of the following:</w:t>
            </w:r>
          </w:p>
          <w:p w:rsidR="00000000" w:rsidRPr="00442567" w:rsidP="00442567">
            <w:pPr>
              <w:pStyle w:val="ListBullet"/>
            </w:pPr>
            <w:r w:rsidRPr="00442567">
              <w:t>electricity</w:t>
            </w:r>
          </w:p>
          <w:p w:rsidR="00000000" w:rsidRPr="00442567" w:rsidP="00442567">
            <w:pPr>
              <w:pStyle w:val="ListBullet"/>
            </w:pPr>
            <w:r w:rsidRPr="00442567">
              <w:t>gas</w:t>
            </w:r>
          </w:p>
          <w:p w:rsidR="00000000" w:rsidRPr="00442567" w:rsidP="00442567">
            <w:pPr>
              <w:pStyle w:val="ListBullet"/>
            </w:pPr>
            <w:r w:rsidRPr="00442567">
              <w:t xml:space="preserve">gases and liquids under pressure </w:t>
            </w:r>
          </w:p>
          <w:p w:rsidR="00000000" w:rsidRPr="00442567" w:rsidP="00442567">
            <w:pPr>
              <w:pStyle w:val="ListBullet"/>
            </w:pPr>
            <w:r w:rsidRPr="00442567">
              <w:t>structural hazards</w:t>
            </w:r>
          </w:p>
          <w:p w:rsidR="00000000" w:rsidRPr="00442567" w:rsidP="00442567">
            <w:pPr>
              <w:pStyle w:val="ListBullet"/>
            </w:pPr>
            <w:r w:rsidRPr="00442567">
              <w:t>structural collapse</w:t>
            </w:r>
          </w:p>
          <w:p w:rsidR="00000000" w:rsidRPr="00442567" w:rsidP="00442567">
            <w:pPr>
              <w:pStyle w:val="ListBullet"/>
            </w:pPr>
            <w:r w:rsidRPr="00442567">
              <w:t>equipment failures</w:t>
            </w:r>
          </w:p>
          <w:p w:rsidR="00000000" w:rsidRPr="00442567" w:rsidP="00442567">
            <w:pPr>
              <w:pStyle w:val="ListBullet"/>
            </w:pPr>
            <w:r w:rsidRPr="00442567">
              <w:t>industrial (machinery, equipment and product)</w:t>
            </w:r>
          </w:p>
          <w:p w:rsidR="00000000" w:rsidRPr="00442567" w:rsidP="00442567">
            <w:pPr>
              <w:pStyle w:val="ListBullet"/>
            </w:pPr>
            <w:r w:rsidRPr="00442567">
              <w:t>equipment or product mass</w:t>
            </w:r>
          </w:p>
          <w:p w:rsidR="00000000" w:rsidRPr="00442567" w:rsidP="00442567">
            <w:pPr>
              <w:pStyle w:val="ListBullet"/>
            </w:pPr>
            <w:r w:rsidRPr="00442567">
              <w:t>noise, rotational equipment or vibration</w:t>
            </w:r>
          </w:p>
          <w:p w:rsidR="00000000" w:rsidRPr="00442567" w:rsidP="00442567">
            <w:pPr>
              <w:pStyle w:val="ListBullet"/>
            </w:pPr>
            <w:r w:rsidRPr="00442567">
              <w:t>plant services (steam, condensate and cooling water)</w:t>
            </w:r>
          </w:p>
          <w:p w:rsidR="00000000" w:rsidRPr="00442567" w:rsidP="00442567">
            <w:pPr>
              <w:pStyle w:val="ListBullet"/>
            </w:pPr>
            <w:r w:rsidRPr="00442567">
              <w:t>working at heights, in restricted or confined spaces, or in environment</w:t>
            </w:r>
            <w:r w:rsidRPr="00442567">
              <w:t>s subjected to heat, noise, dusts or vapours</w:t>
            </w:r>
          </w:p>
          <w:p w:rsidR="00000000" w:rsidRPr="00442567" w:rsidP="00442567">
            <w:pPr>
              <w:pStyle w:val="ListBullet"/>
            </w:pPr>
            <w:r w:rsidRPr="00442567">
              <w:t>flammability and explosivity</w:t>
            </w:r>
          </w:p>
          <w:p w:rsidR="00000000" w:rsidRPr="00442567" w:rsidP="00442567">
            <w:pPr>
              <w:pStyle w:val="ListBullet"/>
            </w:pPr>
            <w:r w:rsidRPr="00442567">
              <w:t>hazardous products and materials</w:t>
            </w:r>
          </w:p>
          <w:p w:rsidR="00000000" w:rsidRPr="00442567" w:rsidP="00442567">
            <w:pPr>
              <w:pStyle w:val="ListBullet"/>
            </w:pPr>
            <w:r w:rsidRPr="00442567">
              <w:t>unauthorised personnel</w:t>
            </w:r>
          </w:p>
          <w:p w:rsidR="00000000" w:rsidRPr="00442567" w:rsidP="00442567">
            <w:pPr>
              <w:pStyle w:val="ListBullet"/>
            </w:pPr>
            <w:r w:rsidRPr="00442567">
              <w:t>sharp edges, protrusions or obstructions</w:t>
            </w:r>
          </w:p>
          <w:p w:rsidR="00000000" w:rsidRPr="00442567" w:rsidP="00442567">
            <w:pPr>
              <w:pStyle w:val="ListBullet"/>
            </w:pPr>
            <w:r w:rsidRPr="00442567">
              <w:t>slippery surfaces, spills or leaks</w:t>
            </w:r>
          </w:p>
          <w:p w:rsidR="00000000" w:rsidRPr="00442567" w:rsidP="00442567">
            <w:pPr>
              <w:pStyle w:val="ListBullet"/>
            </w:pPr>
            <w:r w:rsidRPr="00442567">
              <w:t>extreme weather</w:t>
            </w:r>
          </w:p>
          <w:p w:rsidR="00000000" w:rsidRPr="00442567" w:rsidP="00442567">
            <w:pPr>
              <w:pStyle w:val="ListBullet"/>
            </w:pPr>
            <w:r w:rsidRPr="00442567">
              <w:t>other hazards that might arise</w:t>
            </w:r>
          </w:p>
          <w:p w:rsidR="00000000" w:rsidP="00442567">
            <w:pPr>
              <w:pStyle w:val="BodyText"/>
              <w:rPr>
                <w:lang w:val="en-NZ"/>
              </w:rPr>
            </w:pPr>
          </w:p>
        </w:tc>
      </w:tr>
      <w:tr w:rsidTr="00A03F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42567">
            <w:pPr>
              <w:pStyle w:val="BodyText"/>
              <w:rPr>
                <w:lang w:val="en-NZ"/>
              </w:rPr>
            </w:pPr>
            <w:r w:rsidRPr="00442567">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442567" w:rsidP="00442567">
            <w:pPr>
              <w:pStyle w:val="BodyText"/>
            </w:pPr>
            <w:r w:rsidRPr="00442567">
              <w:t xml:space="preserve">Routine problems must be resolved by applying known solutions. </w:t>
            </w:r>
          </w:p>
          <w:p w:rsidR="00000000" w:rsidRPr="00442567" w:rsidP="00442567">
            <w:pPr>
              <w:pStyle w:val="BodyText"/>
            </w:pPr>
          </w:p>
          <w:p w:rsidR="00000000" w:rsidRPr="00442567" w:rsidP="00442567">
            <w:pPr>
              <w:pStyle w:val="BodyText"/>
            </w:pPr>
            <w:r w:rsidRPr="00442567">
              <w:t>Routine problems are predictable and include one or more of the following:</w:t>
            </w:r>
          </w:p>
          <w:p w:rsidR="00000000" w:rsidRPr="00442567" w:rsidP="00442567">
            <w:pPr>
              <w:pStyle w:val="ListBullet"/>
            </w:pPr>
            <w:r w:rsidRPr="00442567">
              <w:t>damage to packaging line</w:t>
            </w:r>
          </w:p>
          <w:p w:rsidR="00000000" w:rsidRPr="00442567" w:rsidP="00442567">
            <w:pPr>
              <w:pStyle w:val="ListBullet"/>
            </w:pPr>
            <w:r w:rsidRPr="00442567">
              <w:t>damage to packaging</w:t>
            </w:r>
          </w:p>
          <w:p w:rsidR="00000000" w:rsidRPr="00442567" w:rsidP="00442567">
            <w:pPr>
              <w:pStyle w:val="ListBullet"/>
            </w:pPr>
            <w:r w:rsidRPr="00442567">
              <w:t>contamination</w:t>
            </w:r>
          </w:p>
          <w:p w:rsidR="00000000" w:rsidRPr="00442567" w:rsidP="00442567">
            <w:pPr>
              <w:pStyle w:val="ListBullet"/>
            </w:pPr>
            <w:r w:rsidRPr="00442567">
              <w:t>blockages</w:t>
            </w:r>
          </w:p>
          <w:p w:rsidR="00000000" w:rsidRPr="00442567" w:rsidP="00442567">
            <w:pPr>
              <w:pStyle w:val="ListBullet"/>
            </w:pPr>
            <w:r w:rsidRPr="00442567">
              <w:t>overfill/underfill</w:t>
            </w:r>
          </w:p>
          <w:p w:rsidR="00000000" w:rsidRPr="00442567" w:rsidP="00442567">
            <w:pPr>
              <w:pStyle w:val="BodyText"/>
            </w:pPr>
          </w:p>
          <w:p w:rsidR="00000000" w:rsidRPr="00442567" w:rsidP="00442567">
            <w:pPr>
              <w:pStyle w:val="BodyText"/>
            </w:pPr>
            <w:r w:rsidRPr="00442567">
              <w:t>Known sol</w:t>
            </w:r>
            <w:r w:rsidRPr="00442567">
              <w:t>utions are drawn from one or more of the following:</w:t>
            </w:r>
          </w:p>
          <w:p w:rsidR="00000000" w:rsidRPr="00442567" w:rsidP="00442567">
            <w:pPr>
              <w:pStyle w:val="ListBullet"/>
            </w:pPr>
            <w:r w:rsidRPr="00442567">
              <w:t>procedures</w:t>
            </w:r>
          </w:p>
          <w:p w:rsidR="00000000" w:rsidRPr="00442567" w:rsidP="00442567">
            <w:pPr>
              <w:pStyle w:val="ListBullet"/>
            </w:pPr>
            <w:r w:rsidRPr="00442567">
              <w:t>training</w:t>
            </w:r>
          </w:p>
          <w:p w:rsidR="00000000" w:rsidRPr="00442567" w:rsidP="00442567">
            <w:pPr>
              <w:pStyle w:val="ListBullet"/>
            </w:pPr>
            <w:r w:rsidRPr="00442567">
              <w:t>remembered experience</w:t>
            </w:r>
          </w:p>
          <w:p w:rsidR="00000000" w:rsidRPr="00442567" w:rsidP="00442567">
            <w:pPr>
              <w:pStyle w:val="BodyText"/>
            </w:pPr>
          </w:p>
          <w:p w:rsidR="00000000" w:rsidRPr="00442567" w:rsidP="00442567">
            <w:pPr>
              <w:pStyle w:val="BodyText"/>
            </w:pPr>
            <w:r w:rsidRPr="00442567">
              <w:t>Non-routine problems must be reported according to according to relevant procedures.</w:t>
            </w:r>
          </w:p>
          <w:p w:rsidR="00000000" w:rsidP="00442567">
            <w:pPr>
              <w:pStyle w:val="BodyText"/>
              <w:rPr>
                <w:lang w:val="en-NZ"/>
              </w:rPr>
            </w:pPr>
          </w:p>
        </w:tc>
      </w:tr>
      <w:tr w:rsidTr="00A03F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42567">
            <w:pPr>
              <w:pStyle w:val="BodyText"/>
              <w:rPr>
                <w:lang w:val="en-NZ"/>
              </w:rPr>
            </w:pPr>
            <w:r w:rsidRPr="00442567">
              <w:rPr>
                <w:rStyle w:val="SpecialBold"/>
              </w:rPr>
              <w:t>Operate</w:t>
            </w:r>
          </w:p>
        </w:tc>
        <w:tc>
          <w:tcPr>
            <w:tcW w:w="0" w:type="auto"/>
            <w:tcBorders>
              <w:top w:val="nil"/>
              <w:left w:val="nil"/>
              <w:bottom w:val="nil"/>
              <w:right w:val="nil"/>
            </w:tcBorders>
            <w:tcMar>
              <w:top w:w="0" w:type="dxa"/>
              <w:left w:w="62" w:type="dxa"/>
              <w:bottom w:w="0" w:type="dxa"/>
              <w:right w:w="62" w:type="dxa"/>
            </w:tcMar>
          </w:tcPr>
          <w:p w:rsidR="00000000" w:rsidRPr="00442567" w:rsidP="00442567">
            <w:pPr>
              <w:pStyle w:val="BodyText"/>
            </w:pPr>
            <w:r w:rsidRPr="00442567">
              <w:t>Operate is to monitor, adju</w:t>
            </w:r>
            <w:r w:rsidRPr="00442567">
              <w:t>st/change the plant item/unit/system to meet specifications, by one or more of the following:</w:t>
            </w:r>
          </w:p>
          <w:p w:rsidR="00000000" w:rsidRPr="00442567" w:rsidP="00442567">
            <w:pPr>
              <w:pStyle w:val="ListBullet"/>
            </w:pPr>
            <w:r w:rsidRPr="00442567">
              <w:t xml:space="preserve">manually in the plant </w:t>
            </w:r>
          </w:p>
          <w:p w:rsidR="00000000" w:rsidRPr="00442567" w:rsidP="00442567">
            <w:pPr>
              <w:pStyle w:val="ListBullet"/>
            </w:pPr>
            <w:r w:rsidRPr="00442567">
              <w:t>using local controller in the plant</w:t>
            </w:r>
          </w:p>
          <w:p w:rsidR="00000000" w:rsidRPr="00442567" w:rsidP="00442567">
            <w:pPr>
              <w:pStyle w:val="ListBullet"/>
            </w:pPr>
            <w:r w:rsidRPr="00442567">
              <w:t>using the process control system in the control room</w:t>
            </w:r>
          </w:p>
          <w:p w:rsidR="00000000" w:rsidP="00442567">
            <w:pPr>
              <w:pStyle w:val="BodyText"/>
              <w:rPr>
                <w:lang w:val="en-NZ"/>
              </w:rPr>
            </w:pPr>
          </w:p>
        </w:tc>
      </w:tr>
      <w:tr w:rsidTr="00A03F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42567">
            <w:pPr>
              <w:pStyle w:val="BodyText"/>
              <w:rPr>
                <w:lang w:val="en-NZ"/>
              </w:rPr>
            </w:pPr>
            <w:r w:rsidRPr="00442567">
              <w:rPr>
                <w:rStyle w:val="SpecialBold"/>
              </w:rPr>
              <w:t>Equipment</w:t>
            </w:r>
          </w:p>
        </w:tc>
        <w:tc>
          <w:tcPr>
            <w:tcW w:w="0" w:type="auto"/>
            <w:tcBorders>
              <w:top w:val="nil"/>
              <w:left w:val="nil"/>
              <w:bottom w:val="nil"/>
              <w:right w:val="nil"/>
            </w:tcBorders>
            <w:tcMar>
              <w:top w:w="0" w:type="dxa"/>
              <w:left w:w="62" w:type="dxa"/>
              <w:bottom w:w="0" w:type="dxa"/>
              <w:right w:w="62" w:type="dxa"/>
            </w:tcMar>
          </w:tcPr>
          <w:p w:rsidR="00000000" w:rsidRPr="00442567" w:rsidP="00442567">
            <w:pPr>
              <w:pStyle w:val="BodyText"/>
            </w:pPr>
            <w:r w:rsidRPr="00442567">
              <w:t>Equipment will be selected as require</w:t>
            </w:r>
            <w:r w:rsidRPr="00442567">
              <w:t>d from the following:</w:t>
            </w:r>
          </w:p>
          <w:p w:rsidR="00000000" w:rsidRPr="00442567" w:rsidP="00442567">
            <w:pPr>
              <w:pStyle w:val="ListBullet"/>
            </w:pPr>
            <w:r w:rsidRPr="00442567">
              <w:t>packaging</w:t>
            </w:r>
          </w:p>
          <w:p w:rsidR="00000000" w:rsidRPr="00442567" w:rsidP="00442567">
            <w:pPr>
              <w:pStyle w:val="ListBullet"/>
            </w:pPr>
            <w:r w:rsidRPr="00442567">
              <w:t>labelling</w:t>
            </w:r>
          </w:p>
          <w:p w:rsidR="00000000" w:rsidRPr="00442567" w:rsidP="00442567">
            <w:pPr>
              <w:pStyle w:val="ListBullet"/>
            </w:pPr>
            <w:r w:rsidRPr="00442567">
              <w:t>lifting</w:t>
            </w:r>
          </w:p>
          <w:p w:rsidR="00000000" w:rsidRPr="00442567" w:rsidP="00442567">
            <w:pPr>
              <w:pStyle w:val="ListBullet"/>
            </w:pPr>
            <w:r w:rsidRPr="00442567">
              <w:t>palletising</w:t>
            </w:r>
          </w:p>
          <w:p w:rsidR="00000000" w:rsidRPr="00442567" w:rsidP="00442567">
            <w:pPr>
              <w:pStyle w:val="ListBullet"/>
            </w:pPr>
            <w:r w:rsidRPr="00442567">
              <w:t>storing</w:t>
            </w:r>
          </w:p>
          <w:p w:rsidR="00000000" w:rsidRPr="00442567" w:rsidP="00442567">
            <w:pPr>
              <w:pStyle w:val="ListBullet"/>
            </w:pPr>
            <w:r w:rsidRPr="00442567">
              <w:t xml:space="preserve">measuring </w:t>
            </w:r>
          </w:p>
          <w:p w:rsidR="00000000" w:rsidRPr="00442567" w:rsidP="00442567">
            <w:pPr>
              <w:pStyle w:val="ListBullet"/>
            </w:pPr>
            <w:r w:rsidRPr="00442567">
              <w:t>dispensing</w:t>
            </w:r>
          </w:p>
          <w:p w:rsidR="00000000" w:rsidP="00442567">
            <w:pPr>
              <w:pStyle w:val="BodyText"/>
              <w:rPr>
                <w:lang w:val="en-NZ"/>
              </w:rPr>
            </w:pPr>
          </w:p>
        </w:tc>
      </w:tr>
      <w:tr w:rsidTr="00A03F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42567">
            <w:pPr>
              <w:pStyle w:val="BodyText"/>
              <w:rPr>
                <w:lang w:val="en-NZ"/>
              </w:rPr>
            </w:pPr>
            <w:r w:rsidRPr="00442567">
              <w:rPr>
                <w:rStyle w:val="SpecialBold"/>
              </w:rPr>
              <w:t>Packaged products</w:t>
            </w:r>
          </w:p>
        </w:tc>
        <w:tc>
          <w:tcPr>
            <w:tcW w:w="0" w:type="auto"/>
            <w:tcBorders>
              <w:top w:val="nil"/>
              <w:left w:val="nil"/>
              <w:bottom w:val="nil"/>
              <w:right w:val="nil"/>
            </w:tcBorders>
            <w:tcMar>
              <w:top w:w="0" w:type="dxa"/>
              <w:left w:w="62" w:type="dxa"/>
              <w:bottom w:w="0" w:type="dxa"/>
              <w:right w:w="62" w:type="dxa"/>
            </w:tcMar>
          </w:tcPr>
          <w:p w:rsidR="00000000" w:rsidRPr="00442567" w:rsidP="00442567">
            <w:pPr>
              <w:pStyle w:val="BodyText"/>
            </w:pPr>
            <w:r w:rsidRPr="00442567">
              <w:t>Packaged products include one or more of the following:</w:t>
            </w:r>
          </w:p>
          <w:p w:rsidR="00000000" w:rsidRPr="00442567" w:rsidP="00442567">
            <w:pPr>
              <w:pStyle w:val="ListBullet"/>
            </w:pPr>
            <w:r w:rsidRPr="00442567">
              <w:t>liquids (such as paint, detergents and chemicals)</w:t>
            </w:r>
          </w:p>
          <w:p w:rsidR="00000000" w:rsidRPr="00442567" w:rsidP="00442567">
            <w:pPr>
              <w:pStyle w:val="ListBullet"/>
            </w:pPr>
            <w:r w:rsidRPr="00442567">
              <w:t>solids (powders and pellets)</w:t>
            </w:r>
          </w:p>
          <w:p w:rsidR="00000000" w:rsidRPr="00442567" w:rsidP="00442567">
            <w:pPr>
              <w:pStyle w:val="ListBullet"/>
            </w:pPr>
            <w:r w:rsidRPr="00442567">
              <w:t>gases and liquified gases</w:t>
            </w:r>
          </w:p>
          <w:p w:rsidR="00000000" w:rsidP="00442567">
            <w:pPr>
              <w:pStyle w:val="BodyText"/>
              <w:rPr>
                <w:lang w:val="en-NZ"/>
              </w:rPr>
            </w:pPr>
          </w:p>
        </w:tc>
      </w:tr>
      <w:tr w:rsidTr="00A03F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42567">
            <w:pPr>
              <w:pStyle w:val="BodyText"/>
              <w:rPr>
                <w:lang w:val="en-NZ"/>
              </w:rPr>
            </w:pPr>
            <w:r w:rsidRPr="00442567">
              <w:rPr>
                <w:rStyle w:val="SpecialBold"/>
              </w:rPr>
              <w:t>Packaging</w:t>
            </w:r>
          </w:p>
        </w:tc>
        <w:tc>
          <w:tcPr>
            <w:tcW w:w="0" w:type="auto"/>
            <w:tcBorders>
              <w:top w:val="nil"/>
              <w:left w:val="nil"/>
              <w:bottom w:val="nil"/>
              <w:right w:val="nil"/>
            </w:tcBorders>
            <w:tcMar>
              <w:top w:w="0" w:type="dxa"/>
              <w:left w:w="62" w:type="dxa"/>
              <w:bottom w:w="0" w:type="dxa"/>
              <w:right w:w="62" w:type="dxa"/>
            </w:tcMar>
          </w:tcPr>
          <w:p w:rsidR="00000000" w:rsidRPr="00442567" w:rsidP="00442567">
            <w:pPr>
              <w:pStyle w:val="BodyText"/>
            </w:pPr>
            <w:r w:rsidRPr="00442567">
              <w:t>Packaging includes one or more of the following:</w:t>
            </w:r>
          </w:p>
          <w:p w:rsidR="00000000" w:rsidRPr="00442567" w:rsidP="00442567">
            <w:pPr>
              <w:pStyle w:val="ListBullet"/>
            </w:pPr>
            <w:r w:rsidRPr="00442567">
              <w:t>tins and cans</w:t>
            </w:r>
          </w:p>
          <w:p w:rsidR="00000000" w:rsidRPr="00442567" w:rsidP="00442567">
            <w:pPr>
              <w:pStyle w:val="ListBullet"/>
            </w:pPr>
            <w:r w:rsidRPr="00442567">
              <w:t>drums</w:t>
            </w:r>
          </w:p>
          <w:p w:rsidR="00000000" w:rsidRPr="00442567" w:rsidP="00442567">
            <w:pPr>
              <w:pStyle w:val="ListBullet"/>
            </w:pPr>
            <w:r w:rsidRPr="00442567">
              <w:t>bags and sacks</w:t>
            </w:r>
          </w:p>
          <w:p w:rsidR="00000000" w:rsidRPr="00442567" w:rsidP="00442567">
            <w:pPr>
              <w:pStyle w:val="ListBullet"/>
            </w:pPr>
            <w:r w:rsidRPr="00442567">
              <w:t>semi-bulk (such as bulker boxes and pallecons)</w:t>
            </w:r>
          </w:p>
          <w:p w:rsidR="00000000" w:rsidRPr="00442567" w:rsidP="00442567">
            <w:pPr>
              <w:pStyle w:val="ListBullet"/>
            </w:pPr>
            <w:r w:rsidRPr="00442567">
              <w:t>gas cylinders or drums</w:t>
            </w:r>
          </w:p>
          <w:p w:rsidR="00000000" w:rsidP="00442567">
            <w:pPr>
              <w:pStyle w:val="BodyText"/>
              <w:rPr>
                <w:lang w:val="en-NZ"/>
              </w:rPr>
            </w:pPr>
          </w:p>
        </w:tc>
      </w:tr>
      <w:tr w:rsidTr="00A03F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42567">
            <w:pPr>
              <w:pStyle w:val="BodyText"/>
              <w:rPr>
                <w:lang w:val="en-NZ"/>
              </w:rPr>
            </w:pPr>
            <w:r w:rsidRPr="00442567">
              <w:rPr>
                <w:rStyle w:val="SpecialBold"/>
              </w:rPr>
              <w:t>Start up/shut down as required</w:t>
            </w:r>
          </w:p>
        </w:tc>
        <w:tc>
          <w:tcPr>
            <w:tcW w:w="0" w:type="auto"/>
            <w:tcBorders>
              <w:top w:val="nil"/>
              <w:left w:val="nil"/>
              <w:bottom w:val="nil"/>
              <w:right w:val="nil"/>
            </w:tcBorders>
            <w:tcMar>
              <w:top w:w="0" w:type="dxa"/>
              <w:left w:w="62" w:type="dxa"/>
              <w:bottom w:w="0" w:type="dxa"/>
              <w:right w:w="62" w:type="dxa"/>
            </w:tcMar>
          </w:tcPr>
          <w:p w:rsidR="00000000" w:rsidRPr="00442567" w:rsidP="00442567">
            <w:pPr>
              <w:pStyle w:val="BodyText"/>
            </w:pPr>
            <w:r w:rsidRPr="00442567">
              <w:t>Start up/shut down as required includes the following:</w:t>
            </w:r>
          </w:p>
          <w:p w:rsidR="00000000" w:rsidRPr="00442567" w:rsidP="00442567">
            <w:pPr>
              <w:pStyle w:val="ListBullet"/>
            </w:pPr>
            <w:r w:rsidRPr="00442567">
              <w:t>start up and shut down to/from normal operating conditions</w:t>
            </w:r>
          </w:p>
          <w:p w:rsidR="00000000" w:rsidRPr="00442567" w:rsidP="00442567">
            <w:pPr>
              <w:pStyle w:val="ListBullet"/>
            </w:pPr>
            <w:r w:rsidRPr="00442567">
              <w:t>start up and shut down to/from isolated, cold or empty</w:t>
            </w:r>
          </w:p>
          <w:p w:rsidR="00000000" w:rsidRPr="00442567" w:rsidP="00442567">
            <w:pPr>
              <w:pStyle w:val="ListBullet"/>
            </w:pPr>
            <w:r w:rsidRPr="00442567">
              <w:t>start up and shut down to/from other conditions/situations experienced on the plant</w:t>
            </w:r>
          </w:p>
          <w:p w:rsidR="00000000" w:rsidP="00442567">
            <w:pPr>
              <w:pStyle w:val="BodyText"/>
              <w:rPr>
                <w:lang w:val="en-NZ"/>
              </w:rPr>
            </w:pPr>
          </w:p>
        </w:tc>
      </w:tr>
      <w:tr w:rsidTr="00A03F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42567">
            <w:pPr>
              <w:pStyle w:val="BodyText"/>
              <w:rPr>
                <w:lang w:val="en-NZ"/>
              </w:rPr>
            </w:pPr>
            <w:r w:rsidRPr="00442567">
              <w:rPr>
                <w:rStyle w:val="SpecialBold"/>
              </w:rPr>
              <w:t>Action</w:t>
            </w:r>
          </w:p>
        </w:tc>
        <w:tc>
          <w:tcPr>
            <w:tcW w:w="0" w:type="auto"/>
            <w:tcBorders>
              <w:top w:val="nil"/>
              <w:left w:val="nil"/>
              <w:bottom w:val="nil"/>
              <w:right w:val="nil"/>
            </w:tcBorders>
            <w:tcMar>
              <w:top w:w="0" w:type="dxa"/>
              <w:left w:w="62" w:type="dxa"/>
              <w:bottom w:w="0" w:type="dxa"/>
              <w:right w:w="62" w:type="dxa"/>
            </w:tcMar>
          </w:tcPr>
          <w:p w:rsidR="00000000" w:rsidRPr="00442567" w:rsidP="00442567">
            <w:pPr>
              <w:pStyle w:val="BodyText"/>
            </w:pPr>
            <w:r w:rsidRPr="00442567">
              <w:t>Action in accordance with procedures includes the following:</w:t>
            </w:r>
          </w:p>
          <w:p w:rsidR="00000000" w:rsidRPr="00442567" w:rsidP="00442567">
            <w:pPr>
              <w:pStyle w:val="ListBullet"/>
            </w:pPr>
            <w:r w:rsidRPr="00442567">
              <w:t>determining problems needing action</w:t>
            </w:r>
          </w:p>
          <w:p w:rsidR="00000000" w:rsidRPr="00442567" w:rsidP="00442567">
            <w:pPr>
              <w:pStyle w:val="ListBullet"/>
            </w:pPr>
            <w:r w:rsidRPr="00442567">
              <w:t>determining possible fault causes</w:t>
            </w:r>
          </w:p>
          <w:p w:rsidR="00000000" w:rsidRPr="00442567" w:rsidP="00442567">
            <w:pPr>
              <w:pStyle w:val="ListBullet"/>
            </w:pPr>
            <w:r w:rsidRPr="00442567">
              <w:t>rectifying problem using appropriate solution within area of responsibility</w:t>
            </w:r>
          </w:p>
          <w:p w:rsidR="00000000" w:rsidRPr="00442567" w:rsidP="00442567">
            <w:pPr>
              <w:pStyle w:val="ListBullet"/>
            </w:pPr>
            <w:r w:rsidRPr="00442567">
              <w:t>following through items initiated until f</w:t>
            </w:r>
            <w:r w:rsidRPr="00442567">
              <w:t>inal resolution has occurred</w:t>
            </w:r>
          </w:p>
          <w:p w:rsidR="00000000" w:rsidRPr="00442567" w:rsidP="00442567">
            <w:pPr>
              <w:pStyle w:val="ListBullet"/>
            </w:pPr>
            <w:r w:rsidRPr="00442567">
              <w:t>reporting problems outside area of responsibility to designated person</w:t>
            </w:r>
          </w:p>
        </w:tc>
      </w:tr>
    </w:tbl>
    <w:p w:rsidR="00000000" w:rsidRPr="00442567" w:rsidP="00442567">
      <w:pPr>
        <w:pStyle w:val="BodyText"/>
      </w:pPr>
    </w:p>
    <w:p w:rsidR="00000000" w:rsidRPr="00442567" w:rsidP="00442567">
      <w:pPr>
        <w:pStyle w:val="AllowPageBreak"/>
      </w:pPr>
    </w:p>
    <w:p w:rsidR="00000000" w:rsidRPr="00442567" w:rsidP="00442567">
      <w:pPr>
        <w:pStyle w:val="Heading1"/>
      </w:pPr>
      <w:bookmarkStart w:id="9" w:name="O_907120"/>
      <w:bookmarkEnd w:id="9"/>
      <w:r w:rsidRPr="00442567">
        <w:t>Unit Mapping Information</w:t>
      </w:r>
    </w:p>
    <w:p w:rsidR="00000000" w:rsidRPr="00442567" w:rsidP="00A03F5E">
      <w:pPr>
        <w:pStyle w:val="BodyText"/>
      </w:pPr>
      <w:r w:rsidRPr="00442567">
        <w:t>Release 1. Supersedes and is equivalent to PMAOPS213B Package product/material</w:t>
      </w:r>
    </w:p>
    <w:p w:rsidR="00000000" w:rsidRPr="00442567" w:rsidP="00442567">
      <w:pPr>
        <w:pStyle w:val="Heading1"/>
      </w:pPr>
      <w:bookmarkStart w:id="10" w:name="O_907113"/>
      <w:bookmarkEnd w:id="10"/>
      <w:r w:rsidRPr="00442567">
        <w:t>Links</w:t>
      </w:r>
    </w:p>
    <w:p w:rsidR="00000000" w:rsidRPr="00442567" w:rsidP="00A03F5E">
      <w:pPr>
        <w:pStyle w:val="BodyText"/>
      </w:pPr>
      <w:r w:rsidRPr="00442567">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2125B6">
        <w:rPr>
          <w:rStyle w:val="Hyperlink"/>
        </w:rPr>
        <w:t>https://vetnet.gov.au/Pages/TrainingDocs.aspx?q=9fc2cf53-e570-4e9f-ad6a-b228ffdb6875</w:t>
      </w:r>
      <w:r>
        <w:fldChar w:fldCharType="end"/>
      </w:r>
    </w:p>
    <w:p w:rsidR="00000000" w:rsidRPr="00442567" w:rsidP="00A03F5E">
      <w:pPr>
        <w:pStyle w:val="BodyText"/>
        <w:sectPr w:rsidSect="00442567">
          <w:headerReference w:type="default" r:id="rId10"/>
          <w:footerReference w:type="default" r:id="rId11"/>
          <w:pgSz w:w="11908" w:h="16833"/>
          <w:pgMar w:top="1702" w:right="1418" w:bottom="1702" w:left="1418" w:header="992" w:footer="992" w:gutter="0"/>
          <w:cols w:space="720"/>
          <w:noEndnote/>
          <w:docGrid w:linePitch="299"/>
        </w:sectPr>
      </w:pPr>
    </w:p>
    <w:p w:rsidR="00000000" w:rsidRPr="00442567" w:rsidP="00442567">
      <w:pPr>
        <w:pStyle w:val="SuperHeading"/>
      </w:pPr>
      <w:r w:rsidRPr="00442567">
        <w:t>Assessment Requirements for PMAOPS213 Package product/material</w:t>
      </w:r>
    </w:p>
    <w:p w:rsidR="00000000" w:rsidRPr="00442567" w:rsidP="00442567">
      <w:pPr>
        <w:pStyle w:val="Heading1"/>
      </w:pPr>
      <w:bookmarkStart w:id="11" w:name="O_907115"/>
      <w:bookmarkEnd w:id="11"/>
      <w:r w:rsidRPr="00442567">
        <w:t>Modification History</w:t>
      </w:r>
    </w:p>
    <w:p w:rsidR="00000000" w:rsidRPr="00442567" w:rsidP="00A03F5E">
      <w:pPr>
        <w:pStyle w:val="BodyText"/>
      </w:pPr>
      <w:r w:rsidRPr="00442567">
        <w:t>Release 1. Supersedes and is equivalent to PMAOPS213B Package product/material</w:t>
      </w:r>
    </w:p>
    <w:p w:rsidR="00000000" w:rsidRPr="00442567" w:rsidP="00442567">
      <w:pPr>
        <w:pStyle w:val="Heading1"/>
      </w:pPr>
      <w:bookmarkStart w:id="12" w:name="O_907118"/>
      <w:bookmarkEnd w:id="12"/>
      <w:r w:rsidRPr="00442567">
        <w:t>Performance Evidence</w:t>
      </w:r>
    </w:p>
    <w:p w:rsidR="00000000" w:rsidRPr="00442567" w:rsidP="00A03F5E">
      <w:pPr>
        <w:pStyle w:val="BodyText"/>
      </w:pPr>
      <w:r w:rsidRPr="00442567">
        <w:t>Evidence required to demonstrate competence in this unit must be relevant to and satisfy the requireme</w:t>
      </w:r>
      <w:r w:rsidRPr="00442567">
        <w:t>nts of the elements and performance criteria, and include the ability to:</w:t>
      </w:r>
    </w:p>
    <w:p w:rsidR="00000000" w:rsidRPr="00442567" w:rsidP="00442567">
      <w:pPr>
        <w:pStyle w:val="ListBullet"/>
      </w:pPr>
      <w:r w:rsidRPr="00442567">
        <w:t>identify job requirements and materials and equipment to use</w:t>
      </w:r>
    </w:p>
    <w:p w:rsidR="00000000" w:rsidRPr="00442567" w:rsidP="00442567">
      <w:pPr>
        <w:pStyle w:val="ListBullet"/>
      </w:pPr>
      <w:r w:rsidRPr="00442567">
        <w:t>start up and shut down packaging equipment</w:t>
      </w:r>
    </w:p>
    <w:p w:rsidR="00000000" w:rsidRPr="00442567" w:rsidP="00442567">
      <w:pPr>
        <w:pStyle w:val="ListBullet"/>
      </w:pPr>
      <w:r w:rsidRPr="00442567">
        <w:t>monitor and operate equipment to meet specifications</w:t>
      </w:r>
    </w:p>
    <w:p w:rsidR="00000000" w:rsidRPr="00442567" w:rsidP="00442567">
      <w:pPr>
        <w:pStyle w:val="ListBullet"/>
      </w:pPr>
      <w:r w:rsidRPr="00442567">
        <w:t xml:space="preserve">recognise early warning </w:t>
      </w:r>
      <w:r w:rsidRPr="00442567">
        <w:t xml:space="preserve">signs of equipment/processes needing attention or with potential problems </w:t>
      </w:r>
    </w:p>
    <w:p w:rsidR="00000000" w:rsidRPr="00442567" w:rsidP="00442567">
      <w:pPr>
        <w:pStyle w:val="ListBullet"/>
      </w:pPr>
      <w:r w:rsidRPr="00442567">
        <w:t>determine the most likely cause of routine problems</w:t>
      </w:r>
    </w:p>
    <w:p w:rsidR="00000000" w:rsidRPr="00442567" w:rsidP="00442567">
      <w:pPr>
        <w:pStyle w:val="ListBullet"/>
      </w:pPr>
      <w:r w:rsidRPr="00442567">
        <w:t>take appropriate action to ensure a timely return to full performance</w:t>
      </w:r>
    </w:p>
    <w:p w:rsidR="00000000" w:rsidRPr="00442567" w:rsidP="00442567">
      <w:pPr>
        <w:pStyle w:val="ListBullet"/>
      </w:pPr>
      <w:r w:rsidRPr="00442567">
        <w:t>isolate and de-isolate equipment</w:t>
      </w:r>
    </w:p>
    <w:p w:rsidR="00000000" w:rsidRPr="00442567" w:rsidP="00442567">
      <w:pPr>
        <w:pStyle w:val="ListBullet"/>
      </w:pPr>
      <w:r w:rsidRPr="00442567">
        <w:t>identify hazards and apply hazard control procedures.</w:t>
      </w:r>
    </w:p>
    <w:p w:rsidR="00000000" w:rsidRPr="00442567" w:rsidP="00442567">
      <w:pPr>
        <w:pStyle w:val="AllowPageBreak"/>
      </w:pPr>
    </w:p>
    <w:p w:rsidR="00000000" w:rsidRPr="00442567" w:rsidP="00442567">
      <w:pPr>
        <w:pStyle w:val="Heading1"/>
      </w:pPr>
      <w:bookmarkStart w:id="13" w:name="O_907117"/>
      <w:bookmarkEnd w:id="13"/>
      <w:r w:rsidRPr="00442567">
        <w:t>Knowledge Evidence</w:t>
      </w:r>
    </w:p>
    <w:p w:rsidR="00000000" w:rsidRPr="00442567" w:rsidP="00A03F5E">
      <w:pPr>
        <w:pStyle w:val="BodyText"/>
      </w:pPr>
      <w:r w:rsidRPr="00442567">
        <w:t>Evidence must be provided that demonstrates knowledge of:</w:t>
      </w:r>
    </w:p>
    <w:p w:rsidR="00000000" w:rsidRPr="00442567" w:rsidP="00442567">
      <w:pPr>
        <w:pStyle w:val="ListBullet"/>
      </w:pPr>
      <w:r w:rsidRPr="00442567">
        <w:t>HAZCHEM and labelling requirements</w:t>
      </w:r>
    </w:p>
    <w:p w:rsidR="00000000" w:rsidRPr="00442567" w:rsidP="00442567">
      <w:pPr>
        <w:pStyle w:val="ListBullet"/>
      </w:pPr>
      <w:r w:rsidRPr="00442567">
        <w:t>safety data sheets (SDS)</w:t>
      </w:r>
    </w:p>
    <w:p w:rsidR="00000000" w:rsidRPr="00442567" w:rsidP="00442567">
      <w:pPr>
        <w:pStyle w:val="ListBullet"/>
      </w:pPr>
      <w:r w:rsidRPr="00442567">
        <w:t>compatibility of packaging materials with conte</w:t>
      </w:r>
      <w:r w:rsidRPr="00442567">
        <w:t>nt</w:t>
      </w:r>
    </w:p>
    <w:p w:rsidR="00000000" w:rsidRPr="00442567" w:rsidP="00442567">
      <w:pPr>
        <w:pStyle w:val="ListBullet"/>
      </w:pPr>
      <w:r w:rsidRPr="00442567">
        <w:t>effect of temperature and pressure on properties of substances</w:t>
      </w:r>
    </w:p>
    <w:p w:rsidR="00000000" w:rsidRPr="00442567" w:rsidP="00442567">
      <w:pPr>
        <w:pStyle w:val="ListBullet"/>
      </w:pPr>
      <w:r w:rsidRPr="00442567">
        <w:t xml:space="preserve">principles of operation of plant/equipment </w:t>
      </w:r>
    </w:p>
    <w:p w:rsidR="00000000" w:rsidRPr="00442567" w:rsidP="00442567">
      <w:pPr>
        <w:pStyle w:val="ListBullet"/>
      </w:pPr>
      <w:r w:rsidRPr="00442567">
        <w:t>process parameters and limits, including temperature, pressure, flow and pH</w:t>
      </w:r>
    </w:p>
    <w:p w:rsidR="00000000" w:rsidRPr="00442567" w:rsidP="00442567">
      <w:pPr>
        <w:pStyle w:val="ListBullet"/>
      </w:pPr>
      <w:r w:rsidRPr="00442567">
        <w:t>types and causes of problems within operator</w:t>
      </w:r>
      <w:r>
        <w:t>’</w:t>
      </w:r>
      <w:r w:rsidRPr="00442567">
        <w:t>s scope of skill level an</w:t>
      </w:r>
      <w:r w:rsidRPr="00442567">
        <w:t>d responsibility</w:t>
      </w:r>
    </w:p>
    <w:p w:rsidR="00000000" w:rsidRPr="00442567" w:rsidP="00442567">
      <w:pPr>
        <w:pStyle w:val="ListBullet"/>
      </w:pPr>
      <w:r w:rsidRPr="00442567">
        <w:t>relevant alarms and actions</w:t>
      </w:r>
    </w:p>
    <w:p w:rsidR="00000000" w:rsidRPr="00442567" w:rsidP="00442567">
      <w:pPr>
        <w:pStyle w:val="ListBullet"/>
      </w:pPr>
      <w:r w:rsidRPr="00442567">
        <w:t>correct methods of starting, stopping, operating and controlling packer</w:t>
      </w:r>
    </w:p>
    <w:p w:rsidR="00000000" w:rsidRPr="00442567" w:rsidP="00442567">
      <w:pPr>
        <w:pStyle w:val="ListBullet"/>
      </w:pPr>
      <w:r w:rsidRPr="00442567">
        <w:t>function and troubleshooting of major components and their problems</w:t>
      </w:r>
    </w:p>
    <w:p w:rsidR="00000000" w:rsidRPr="00442567" w:rsidP="00442567">
      <w:pPr>
        <w:pStyle w:val="ListBullet"/>
      </w:pPr>
      <w:r w:rsidRPr="00442567">
        <w:t>hazards that may arise in the job/work environment, and:</w:t>
      </w:r>
    </w:p>
    <w:p w:rsidR="00000000" w:rsidRPr="00442567" w:rsidP="00442567">
      <w:pPr>
        <w:pStyle w:val="ListBullet2"/>
      </w:pPr>
      <w:r w:rsidRPr="00442567">
        <w:t>their possibl</w:t>
      </w:r>
      <w:r w:rsidRPr="00442567">
        <w:t xml:space="preserve">e causes </w:t>
      </w:r>
    </w:p>
    <w:p w:rsidR="00000000" w:rsidRPr="00442567" w:rsidP="00442567">
      <w:pPr>
        <w:pStyle w:val="ListBullet2"/>
      </w:pPr>
      <w:r w:rsidRPr="00442567">
        <w:t>potential consequences</w:t>
      </w:r>
    </w:p>
    <w:p w:rsidR="00000000" w:rsidRPr="00442567" w:rsidP="00442567">
      <w:pPr>
        <w:pStyle w:val="ListBullet2"/>
      </w:pPr>
      <w:r w:rsidRPr="00442567">
        <w:t>appropriate risk controls.</w:t>
      </w:r>
    </w:p>
    <w:p w:rsidR="00000000" w:rsidRPr="00442567" w:rsidP="00442567">
      <w:pPr>
        <w:pStyle w:val="AllowPageBreak"/>
      </w:pPr>
    </w:p>
    <w:p w:rsidR="00000000" w:rsidRPr="00442567" w:rsidP="00442567">
      <w:pPr>
        <w:pStyle w:val="Heading1"/>
      </w:pPr>
      <w:bookmarkStart w:id="14" w:name="O_907116"/>
      <w:bookmarkEnd w:id="14"/>
      <w:r w:rsidRPr="00442567">
        <w:t>Assessment Conditions</w:t>
      </w:r>
    </w:p>
    <w:p w:rsidR="00000000" w:rsidRPr="00442567" w:rsidP="00442567">
      <w:pPr>
        <w:pStyle w:val="ListBullet"/>
      </w:pPr>
      <w:r w:rsidRPr="00442567">
        <w:t xml:space="preserve">The unit should be assessed holistically and the judgement of competence based on a holistic assessment of the evidence. </w:t>
      </w:r>
    </w:p>
    <w:p w:rsidR="00000000" w:rsidRPr="00442567" w:rsidP="00442567">
      <w:pPr>
        <w:pStyle w:val="ListBullet"/>
      </w:pPr>
      <w:r w:rsidRPr="00442567">
        <w:t>The collection of performance evidence:</w:t>
      </w:r>
    </w:p>
    <w:p w:rsidR="00000000" w:rsidRPr="00442567" w:rsidP="00442567">
      <w:pPr>
        <w:pStyle w:val="ListBullet2"/>
      </w:pPr>
      <w:r w:rsidRPr="00442567">
        <w:t xml:space="preserve">should occur over a range of situations which include typical disruptions to normal, smooth </w:t>
      </w:r>
      <w:r w:rsidRPr="00442567">
        <w:t>operation of an operating plant</w:t>
      </w:r>
    </w:p>
    <w:p w:rsidR="00000000" w:rsidRPr="00442567" w:rsidP="00442567">
      <w:pPr>
        <w:pStyle w:val="ListBullet2"/>
      </w:pPr>
      <w:r w:rsidRPr="00442567">
        <w:t>will typically include a supervisor/third-party report or other evidence, focusing on consi</w:t>
      </w:r>
      <w:r w:rsidRPr="00442567">
        <w:t>stent performance and problem recognition and solving. A supervisor/third-party report must be prepared by someone who has a direct, relevant, current relationship with the person being assessed and who is in a position to form a judgement on workplace per</w:t>
      </w:r>
      <w:r w:rsidRPr="00442567">
        <w:t xml:space="preserve">formance relevant to the unit of competency </w:t>
      </w:r>
    </w:p>
    <w:p w:rsidR="00000000" w:rsidRPr="00442567" w:rsidP="00442567">
      <w:pPr>
        <w:pStyle w:val="ListBullet2"/>
      </w:pPr>
      <w:r w:rsidRPr="00442567">
        <w:t>must include the use of an appropriate industrial item of equipment requiring demonstration of operation, start-up and shutdown procedures and responding to problems</w:t>
      </w:r>
    </w:p>
    <w:p w:rsidR="00000000" w:rsidRPr="00442567" w:rsidP="00442567">
      <w:pPr>
        <w:pStyle w:val="ListBullet2"/>
      </w:pPr>
      <w:r w:rsidRPr="00442567">
        <w:t>may use industry-based simulation for part on</w:t>
      </w:r>
      <w:r w:rsidRPr="00442567">
        <w:t>ly of the unit where safety, lack of opportunity or significant cost is an issue.</w:t>
      </w:r>
    </w:p>
    <w:p w:rsidR="00000000" w:rsidRPr="00442567" w:rsidP="00442567">
      <w:pPr>
        <w:pStyle w:val="ListBullet"/>
      </w:pPr>
      <w:r w:rsidRPr="00442567">
        <w:t>Assessment should occur in operational workplace situations. Where this is not possible, or where personal safety or environmental damage are limiting factors, assessment mu</w:t>
      </w:r>
      <w:r w:rsidRPr="00442567">
        <w:t>st occur in a sufficiently rigorous simulated environment reflecting realistic operational workplace conditions. This must cover all aspects of workplace performance, including environment, task skills, task management skills, contingency management skills</w:t>
      </w:r>
      <w:r w:rsidRPr="00442567">
        <w:t xml:space="preserve"> and job role environment skills. </w:t>
      </w:r>
    </w:p>
    <w:p w:rsidR="00000000" w:rsidRPr="00442567" w:rsidP="00442567">
      <w:pPr>
        <w:pStyle w:val="ListBullet"/>
      </w:pPr>
      <w:r w:rsidRPr="00442567">
        <w:t xml:space="preserve">Assessment in a simulated environment should use evidence collected from one or more of: </w:t>
      </w:r>
    </w:p>
    <w:p w:rsidR="00000000" w:rsidRPr="00442567" w:rsidP="00442567">
      <w:pPr>
        <w:pStyle w:val="ListBullet2"/>
      </w:pPr>
      <w:r w:rsidRPr="00442567">
        <w:t>walk-throughs</w:t>
      </w:r>
    </w:p>
    <w:p w:rsidR="00000000" w:rsidRPr="00442567" w:rsidP="00442567">
      <w:pPr>
        <w:pStyle w:val="ListBullet2"/>
      </w:pPr>
      <w:r w:rsidRPr="00442567">
        <w:t>pilot plant operation</w:t>
      </w:r>
    </w:p>
    <w:p w:rsidR="00000000" w:rsidRPr="00442567" w:rsidP="00442567">
      <w:pPr>
        <w:pStyle w:val="ListBullet2"/>
      </w:pPr>
      <w:r w:rsidRPr="00442567">
        <w:t xml:space="preserve">demonstration of skills </w:t>
      </w:r>
    </w:p>
    <w:p w:rsidR="00000000" w:rsidRPr="00442567" w:rsidP="00442567">
      <w:pPr>
        <w:pStyle w:val="ListBullet2"/>
      </w:pPr>
      <w:r w:rsidRPr="00442567">
        <w:t xml:space="preserve">industry-based case studies/scenarios </w:t>
      </w:r>
    </w:p>
    <w:p w:rsidR="00000000" w:rsidRPr="00442567" w:rsidP="00442567">
      <w:pPr>
        <w:pStyle w:val="ListBullet2"/>
      </w:pPr>
      <w:r w:rsidRPr="00442567">
        <w:t>‘what ifs’.</w:t>
      </w:r>
    </w:p>
    <w:p w:rsidR="00000000" w:rsidRPr="00442567" w:rsidP="00442567">
      <w:pPr>
        <w:pStyle w:val="ListBullet"/>
      </w:pPr>
      <w:r w:rsidRPr="00442567">
        <w:t>Knowledge evidence may be collected concurrently with performance evidence (provided a record is kept) or through an independent process, such as workbooks, written assessments or interviews (provided a record is kept).</w:t>
      </w:r>
    </w:p>
    <w:p w:rsidR="00000000" w:rsidRPr="00442567" w:rsidP="00442567">
      <w:pPr>
        <w:pStyle w:val="ListBullet"/>
      </w:pPr>
      <w:r w:rsidRPr="00442567">
        <w:t xml:space="preserve">Assessment processes and techniques </w:t>
      </w:r>
      <w:r w:rsidRPr="00442567">
        <w:t>must be appropriate to the language, literacy and numeracy requirements of the work being performed and the needs of the candidate.</w:t>
      </w:r>
    </w:p>
    <w:p w:rsidR="00000000" w:rsidRPr="00442567" w:rsidP="00442567">
      <w:pPr>
        <w:pStyle w:val="ListBullet"/>
      </w:pPr>
      <w:r w:rsidRPr="00442567">
        <w:t>Conditions for assessment must include access to all tools, equipment, materials and documentation required, including relev</w:t>
      </w:r>
      <w:r w:rsidRPr="00442567">
        <w:t>ant workplace procedures, product and manufacturing specifications associated with this unit.</w:t>
      </w:r>
    </w:p>
    <w:p w:rsidR="00000000" w:rsidRPr="00442567" w:rsidP="00442567">
      <w:pPr>
        <w:pStyle w:val="ListBullet"/>
      </w:pPr>
      <w:r w:rsidRPr="00442567">
        <w:t>The regulatory framework will be reflected in workplace policies and procedures and is not required to be independently assessed.</w:t>
      </w:r>
    </w:p>
    <w:p w:rsidR="00000000" w:rsidRPr="00442567" w:rsidP="00442567">
      <w:pPr>
        <w:pStyle w:val="ListBullet"/>
      </w:pPr>
      <w:r w:rsidRPr="00442567">
        <w:t>Foundation skills are integral t</w:t>
      </w:r>
      <w:r w:rsidRPr="00442567">
        <w:t>o competent performance of the unit and should not be assessed separately.</w:t>
      </w:r>
    </w:p>
    <w:p w:rsidR="00000000" w:rsidRPr="00442567" w:rsidP="00442567">
      <w:pPr>
        <w:pStyle w:val="ListBullet"/>
      </w:pPr>
      <w:r w:rsidRPr="00442567">
        <w:t>Assessors must satisfy the assessor competency requirements that are in place at the time of the assessment as set by the VET regulator.</w:t>
      </w:r>
    </w:p>
    <w:p w:rsidR="00000000" w:rsidRPr="00442567" w:rsidP="00442567">
      <w:pPr>
        <w:pStyle w:val="ListBullet"/>
      </w:pPr>
      <w:r w:rsidRPr="00442567">
        <w:t>In addition, the assessor or anyone acting i</w:t>
      </w:r>
      <w:r w:rsidRPr="00442567">
        <w:t xml:space="preserve">n subject matter expert role in assessment must demonstrate both technical competency and currency. If the assessor cannot demonstrate technical competency and currency they must assess with a subject matter expert who does meet these requirements. </w:t>
      </w:r>
    </w:p>
    <w:p w:rsidR="00000000" w:rsidRPr="00442567" w:rsidP="00442567">
      <w:pPr>
        <w:pStyle w:val="ListBullet"/>
      </w:pPr>
      <w:r w:rsidRPr="00442567">
        <w:t>Techni</w:t>
      </w:r>
      <w:r w:rsidRPr="00442567">
        <w:t>cal competence can be demonstrated through one or more of:</w:t>
      </w:r>
    </w:p>
    <w:p w:rsidR="00000000" w:rsidRPr="00442567" w:rsidP="00442567">
      <w:pPr>
        <w:pStyle w:val="ListBullet2"/>
      </w:pPr>
      <w:r w:rsidRPr="00442567">
        <w:t xml:space="preserve">relevant VET or other qualification/Statement of Attainment </w:t>
      </w:r>
    </w:p>
    <w:p w:rsidR="00000000" w:rsidRPr="00442567" w:rsidP="00442567">
      <w:pPr>
        <w:pStyle w:val="ListBullet2"/>
      </w:pPr>
      <w:r w:rsidRPr="00442567">
        <w:t xml:space="preserve">appropriate workplace experience undertaking the type of work being assessed under routine and non-routine conditions </w:t>
      </w:r>
    </w:p>
    <w:p w:rsidR="00000000" w:rsidRPr="00442567" w:rsidP="00442567">
      <w:pPr>
        <w:pStyle w:val="ListBullet2"/>
      </w:pPr>
      <w:r w:rsidRPr="00442567">
        <w:t>appropriate workplace experience supervising/evaluating the type of work being assessed under routine and non-routine conditions</w:t>
      </w:r>
    </w:p>
    <w:p w:rsidR="00000000" w:rsidRPr="00442567" w:rsidP="00442567">
      <w:pPr>
        <w:pStyle w:val="ListBullet"/>
      </w:pPr>
      <w:r w:rsidRPr="00442567">
        <w:t>Currency can be demonstrated through one or more of:</w:t>
      </w:r>
    </w:p>
    <w:p w:rsidR="00000000" w:rsidRPr="00442567" w:rsidP="00442567">
      <w:pPr>
        <w:pStyle w:val="ListBullet2"/>
      </w:pPr>
      <w:r w:rsidRPr="00442567">
        <w:t xml:space="preserve">being currently employed undertaking the type of work being assessed </w:t>
      </w:r>
    </w:p>
    <w:p w:rsidR="00000000" w:rsidRPr="00442567" w:rsidP="00442567">
      <w:pPr>
        <w:pStyle w:val="ListBullet2"/>
      </w:pPr>
      <w:r w:rsidRPr="00442567">
        <w:t>be</w:t>
      </w:r>
      <w:r w:rsidRPr="00442567">
        <w:t xml:space="preserve">ing employed by the organisation undertaking the type of work being assessed and having maintained currency in accordance with that organisation’s policies and procedures </w:t>
      </w:r>
    </w:p>
    <w:p w:rsidR="00000000" w:rsidRPr="00442567" w:rsidP="00442567">
      <w:pPr>
        <w:pStyle w:val="ListBullet2"/>
      </w:pPr>
      <w:r w:rsidRPr="00442567">
        <w:t>having consulted/had contact with an organisation undertaking the type of work being</w:t>
      </w:r>
      <w:r w:rsidRPr="00442567">
        <w:t xml:space="preserve"> assessed within the last twelve months, the consultation/contact being related to assessment </w:t>
      </w:r>
    </w:p>
    <w:p w:rsidR="00000000" w:rsidRPr="00442567" w:rsidP="00442567">
      <w:pPr>
        <w:pStyle w:val="ListBullet2"/>
      </w:pPr>
      <w:r w:rsidRPr="00442567">
        <w:t xml:space="preserve">conducting on-the-job training/assessments of the type of work being assessed </w:t>
      </w:r>
    </w:p>
    <w:p w:rsidR="00000000" w:rsidRPr="00442567" w:rsidP="00442567">
      <w:pPr>
        <w:pStyle w:val="ListBullet2"/>
      </w:pPr>
      <w:r w:rsidRPr="00442567">
        <w:t>being an active member of a relevant professional body and participating in activi</w:t>
      </w:r>
      <w:r w:rsidRPr="00442567">
        <w:t>ties relevant to the assessment of this type of work</w:t>
      </w:r>
    </w:p>
    <w:p w:rsidR="00000000" w:rsidRPr="00442567" w:rsidP="00442567">
      <w:pPr>
        <w:pStyle w:val="AllowPageBreak"/>
      </w:pPr>
    </w:p>
    <w:p w:rsidR="00000000" w:rsidRPr="00442567" w:rsidP="00442567">
      <w:pPr>
        <w:pStyle w:val="Heading1"/>
      </w:pPr>
      <w:bookmarkStart w:id="15" w:name="O_907114"/>
      <w:bookmarkEnd w:id="15"/>
      <w:r w:rsidRPr="00442567">
        <w:t>Links</w:t>
      </w:r>
    </w:p>
    <w:p w:rsidR="00000000" w:rsidRPr="00442567" w:rsidP="00A03F5E">
      <w:pPr>
        <w:pStyle w:val="BodyText"/>
      </w:pPr>
      <w:r w:rsidRPr="00442567">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2125B6">
        <w:rPr>
          <w:rStyle w:val="Hyperlink"/>
        </w:rPr>
        <w:t>https://vetnet.gov.au/Pages/TrainingDocs.aspx?q=9fc2cf53-e570-4e9f-ad6a-b228ffdb6875</w:t>
      </w:r>
      <w:r>
        <w:fldChar w:fldCharType="end"/>
      </w:r>
    </w:p>
    <w:p w:rsidR="00000000" w:rsidRPr="00442567" w:rsidP="00442567"/>
    <w:sectPr w:rsidSect="0044256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5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567" w:rsidRPr="00A03F5E" w:rsidP="00A03F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5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F5E" w:rsidP="004425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A03F5E" w:rsidP="0044256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03F5E" w:rsidP="0044256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567" w:rsidP="00442567">
    <w:pPr>
      <w:pStyle w:val="Footer"/>
      <w:framePr w:wrap="around"/>
    </w:pPr>
    <w:r>
      <w:fldChar w:fldCharType="begin"/>
    </w:r>
    <w:r>
      <w:instrText xml:space="preserve"> DOCPROPERTY  Subject  \* MERGEFORMAT </w:instrText>
    </w:r>
    <w:r>
      <w:fldChar w:fldCharType="separate"/>
    </w:r>
    <w:r w:rsidR="00A03F5E">
      <w:t>Approved</w:t>
    </w:r>
    <w:r w:rsidR="00A03F5E">
      <w:fldChar w:fldCharType="end"/>
    </w:r>
    <w:r>
      <w:tab/>
      <w:t xml:space="preserve">Page </w:t>
    </w:r>
    <w:r>
      <w:fldChar w:fldCharType="begin"/>
    </w:r>
    <w:r>
      <w:instrText xml:space="preserve"> PAGE  \* Arabic  \* MERGEFORMAT </w:instrText>
    </w:r>
    <w:r>
      <w:fldChar w:fldCharType="separate"/>
    </w:r>
    <w:r w:rsidR="00A03F5E">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03F5E">
      <w:rPr>
        <w:noProof/>
      </w:rPr>
      <w:t>8</w:t>
    </w:r>
    <w:r>
      <w:rPr>
        <w:noProof/>
      </w:rPr>
      <w:fldChar w:fldCharType="end"/>
    </w:r>
  </w:p>
  <w:p w:rsidR="00442567" w:rsidP="00442567">
    <w:pPr>
      <w:pStyle w:val="Footer"/>
      <w:framePr w:wrap="around"/>
    </w:pPr>
    <w:r>
      <w:t xml:space="preserve">© Commonwealth of Australia, </w:t>
    </w:r>
    <w:r>
      <w:fldChar w:fldCharType="begin"/>
    </w:r>
    <w:r>
      <w:instrText xml:space="preserve"> DATE  \@ "yyyy"  \* MERGEFORMAT </w:instrText>
    </w:r>
    <w:r>
      <w:fldChar w:fldCharType="separate"/>
    </w:r>
    <w:r w:rsidR="00A03F5E">
      <w:rPr>
        <w:noProof/>
      </w:rPr>
      <w:t>2025</w:t>
    </w:r>
    <w:r>
      <w:fldChar w:fldCharType="end"/>
    </w:r>
    <w:r>
      <w:tab/>
    </w:r>
    <w:r>
      <w:fldChar w:fldCharType="begin"/>
    </w:r>
    <w:r>
      <w:instrText xml:space="preserve"> DOCPROPERTY  Author  \* MERGEFORMAT </w:instrText>
    </w:r>
    <w:r>
      <w:fldChar w:fldCharType="separate"/>
    </w:r>
    <w:r w:rsidR="00A03F5E">
      <w:t>Manufacturing Industry Skills Alliance</w:t>
    </w:r>
    <w:r w:rsidR="00A03F5E">
      <w:fldChar w:fldCharType="end"/>
    </w:r>
  </w:p>
  <w:p w:rsidR="00442567" w:rsidP="004425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5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F5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2567" w:rsidRPr="00A03F5E" w:rsidP="00A03F5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5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F5E" w:rsidRPr="002D2AF8" w:rsidP="00442567">
    <w:pPr>
      <w:pStyle w:val="Header"/>
      <w:framePr w:wrap="around"/>
    </w:pPr>
    <w:r>
      <w:fldChar w:fldCharType="begin"/>
    </w:r>
    <w:r>
      <w:instrText xml:space="preserve"> TITLE   \* MERGEFORMAT </w:instrText>
    </w:r>
    <w:r>
      <w:fldChar w:fldCharType="separate"/>
    </w:r>
    <w:r>
      <w:t>PMAOPS213 Package product/material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03F5E" w:rsidP="0044256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567" w:rsidRPr="002D2AF8" w:rsidP="00442567">
    <w:pPr>
      <w:pStyle w:val="Header"/>
      <w:framePr w:wrap="around"/>
    </w:pPr>
    <w:r>
      <w:fldChar w:fldCharType="begin"/>
    </w:r>
    <w:r>
      <w:instrText xml:space="preserve"> TITLE   \* MERGEFORMAT </w:instrText>
    </w:r>
    <w:r>
      <w:fldChar w:fldCharType="separate"/>
    </w:r>
    <w:r w:rsidR="00A03F5E">
      <w:t>PMAOPS213 Package product/material</w:t>
    </w:r>
    <w:r w:rsidR="00A03F5E">
      <w:fldChar w:fldCharType="end"/>
    </w:r>
    <w:r>
      <w:tab/>
      <w:t xml:space="preserve">Date this document was generated: </w:t>
    </w:r>
    <w:r>
      <w:fldChar w:fldCharType="begin"/>
    </w:r>
    <w:r>
      <w:instrText xml:space="preserve"> CREATEDATE  \@ "d MMMM yyyy"  \* MERGEFORMAT </w:instrText>
    </w:r>
    <w:r>
      <w:fldChar w:fldCharType="separate"/>
    </w:r>
    <w:r w:rsidR="00A03F5E">
      <w:rPr>
        <w:noProof/>
      </w:rPr>
      <w:t>2 March 2025</w:t>
    </w:r>
    <w:r>
      <w:fldChar w:fldCharType="end"/>
    </w:r>
  </w:p>
  <w:p w:rsidR="00442567" w:rsidP="004425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08FD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F01E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FCB7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25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2567"/>
    <w:pPr>
      <w:spacing w:before="360" w:after="60"/>
      <w:outlineLvl w:val="0"/>
    </w:pPr>
    <w:rPr>
      <w:sz w:val="32"/>
    </w:rPr>
  </w:style>
  <w:style w:type="paragraph" w:styleId="Heading2">
    <w:name w:val="heading 2"/>
    <w:basedOn w:val="HeadingBase"/>
    <w:next w:val="BodyText"/>
    <w:link w:val="Heading2Char"/>
    <w:qFormat/>
    <w:rsid w:val="00442567"/>
    <w:pPr>
      <w:keepLines/>
      <w:spacing w:before="240" w:after="120"/>
      <w:outlineLvl w:val="1"/>
    </w:pPr>
    <w:rPr>
      <w:sz w:val="28"/>
      <w:szCs w:val="40"/>
    </w:rPr>
  </w:style>
  <w:style w:type="paragraph" w:styleId="Heading3">
    <w:name w:val="heading 3"/>
    <w:basedOn w:val="HeadingBase"/>
    <w:next w:val="BodyText"/>
    <w:link w:val="Heading3Char"/>
    <w:qFormat/>
    <w:rsid w:val="00442567"/>
    <w:pPr>
      <w:spacing w:before="180" w:after="120"/>
      <w:outlineLvl w:val="2"/>
    </w:pPr>
    <w:rPr>
      <w:spacing w:val="-10"/>
      <w:kern w:val="32"/>
    </w:rPr>
  </w:style>
  <w:style w:type="paragraph" w:styleId="Heading4">
    <w:name w:val="heading 4"/>
    <w:basedOn w:val="HeadingBase"/>
    <w:next w:val="BodyText"/>
    <w:link w:val="Heading4Char"/>
    <w:qFormat/>
    <w:rsid w:val="00442567"/>
    <w:pPr>
      <w:spacing w:before="160" w:after="120"/>
      <w:outlineLvl w:val="3"/>
    </w:pPr>
    <w:rPr>
      <w:sz w:val="22"/>
    </w:rPr>
  </w:style>
  <w:style w:type="paragraph" w:styleId="Heading5">
    <w:name w:val="heading 5"/>
    <w:basedOn w:val="HeadingBase"/>
    <w:next w:val="Normal"/>
    <w:link w:val="Heading5Char"/>
    <w:qFormat/>
    <w:rsid w:val="00442567"/>
    <w:pPr>
      <w:spacing w:before="80"/>
      <w:outlineLvl w:val="4"/>
    </w:pPr>
    <w:rPr>
      <w:color w:val="918585"/>
      <w:sz w:val="20"/>
    </w:rPr>
  </w:style>
  <w:style w:type="paragraph" w:styleId="Heading6">
    <w:name w:val="heading 6"/>
    <w:basedOn w:val="HeadingBase"/>
    <w:next w:val="Normal"/>
    <w:link w:val="Heading6Char"/>
    <w:qFormat/>
    <w:rsid w:val="00442567"/>
    <w:pPr>
      <w:spacing w:before="60"/>
      <w:outlineLvl w:val="5"/>
    </w:pPr>
    <w:rPr>
      <w:color w:val="918585"/>
      <w:sz w:val="20"/>
    </w:rPr>
  </w:style>
  <w:style w:type="paragraph" w:styleId="Heading7">
    <w:name w:val="heading 7"/>
    <w:basedOn w:val="Normal"/>
    <w:next w:val="Normal"/>
    <w:link w:val="Heading7Char"/>
    <w:qFormat/>
    <w:rsid w:val="00442567"/>
    <w:pPr>
      <w:ind w:left="720"/>
      <w:outlineLvl w:val="6"/>
    </w:pPr>
    <w:rPr>
      <w:i/>
    </w:rPr>
  </w:style>
  <w:style w:type="paragraph" w:styleId="Heading8">
    <w:name w:val="heading 8"/>
    <w:basedOn w:val="Normal"/>
    <w:next w:val="Normal"/>
    <w:link w:val="Heading8Char"/>
    <w:qFormat/>
    <w:rsid w:val="00442567"/>
    <w:pPr>
      <w:ind w:left="720"/>
      <w:outlineLvl w:val="7"/>
    </w:pPr>
    <w:rPr>
      <w:i/>
    </w:rPr>
  </w:style>
  <w:style w:type="paragraph" w:styleId="Heading9">
    <w:name w:val="heading 9"/>
    <w:basedOn w:val="Normal"/>
    <w:next w:val="Normal"/>
    <w:link w:val="Heading9Char"/>
    <w:qFormat/>
    <w:rsid w:val="00442567"/>
    <w:pPr>
      <w:ind w:left="720"/>
      <w:outlineLvl w:val="8"/>
    </w:pPr>
    <w:rPr>
      <w:i/>
    </w:rPr>
  </w:style>
  <w:style w:type="character" w:default="1" w:styleId="DefaultParagraphFont">
    <w:name w:val="Default Paragraph Font"/>
    <w:uiPriority w:val="1"/>
    <w:unhideWhenUsed/>
    <w:rsid w:val="004425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2567"/>
  </w:style>
  <w:style w:type="character" w:customStyle="1" w:styleId="Heading1Char">
    <w:name w:val="Heading 1 Char"/>
    <w:basedOn w:val="DefaultParagraphFont"/>
    <w:link w:val="Heading1"/>
    <w:rsid w:val="00442567"/>
    <w:rPr>
      <w:rFonts w:ascii="Times New Roman" w:eastAsia="Times New Roman" w:hAnsi="Times New Roman" w:cs="Times New Roman"/>
      <w:b/>
      <w:sz w:val="32"/>
      <w:szCs w:val="20"/>
      <w:lang w:eastAsia="en-US"/>
    </w:rPr>
  </w:style>
  <w:style w:type="paragraph" w:styleId="BodyText">
    <w:name w:val="Body Text"/>
    <w:basedOn w:val="Normal"/>
    <w:link w:val="BodyTextChar"/>
    <w:rsid w:val="004425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2567"/>
    <w:rPr>
      <w:rFonts w:ascii="Times New Roman" w:eastAsia="Times New Roman" w:hAnsi="Times New Roman" w:cs="Times New Roman"/>
      <w:sz w:val="24"/>
      <w:lang w:eastAsia="en-US"/>
    </w:rPr>
  </w:style>
  <w:style w:type="paragraph" w:styleId="ListBullet">
    <w:name w:val="List Bullet"/>
    <w:basedOn w:val="List"/>
    <w:rsid w:val="00442567"/>
    <w:pPr>
      <w:numPr>
        <w:numId w:val="12"/>
      </w:numPr>
      <w:tabs>
        <w:tab w:val="clear" w:pos="340"/>
      </w:tabs>
      <w:spacing w:before="40" w:after="40"/>
    </w:pPr>
  </w:style>
  <w:style w:type="character" w:customStyle="1" w:styleId="SpecialBold">
    <w:name w:val="Special Bold"/>
    <w:basedOn w:val="DefaultParagraphFont"/>
    <w:rsid w:val="00442567"/>
    <w:rPr>
      <w:b/>
      <w:spacing w:val="0"/>
    </w:rPr>
  </w:style>
  <w:style w:type="paragraph" w:styleId="ListBullet2">
    <w:name w:val="List Bullet 2"/>
    <w:basedOn w:val="List2"/>
    <w:rsid w:val="00442567"/>
    <w:pPr>
      <w:numPr>
        <w:numId w:val="13"/>
      </w:numPr>
      <w:tabs>
        <w:tab w:val="clear" w:pos="680"/>
      </w:tabs>
    </w:pPr>
  </w:style>
  <w:style w:type="paragraph" w:customStyle="1" w:styleId="SuperHeading">
    <w:name w:val="SuperHeading"/>
    <w:basedOn w:val="Normal"/>
    <w:rsid w:val="00442567"/>
    <w:pPr>
      <w:spacing w:before="240" w:after="120"/>
      <w:outlineLvl w:val="0"/>
    </w:pPr>
    <w:rPr>
      <w:rFonts w:ascii="Times New Roman" w:hAnsi="Times New Roman"/>
      <w:b/>
      <w:sz w:val="32"/>
    </w:rPr>
  </w:style>
  <w:style w:type="paragraph" w:customStyle="1" w:styleId="AllowPageBreak">
    <w:name w:val="AllowPageBreak"/>
    <w:rsid w:val="004425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425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25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25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25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25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25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25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2567"/>
    <w:rPr>
      <w:rFonts w:ascii="Courier New" w:eastAsia="Times New Roman" w:hAnsi="Courier New" w:cs="Times New Roman"/>
      <w:i/>
      <w:szCs w:val="20"/>
      <w:lang w:eastAsia="en-US"/>
    </w:rPr>
  </w:style>
  <w:style w:type="paragraph" w:customStyle="1" w:styleId="HeadingBase">
    <w:name w:val="Heading Base"/>
    <w:rsid w:val="004425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2567"/>
    <w:pPr>
      <w:tabs>
        <w:tab w:val="right" w:leader="dot" w:pos="9072"/>
      </w:tabs>
      <w:ind w:left="567"/>
    </w:pPr>
    <w:rPr>
      <w:szCs w:val="22"/>
    </w:rPr>
  </w:style>
  <w:style w:type="paragraph" w:customStyle="1" w:styleId="TOCBase">
    <w:name w:val="TOC Base"/>
    <w:rsid w:val="004425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2567"/>
    <w:pPr>
      <w:tabs>
        <w:tab w:val="right" w:leader="dot" w:pos="9072"/>
      </w:tabs>
      <w:spacing w:before="40" w:after="40"/>
      <w:ind w:left="284"/>
    </w:pPr>
    <w:rPr>
      <w:rFonts w:ascii="Times New Roman" w:hAnsi="Times New Roman"/>
    </w:rPr>
  </w:style>
  <w:style w:type="paragraph" w:styleId="TOC1">
    <w:name w:val="toc 1"/>
    <w:basedOn w:val="TOCBase"/>
    <w:next w:val="Normal"/>
    <w:rsid w:val="004425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25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2567"/>
    <w:rPr>
      <w:rFonts w:ascii="Times New Roman" w:eastAsia="Times New Roman" w:hAnsi="Times New Roman" w:cs="Times New Roman"/>
      <w:sz w:val="16"/>
      <w:lang w:eastAsia="en-US"/>
    </w:rPr>
  </w:style>
  <w:style w:type="paragraph" w:styleId="Title">
    <w:name w:val="Title"/>
    <w:basedOn w:val="HeadingBase"/>
    <w:link w:val="TitleChar"/>
    <w:qFormat/>
    <w:rsid w:val="00442567"/>
    <w:pPr>
      <w:spacing w:before="5040"/>
      <w:jc w:val="center"/>
    </w:pPr>
    <w:rPr>
      <w:sz w:val="48"/>
      <w:szCs w:val="72"/>
      <w:lang w:val="en-US"/>
    </w:rPr>
  </w:style>
  <w:style w:type="character" w:customStyle="1" w:styleId="TitleChar">
    <w:name w:val="Title Char"/>
    <w:basedOn w:val="DefaultParagraphFont"/>
    <w:link w:val="Title"/>
    <w:rsid w:val="004425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2567"/>
    <w:pPr>
      <w:tabs>
        <w:tab w:val="left" w:pos="3600"/>
        <w:tab w:val="left" w:pos="3958"/>
      </w:tabs>
    </w:pPr>
  </w:style>
  <w:style w:type="paragraph" w:styleId="List">
    <w:name w:val="List"/>
    <w:basedOn w:val="BodyText"/>
    <w:next w:val="BodyText"/>
    <w:rsid w:val="00442567"/>
    <w:pPr>
      <w:tabs>
        <w:tab w:val="left" w:pos="340"/>
      </w:tabs>
      <w:spacing w:before="60" w:after="60"/>
      <w:ind w:left="340" w:hanging="340"/>
    </w:pPr>
  </w:style>
  <w:style w:type="paragraph" w:customStyle="1" w:styleId="Note">
    <w:name w:val="Note"/>
    <w:basedOn w:val="BodyText"/>
    <w:rsid w:val="004425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2567"/>
    <w:pPr>
      <w:framePr w:wrap="auto" w:hAnchor="text" w:y="6049"/>
    </w:pPr>
    <w:rPr>
      <w:color w:val="000000"/>
      <w:sz w:val="40"/>
    </w:rPr>
  </w:style>
  <w:style w:type="paragraph" w:customStyle="1" w:styleId="TOCTitle">
    <w:name w:val="TOCTitle"/>
    <w:basedOn w:val="Heading1"/>
    <w:rsid w:val="00442567"/>
    <w:pPr>
      <w:spacing w:after="240"/>
      <w:jc w:val="center"/>
      <w:outlineLvl w:val="9"/>
    </w:pPr>
    <w:rPr>
      <w:caps/>
    </w:rPr>
  </w:style>
  <w:style w:type="paragraph" w:customStyle="1" w:styleId="Version">
    <w:name w:val="Version"/>
    <w:rsid w:val="004425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2567"/>
    <w:pPr>
      <w:keepNext w:val="0"/>
      <w:tabs>
        <w:tab w:val="right" w:pos="4176"/>
      </w:tabs>
      <w:ind w:left="198" w:hanging="198"/>
    </w:pPr>
    <w:rPr>
      <w:rFonts w:ascii="Garamond" w:hAnsi="Garamond"/>
    </w:rPr>
  </w:style>
  <w:style w:type="paragraph" w:styleId="IndexHeading">
    <w:name w:val="index heading"/>
    <w:basedOn w:val="Normal"/>
    <w:next w:val="Index1"/>
    <w:semiHidden/>
    <w:rsid w:val="00442567"/>
    <w:pPr>
      <w:spacing w:before="120" w:after="120"/>
    </w:pPr>
    <w:rPr>
      <w:rFonts w:ascii="Arial" w:hAnsi="Arial"/>
      <w:b/>
      <w:color w:val="918585"/>
      <w:sz w:val="24"/>
    </w:rPr>
  </w:style>
  <w:style w:type="paragraph" w:styleId="Header">
    <w:name w:val="header"/>
    <w:basedOn w:val="Normal"/>
    <w:link w:val="HeaderChar"/>
    <w:rsid w:val="004425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2567"/>
    <w:rPr>
      <w:rFonts w:ascii="Times New Roman" w:eastAsia="Times New Roman" w:hAnsi="Times New Roman" w:cs="Times New Roman"/>
      <w:sz w:val="16"/>
      <w:szCs w:val="20"/>
      <w:lang w:val="en-GB" w:eastAsia="en-US"/>
    </w:rPr>
  </w:style>
  <w:style w:type="paragraph" w:customStyle="1" w:styleId="Chapter">
    <w:name w:val="Chapter"/>
    <w:basedOn w:val="Normal"/>
    <w:rsid w:val="00442567"/>
    <w:pPr>
      <w:spacing w:before="240"/>
    </w:pPr>
    <w:rPr>
      <w:rFonts w:ascii="Times New Roman" w:hAnsi="Times New Roman"/>
      <w:smallCaps/>
      <w:spacing w:val="80"/>
      <w:sz w:val="28"/>
    </w:rPr>
  </w:style>
  <w:style w:type="paragraph" w:customStyle="1" w:styleId="InChapter">
    <w:name w:val="InChapter"/>
    <w:basedOn w:val="Heading3"/>
    <w:rsid w:val="00442567"/>
    <w:pPr>
      <w:spacing w:after="240"/>
      <w:outlineLvl w:val="9"/>
    </w:pPr>
    <w:rPr>
      <w:noProof/>
    </w:rPr>
  </w:style>
  <w:style w:type="paragraph" w:styleId="Index2">
    <w:name w:val="index 2"/>
    <w:basedOn w:val="Normal"/>
    <w:next w:val="Normal"/>
    <w:semiHidden/>
    <w:rsid w:val="00442567"/>
    <w:pPr>
      <w:tabs>
        <w:tab w:val="right" w:pos="4176"/>
      </w:tabs>
      <w:ind w:left="568" w:hanging="284"/>
    </w:pPr>
    <w:rPr>
      <w:rFonts w:ascii="Garamond" w:hAnsi="Garamond"/>
    </w:rPr>
  </w:style>
  <w:style w:type="paragraph" w:customStyle="1" w:styleId="Byline">
    <w:name w:val="Byline"/>
    <w:rsid w:val="004425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2567"/>
    <w:pPr>
      <w:tabs>
        <w:tab w:val="clear" w:pos="3600"/>
        <w:tab w:val="clear" w:pos="3958"/>
      </w:tabs>
      <w:jc w:val="right"/>
    </w:pPr>
  </w:style>
  <w:style w:type="character" w:styleId="Emphasis">
    <w:name w:val="Emphasis"/>
    <w:basedOn w:val="DefaultParagraphFont"/>
    <w:qFormat/>
    <w:rsid w:val="00442567"/>
    <w:rPr>
      <w:i/>
    </w:rPr>
  </w:style>
  <w:style w:type="paragraph" w:styleId="Caption">
    <w:name w:val="caption"/>
    <w:basedOn w:val="BodyText"/>
    <w:next w:val="Normal"/>
    <w:qFormat/>
    <w:rsid w:val="00442567"/>
    <w:pPr>
      <w:framePr w:w="2268" w:hSpace="181" w:vSpace="181" w:wrap="around" w:vAnchor="text" w:hAnchor="page" w:x="1135" w:y="285" w:anchorLock="1"/>
    </w:pPr>
    <w:rPr>
      <w:i/>
    </w:rPr>
  </w:style>
  <w:style w:type="paragraph" w:customStyle="1" w:styleId="MiniTOCTitle">
    <w:name w:val="MiniTOCTitle"/>
    <w:basedOn w:val="Heading4"/>
    <w:rsid w:val="00442567"/>
    <w:pPr>
      <w:spacing w:before="240"/>
      <w:outlineLvl w:val="9"/>
    </w:pPr>
    <w:rPr>
      <w:noProof/>
      <w:sz w:val="24"/>
    </w:rPr>
  </w:style>
  <w:style w:type="paragraph" w:customStyle="1" w:styleId="MiniTOCItem">
    <w:name w:val="MiniTOCItem"/>
    <w:basedOn w:val="ListBullet"/>
    <w:rsid w:val="00442567"/>
    <w:pPr>
      <w:numPr>
        <w:numId w:val="0"/>
      </w:numPr>
      <w:tabs>
        <w:tab w:val="right" w:leader="dot" w:pos="6521"/>
      </w:tabs>
      <w:spacing w:before="0" w:after="0"/>
    </w:pPr>
  </w:style>
  <w:style w:type="paragraph" w:customStyle="1" w:styleId="TOFTitle">
    <w:name w:val="TOFTitle"/>
    <w:basedOn w:val="TOCTitle"/>
    <w:rsid w:val="00442567"/>
  </w:style>
  <w:style w:type="paragraph" w:styleId="TableofFigures">
    <w:name w:val="table of figures"/>
    <w:basedOn w:val="Normal"/>
    <w:next w:val="Normal"/>
    <w:semiHidden/>
    <w:rsid w:val="00442567"/>
    <w:pPr>
      <w:tabs>
        <w:tab w:val="right" w:leader="dot" w:pos="9072"/>
      </w:tabs>
      <w:ind w:left="970" w:hanging="403"/>
    </w:pPr>
    <w:rPr>
      <w:rFonts w:ascii="Times New Roman" w:hAnsi="Times New Roman"/>
      <w:b/>
    </w:rPr>
  </w:style>
  <w:style w:type="paragraph" w:styleId="ListNumber">
    <w:name w:val="List Number"/>
    <w:basedOn w:val="List"/>
    <w:rsid w:val="00442567"/>
    <w:pPr>
      <w:numPr>
        <w:numId w:val="15"/>
      </w:numPr>
      <w:tabs>
        <w:tab w:val="clear" w:pos="340"/>
      </w:tabs>
    </w:pPr>
  </w:style>
  <w:style w:type="character" w:customStyle="1" w:styleId="WingdingSymbols">
    <w:name w:val="Wingding Symbols"/>
    <w:rsid w:val="00442567"/>
    <w:rPr>
      <w:rFonts w:ascii="Wingdings" w:hAnsi="Wingdings"/>
    </w:rPr>
  </w:style>
  <w:style w:type="paragraph" w:customStyle="1" w:styleId="TableHeading">
    <w:name w:val="Table Heading"/>
    <w:basedOn w:val="HeadingBase"/>
    <w:rsid w:val="00442567"/>
    <w:pPr>
      <w:keepLines/>
      <w:pBdr>
        <w:bottom w:val="single" w:sz="6" w:space="1" w:color="918585"/>
      </w:pBdr>
      <w:spacing w:before="240"/>
    </w:pPr>
  </w:style>
  <w:style w:type="character" w:customStyle="1" w:styleId="HotSpot">
    <w:name w:val="HotSpot"/>
    <w:rsid w:val="00442567"/>
    <w:rPr>
      <w:color w:val="0033CC"/>
      <w:u w:val="none"/>
    </w:rPr>
  </w:style>
  <w:style w:type="paragraph" w:customStyle="1" w:styleId="BodyTextRight">
    <w:name w:val="Body Text Right"/>
    <w:basedOn w:val="BodyText"/>
    <w:rsid w:val="00442567"/>
    <w:pPr>
      <w:spacing w:before="0" w:after="0"/>
      <w:jc w:val="right"/>
    </w:pPr>
  </w:style>
  <w:style w:type="paragraph" w:styleId="Index3">
    <w:name w:val="index 3"/>
    <w:basedOn w:val="ListNumber2"/>
    <w:next w:val="Normal"/>
    <w:semiHidden/>
    <w:rsid w:val="00442567"/>
    <w:pPr>
      <w:numPr>
        <w:numId w:val="0"/>
      </w:numPr>
      <w:tabs>
        <w:tab w:val="right" w:leader="dot" w:pos="4176"/>
      </w:tabs>
    </w:pPr>
  </w:style>
  <w:style w:type="paragraph" w:styleId="ListNumber2">
    <w:name w:val="List Number 2"/>
    <w:basedOn w:val="List2"/>
    <w:rsid w:val="00442567"/>
    <w:pPr>
      <w:numPr>
        <w:numId w:val="10"/>
      </w:numPr>
      <w:tabs>
        <w:tab w:val="clear" w:pos="1060"/>
      </w:tabs>
    </w:pPr>
  </w:style>
  <w:style w:type="paragraph" w:customStyle="1" w:styleId="MarginNote">
    <w:name w:val="Margin Note"/>
    <w:basedOn w:val="BodyText"/>
    <w:rsid w:val="004425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25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25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2567"/>
    <w:rPr>
      <w:sz w:val="32"/>
    </w:rPr>
  </w:style>
  <w:style w:type="paragraph" w:customStyle="1" w:styleId="HeadingProcedure">
    <w:name w:val="Heading Procedure"/>
    <w:basedOn w:val="HeadingBase"/>
    <w:next w:val="Normal"/>
    <w:rsid w:val="00442567"/>
    <w:pPr>
      <w:tabs>
        <w:tab w:val="left" w:pos="0"/>
      </w:tabs>
      <w:spacing w:before="120" w:after="60"/>
    </w:pPr>
    <w:rPr>
      <w:i/>
      <w:color w:val="918585"/>
      <w:sz w:val="22"/>
    </w:rPr>
  </w:style>
  <w:style w:type="paragraph" w:customStyle="1" w:styleId="TableBodyText">
    <w:name w:val="Table Body Text"/>
    <w:basedOn w:val="BodyText"/>
    <w:rsid w:val="00442567"/>
    <w:pPr>
      <w:spacing w:before="60" w:after="60"/>
    </w:pPr>
  </w:style>
  <w:style w:type="paragraph" w:styleId="ListContinue">
    <w:name w:val="List Continue"/>
    <w:basedOn w:val="List"/>
    <w:rsid w:val="00442567"/>
    <w:pPr>
      <w:ind w:firstLine="0"/>
    </w:pPr>
  </w:style>
  <w:style w:type="paragraph" w:customStyle="1" w:styleId="ListNote">
    <w:name w:val="List Note"/>
    <w:basedOn w:val="List"/>
    <w:rsid w:val="00442567"/>
    <w:pPr>
      <w:pBdr>
        <w:top w:val="single" w:sz="6" w:space="2" w:color="918585"/>
        <w:bottom w:val="single" w:sz="6" w:space="2" w:color="918585"/>
      </w:pBdr>
      <w:tabs>
        <w:tab w:val="left" w:pos="1021"/>
      </w:tabs>
      <w:ind w:firstLine="0"/>
    </w:pPr>
  </w:style>
  <w:style w:type="paragraph" w:customStyle="1" w:styleId="Warning">
    <w:name w:val="Warning"/>
    <w:basedOn w:val="BodyText"/>
    <w:rsid w:val="00442567"/>
    <w:pPr>
      <w:shd w:val="clear" w:color="auto" w:fill="D9D9D9"/>
      <w:tabs>
        <w:tab w:val="left" w:pos="992"/>
      </w:tabs>
      <w:ind w:left="119" w:right="119"/>
    </w:pPr>
    <w:rPr>
      <w:sz w:val="20"/>
    </w:rPr>
  </w:style>
  <w:style w:type="paragraph" w:customStyle="1" w:styleId="MarginIcons">
    <w:name w:val="Margin Icons"/>
    <w:basedOn w:val="BodyText"/>
    <w:rsid w:val="004425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2567"/>
    <w:rPr>
      <w:rFonts w:ascii="Courier New" w:hAnsi="Courier New"/>
    </w:rPr>
  </w:style>
  <w:style w:type="paragraph" w:customStyle="1" w:styleId="NoteBullet">
    <w:name w:val="Note Bullet"/>
    <w:basedOn w:val="Note"/>
    <w:rsid w:val="00442567"/>
    <w:pPr>
      <w:tabs>
        <w:tab w:val="clear" w:pos="680"/>
      </w:tabs>
      <w:spacing w:before="60" w:after="60"/>
    </w:pPr>
  </w:style>
  <w:style w:type="paragraph" w:customStyle="1" w:styleId="SubHeading2">
    <w:name w:val="SubHeading2"/>
    <w:basedOn w:val="HeadingBase"/>
    <w:rsid w:val="00442567"/>
    <w:pPr>
      <w:spacing w:before="240" w:after="60"/>
    </w:pPr>
    <w:rPr>
      <w:sz w:val="20"/>
    </w:rPr>
  </w:style>
  <w:style w:type="paragraph" w:customStyle="1" w:styleId="SubHeading1">
    <w:name w:val="SubHeading1"/>
    <w:basedOn w:val="HeadingBase"/>
    <w:rsid w:val="00442567"/>
    <w:pPr>
      <w:spacing w:before="240" w:after="60"/>
    </w:pPr>
    <w:rPr>
      <w:color w:val="918585"/>
      <w:sz w:val="22"/>
    </w:rPr>
  </w:style>
  <w:style w:type="paragraph" w:customStyle="1" w:styleId="SideHeading">
    <w:name w:val="Side Heading"/>
    <w:basedOn w:val="HeadingBase"/>
    <w:rsid w:val="004425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2567"/>
    <w:pPr>
      <w:tabs>
        <w:tab w:val="num" w:pos="360"/>
      </w:tabs>
    </w:pPr>
  </w:style>
  <w:style w:type="paragraph" w:styleId="PlainText">
    <w:name w:val="Plain Text"/>
    <w:basedOn w:val="Normal"/>
    <w:link w:val="PlainTextChar"/>
    <w:rsid w:val="00442567"/>
    <w:rPr>
      <w:sz w:val="20"/>
    </w:rPr>
  </w:style>
  <w:style w:type="character" w:customStyle="1" w:styleId="PlainTextChar">
    <w:name w:val="Plain Text Char"/>
    <w:basedOn w:val="DefaultParagraphFont"/>
    <w:link w:val="PlainText"/>
    <w:rsid w:val="00442567"/>
    <w:rPr>
      <w:rFonts w:ascii="Courier New" w:eastAsia="Times New Roman" w:hAnsi="Courier New" w:cs="Times New Roman"/>
      <w:sz w:val="20"/>
      <w:szCs w:val="20"/>
      <w:lang w:eastAsia="en-US"/>
    </w:rPr>
  </w:style>
  <w:style w:type="character" w:customStyle="1" w:styleId="MenuOption">
    <w:name w:val="Menu Option"/>
    <w:basedOn w:val="DefaultParagraphFont"/>
    <w:rsid w:val="00442567"/>
    <w:rPr>
      <w:b/>
      <w:smallCaps/>
    </w:rPr>
  </w:style>
  <w:style w:type="paragraph" w:customStyle="1" w:styleId="TableListNumber">
    <w:name w:val="Table List Number"/>
    <w:basedOn w:val="ListNumber"/>
    <w:rsid w:val="00442567"/>
    <w:pPr>
      <w:numPr>
        <w:numId w:val="0"/>
      </w:numPr>
    </w:pPr>
  </w:style>
  <w:style w:type="paragraph" w:styleId="TOC4">
    <w:name w:val="toc 4"/>
    <w:basedOn w:val="TOCBase"/>
    <w:next w:val="Normal"/>
    <w:semiHidden/>
    <w:rsid w:val="00442567"/>
    <w:pPr>
      <w:tabs>
        <w:tab w:val="right" w:leader="dot" w:pos="9071"/>
      </w:tabs>
      <w:ind w:left="1701"/>
    </w:pPr>
  </w:style>
  <w:style w:type="paragraph" w:customStyle="1" w:styleId="ListAlpha">
    <w:name w:val="List Alpha"/>
    <w:basedOn w:val="List"/>
    <w:rsid w:val="00442567"/>
    <w:pPr>
      <w:numPr>
        <w:numId w:val="9"/>
      </w:numPr>
    </w:pPr>
  </w:style>
  <w:style w:type="paragraph" w:customStyle="1" w:styleId="ListAlpha2">
    <w:name w:val="List Alpha 2"/>
    <w:basedOn w:val="List2"/>
    <w:rsid w:val="00442567"/>
    <w:pPr>
      <w:numPr>
        <w:numId w:val="8"/>
      </w:numPr>
    </w:pPr>
  </w:style>
  <w:style w:type="paragraph" w:styleId="List2">
    <w:name w:val="List 2"/>
    <w:basedOn w:val="BodyText"/>
    <w:rsid w:val="00442567"/>
    <w:pPr>
      <w:tabs>
        <w:tab w:val="left" w:pos="680"/>
      </w:tabs>
      <w:spacing w:before="60" w:after="60"/>
      <w:ind w:left="680" w:hanging="340"/>
    </w:pPr>
  </w:style>
  <w:style w:type="paragraph" w:styleId="List3">
    <w:name w:val="List 3"/>
    <w:basedOn w:val="BodyText"/>
    <w:rsid w:val="00442567"/>
    <w:pPr>
      <w:tabs>
        <w:tab w:val="left" w:pos="1021"/>
      </w:tabs>
      <w:spacing w:before="60" w:after="60"/>
      <w:ind w:left="1020" w:hanging="340"/>
    </w:pPr>
  </w:style>
  <w:style w:type="paragraph" w:styleId="List4">
    <w:name w:val="List 4"/>
    <w:basedOn w:val="BodyText"/>
    <w:rsid w:val="00442567"/>
    <w:pPr>
      <w:tabs>
        <w:tab w:val="left" w:pos="1361"/>
      </w:tabs>
      <w:spacing w:before="60" w:after="60"/>
      <w:ind w:left="1361" w:hanging="340"/>
    </w:pPr>
  </w:style>
  <w:style w:type="paragraph" w:styleId="List5">
    <w:name w:val="List 5"/>
    <w:basedOn w:val="BodyText"/>
    <w:rsid w:val="00442567"/>
    <w:pPr>
      <w:tabs>
        <w:tab w:val="left" w:pos="1701"/>
      </w:tabs>
      <w:spacing w:before="60" w:after="60"/>
      <w:ind w:left="1701" w:hanging="340"/>
    </w:pPr>
  </w:style>
  <w:style w:type="paragraph" w:styleId="ListBullet3">
    <w:name w:val="List Bullet 3"/>
    <w:basedOn w:val="List3"/>
    <w:rsid w:val="00442567"/>
    <w:pPr>
      <w:numPr>
        <w:numId w:val="14"/>
      </w:numPr>
      <w:tabs>
        <w:tab w:val="clear" w:pos="1021"/>
      </w:tabs>
      <w:ind w:left="1037" w:hanging="357"/>
    </w:pPr>
  </w:style>
  <w:style w:type="paragraph" w:styleId="ListBullet4">
    <w:name w:val="List Bullet 4"/>
    <w:basedOn w:val="List4"/>
    <w:rsid w:val="00442567"/>
    <w:pPr>
      <w:numPr>
        <w:numId w:val="3"/>
      </w:numPr>
      <w:tabs>
        <w:tab w:val="clear" w:pos="1361"/>
      </w:tabs>
    </w:pPr>
  </w:style>
  <w:style w:type="paragraph" w:styleId="ListBullet5">
    <w:name w:val="List Bullet 5"/>
    <w:basedOn w:val="List5"/>
    <w:rsid w:val="00442567"/>
    <w:pPr>
      <w:numPr>
        <w:numId w:val="4"/>
      </w:numPr>
    </w:pPr>
  </w:style>
  <w:style w:type="paragraph" w:styleId="ListContinue2">
    <w:name w:val="List Continue 2"/>
    <w:basedOn w:val="List2"/>
    <w:rsid w:val="00442567"/>
    <w:pPr>
      <w:ind w:firstLine="0"/>
    </w:pPr>
  </w:style>
  <w:style w:type="paragraph" w:styleId="ListContinue3">
    <w:name w:val="List Continue 3"/>
    <w:basedOn w:val="List3"/>
    <w:rsid w:val="00442567"/>
    <w:pPr>
      <w:ind w:left="1021" w:firstLine="0"/>
    </w:pPr>
  </w:style>
  <w:style w:type="paragraph" w:styleId="ListContinue4">
    <w:name w:val="List Continue 4"/>
    <w:basedOn w:val="List4"/>
    <w:rsid w:val="00442567"/>
    <w:pPr>
      <w:ind w:firstLine="0"/>
    </w:pPr>
  </w:style>
  <w:style w:type="paragraph" w:styleId="ListContinue5">
    <w:name w:val="List Continue 5"/>
    <w:basedOn w:val="List5"/>
    <w:rsid w:val="00442567"/>
    <w:pPr>
      <w:ind w:firstLine="0"/>
    </w:pPr>
  </w:style>
  <w:style w:type="paragraph" w:styleId="ListNumber3">
    <w:name w:val="List Number 3"/>
    <w:basedOn w:val="List3"/>
    <w:rsid w:val="00442567"/>
    <w:pPr>
      <w:numPr>
        <w:numId w:val="5"/>
      </w:numPr>
    </w:pPr>
  </w:style>
  <w:style w:type="paragraph" w:styleId="ListNumber4">
    <w:name w:val="List Number 4"/>
    <w:basedOn w:val="List4"/>
    <w:rsid w:val="00442567"/>
    <w:pPr>
      <w:numPr>
        <w:numId w:val="6"/>
      </w:numPr>
    </w:pPr>
  </w:style>
  <w:style w:type="paragraph" w:styleId="ListNumber5">
    <w:name w:val="List Number 5"/>
    <w:basedOn w:val="List5"/>
    <w:rsid w:val="00442567"/>
    <w:pPr>
      <w:numPr>
        <w:numId w:val="7"/>
      </w:numPr>
    </w:pPr>
  </w:style>
  <w:style w:type="paragraph" w:styleId="BlockText">
    <w:name w:val="Block Text"/>
    <w:basedOn w:val="Normal"/>
    <w:rsid w:val="00442567"/>
    <w:pPr>
      <w:spacing w:after="120"/>
      <w:ind w:left="1440" w:right="1440"/>
    </w:pPr>
  </w:style>
  <w:style w:type="character" w:customStyle="1" w:styleId="Subscript">
    <w:name w:val="Subscript"/>
    <w:basedOn w:val="DefaultParagraphFont"/>
    <w:rsid w:val="00442567"/>
    <w:rPr>
      <w:sz w:val="16"/>
      <w:vertAlign w:val="subscript"/>
    </w:rPr>
  </w:style>
  <w:style w:type="character" w:customStyle="1" w:styleId="Superscript">
    <w:name w:val="Superscript"/>
    <w:basedOn w:val="DefaultParagraphFont"/>
    <w:rsid w:val="00442567"/>
    <w:rPr>
      <w:sz w:val="16"/>
      <w:vertAlign w:val="superscript"/>
    </w:rPr>
  </w:style>
  <w:style w:type="character" w:customStyle="1" w:styleId="Symbols">
    <w:name w:val="Symbols"/>
    <w:basedOn w:val="DefaultParagraphFont"/>
    <w:rsid w:val="00442567"/>
    <w:rPr>
      <w:rFonts w:ascii="Symbol" w:hAnsi="Symbol"/>
    </w:rPr>
  </w:style>
  <w:style w:type="character" w:customStyle="1" w:styleId="MenuOptions">
    <w:name w:val="Menu Options"/>
    <w:basedOn w:val="DefaultParagraphFont"/>
    <w:rsid w:val="00442567"/>
    <w:rPr>
      <w:rFonts w:ascii="Arial Narrow" w:hAnsi="Arial Narrow"/>
      <w:smallCaps/>
    </w:rPr>
  </w:style>
  <w:style w:type="character" w:customStyle="1" w:styleId="Buttons">
    <w:name w:val="Buttons"/>
    <w:basedOn w:val="DefaultParagraphFont"/>
    <w:rsid w:val="00442567"/>
    <w:rPr>
      <w:b/>
    </w:rPr>
  </w:style>
  <w:style w:type="character" w:customStyle="1" w:styleId="Underlined">
    <w:name w:val="Underlined"/>
    <w:basedOn w:val="DefaultParagraphFont"/>
    <w:rsid w:val="00442567"/>
    <w:rPr>
      <w:u w:val="single"/>
    </w:rPr>
  </w:style>
  <w:style w:type="paragraph" w:customStyle="1" w:styleId="TableBodyTextRight">
    <w:name w:val="Table Body Text Right"/>
    <w:basedOn w:val="TableBodyText"/>
    <w:rsid w:val="00442567"/>
    <w:pPr>
      <w:widowControl w:val="0"/>
      <w:autoSpaceDE w:val="0"/>
      <w:autoSpaceDN w:val="0"/>
      <w:adjustRightInd w:val="0"/>
      <w:jc w:val="right"/>
    </w:pPr>
    <w:rPr>
      <w:rFonts w:cs="Arial"/>
      <w:szCs w:val="18"/>
    </w:rPr>
  </w:style>
  <w:style w:type="paragraph" w:customStyle="1" w:styleId="CopyrightText">
    <w:name w:val="Copyright Text"/>
    <w:basedOn w:val="BodyText"/>
    <w:rsid w:val="00442567"/>
    <w:rPr>
      <w:sz w:val="18"/>
    </w:rPr>
  </w:style>
  <w:style w:type="paragraph" w:customStyle="1" w:styleId="BodySmallRight">
    <w:name w:val="Body Small Right"/>
    <w:basedOn w:val="BodyTextRight"/>
    <w:rsid w:val="00442567"/>
    <w:rPr>
      <w:sz w:val="18"/>
      <w:szCs w:val="18"/>
    </w:rPr>
  </w:style>
  <w:style w:type="paragraph" w:customStyle="1" w:styleId="MarginEdition">
    <w:name w:val="Margin Edition"/>
    <w:basedOn w:val="MarginNote"/>
    <w:rsid w:val="00442567"/>
    <w:pPr>
      <w:spacing w:before="0" w:after="0"/>
    </w:pPr>
    <w:rPr>
      <w:rFonts w:ascii="Times New Roman" w:hAnsi="Times New Roman"/>
      <w:color w:val="999999"/>
    </w:rPr>
  </w:style>
  <w:style w:type="paragraph" w:customStyle="1" w:styleId="Spacer">
    <w:name w:val="Spacer"/>
    <w:basedOn w:val="Normal"/>
    <w:rsid w:val="00442567"/>
    <w:rPr>
      <w:sz w:val="2"/>
      <w:szCs w:val="2"/>
    </w:rPr>
  </w:style>
  <w:style w:type="character" w:customStyle="1" w:styleId="Small">
    <w:name w:val="Small"/>
    <w:basedOn w:val="DefaultParagraphFont"/>
    <w:rsid w:val="00442567"/>
    <w:rPr>
      <w:sz w:val="16"/>
    </w:rPr>
  </w:style>
  <w:style w:type="paragraph" w:customStyle="1" w:styleId="WideTable">
    <w:name w:val="Wide Table"/>
    <w:basedOn w:val="Normal"/>
    <w:rsid w:val="00442567"/>
    <w:pPr>
      <w:ind w:left="-1418"/>
    </w:pPr>
    <w:rPr>
      <w:sz w:val="2"/>
      <w:szCs w:val="2"/>
    </w:rPr>
  </w:style>
  <w:style w:type="character" w:styleId="PageNumber">
    <w:name w:val="page number"/>
    <w:basedOn w:val="DefaultParagraphFont"/>
    <w:rsid w:val="00442567"/>
  </w:style>
  <w:style w:type="paragraph" w:styleId="Quote">
    <w:name w:val="Quote"/>
    <w:basedOn w:val="Heading1"/>
    <w:link w:val="QuoteChar"/>
    <w:qFormat/>
    <w:rsid w:val="00442567"/>
    <w:rPr>
      <w:b w:val="0"/>
      <w:sz w:val="72"/>
      <w:szCs w:val="72"/>
      <w:lang w:val="en-NZ"/>
    </w:rPr>
  </w:style>
  <w:style w:type="character" w:customStyle="1" w:styleId="QuoteChar">
    <w:name w:val="Quote Char"/>
    <w:basedOn w:val="DefaultParagraphFont"/>
    <w:link w:val="Quote"/>
    <w:rsid w:val="004425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2567"/>
    <w:pPr>
      <w:pageBreakBefore/>
    </w:pPr>
  </w:style>
  <w:style w:type="paragraph" w:customStyle="1" w:styleId="Border">
    <w:name w:val="Border"/>
    <w:basedOn w:val="Normal"/>
    <w:qFormat/>
    <w:rsid w:val="004425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2567"/>
    <w:rPr>
      <w:b/>
      <w:bCs/>
      <w:i/>
      <w:iCs/>
      <w:color w:val="auto"/>
    </w:rPr>
  </w:style>
  <w:style w:type="paragraph" w:styleId="IntenseQuote">
    <w:name w:val="Intense Quote"/>
    <w:basedOn w:val="Normal"/>
    <w:next w:val="Normal"/>
    <w:link w:val="IntenseQuoteChar"/>
    <w:uiPriority w:val="30"/>
    <w:qFormat/>
    <w:rsid w:val="004425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25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2567"/>
    <w:rPr>
      <w:smallCaps/>
      <w:color w:val="auto"/>
      <w:u w:val="single"/>
    </w:rPr>
  </w:style>
  <w:style w:type="character" w:styleId="IntenseReference">
    <w:name w:val="Intense Reference"/>
    <w:basedOn w:val="DefaultParagraphFont"/>
    <w:uiPriority w:val="32"/>
    <w:qFormat/>
    <w:rsid w:val="00442567"/>
    <w:rPr>
      <w:b/>
      <w:bCs/>
      <w:smallCaps/>
      <w:color w:val="auto"/>
      <w:spacing w:val="5"/>
      <w:u w:val="single"/>
    </w:rPr>
  </w:style>
  <w:style w:type="paragraph" w:customStyle="1" w:styleId="2ColumnHeading">
    <w:name w:val="2Column Heading"/>
    <w:basedOn w:val="BodyText"/>
    <w:qFormat/>
    <w:rsid w:val="00442567"/>
    <w:pPr>
      <w:spacing w:after="60"/>
      <w:ind w:left="-2268"/>
    </w:pPr>
    <w:rPr>
      <w:b/>
    </w:rPr>
  </w:style>
  <w:style w:type="paragraph" w:customStyle="1" w:styleId="Heading1TOC">
    <w:name w:val="Heading1 TOC"/>
    <w:basedOn w:val="Normal"/>
    <w:qFormat/>
    <w:rsid w:val="00442567"/>
    <w:pPr>
      <w:spacing w:before="240" w:after="120"/>
    </w:pPr>
    <w:rPr>
      <w:rFonts w:ascii="Times New Roman" w:hAnsi="Times New Roman"/>
      <w:b/>
      <w:sz w:val="32"/>
    </w:rPr>
  </w:style>
  <w:style w:type="paragraph" w:customStyle="1" w:styleId="Heading2TOC">
    <w:name w:val="Heading2 TOC"/>
    <w:basedOn w:val="Normal"/>
    <w:qFormat/>
    <w:rsid w:val="00442567"/>
    <w:pPr>
      <w:spacing w:before="240" w:after="60"/>
    </w:pPr>
    <w:rPr>
      <w:rFonts w:ascii="Times New Roman" w:hAnsi="Times New Roman"/>
      <w:b/>
      <w:sz w:val="28"/>
    </w:rPr>
  </w:style>
  <w:style w:type="character" w:customStyle="1" w:styleId="Underline">
    <w:name w:val="Underline"/>
    <w:basedOn w:val="DefaultParagraphFont"/>
    <w:qFormat/>
    <w:rsid w:val="00442567"/>
    <w:rPr>
      <w:u w:val="single"/>
    </w:rPr>
  </w:style>
  <w:style w:type="character" w:customStyle="1" w:styleId="BoldandItalics">
    <w:name w:val="Bold and Italics"/>
    <w:qFormat/>
    <w:rsid w:val="00442567"/>
    <w:rPr>
      <w:b/>
      <w:i/>
      <w:u w:val="none"/>
    </w:rPr>
  </w:style>
  <w:style w:type="paragraph" w:styleId="BalloonText">
    <w:name w:val="Balloon Text"/>
    <w:basedOn w:val="Normal"/>
    <w:link w:val="BalloonTextChar"/>
    <w:rsid w:val="00442567"/>
    <w:rPr>
      <w:rFonts w:ascii="Tahoma" w:hAnsi="Tahoma" w:cs="Tahoma"/>
      <w:sz w:val="16"/>
      <w:szCs w:val="16"/>
    </w:rPr>
  </w:style>
  <w:style w:type="character" w:customStyle="1" w:styleId="BalloonTextChar">
    <w:name w:val="Balloon Text Char"/>
    <w:basedOn w:val="DefaultParagraphFont"/>
    <w:link w:val="BalloonText"/>
    <w:rsid w:val="004425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25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25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2567"/>
    <w:rPr>
      <w:b/>
      <w:color w:val="660033"/>
      <w:spacing w:val="0"/>
    </w:rPr>
  </w:style>
  <w:style w:type="paragraph" w:customStyle="1" w:styleId="Nameditemlist">
    <w:name w:val="Named item list"/>
    <w:basedOn w:val="BodyText"/>
    <w:qFormat/>
    <w:rsid w:val="00442567"/>
    <w:pPr>
      <w:tabs>
        <w:tab w:val="left" w:pos="2835"/>
      </w:tabs>
      <w:ind w:left="2835" w:hanging="2835"/>
    </w:pPr>
  </w:style>
  <w:style w:type="paragraph" w:customStyle="1" w:styleId="BodyTextnopadding">
    <w:name w:val="Body Text no padding"/>
    <w:basedOn w:val="BodyText"/>
    <w:qFormat/>
    <w:rsid w:val="00442567"/>
    <w:pPr>
      <w:spacing w:before="0" w:after="0"/>
    </w:pPr>
  </w:style>
  <w:style w:type="paragraph" w:customStyle="1" w:styleId="BodyTextBold">
    <w:name w:val="Body Text Bold"/>
    <w:basedOn w:val="BodyText"/>
    <w:qFormat/>
    <w:rsid w:val="00442567"/>
    <w:rPr>
      <w:b/>
    </w:rPr>
  </w:style>
  <w:style w:type="character" w:styleId="Hyperlink">
    <w:name w:val="Hyperlink"/>
    <w:basedOn w:val="DefaultParagraphFont"/>
    <w:uiPriority w:val="99"/>
    <w:unhideWhenUsed/>
    <w:rsid w:val="00A03F5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1921</Words>
  <Characters>12048</Characters>
  <Application>Microsoft Office Word</Application>
  <DocSecurity>0</DocSecurity>
  <Lines>446</Lines>
  <Paragraphs>291</Paragraphs>
  <ScaleCrop>false</ScaleCrop>
  <Company>Author-it Software Corporation Ltd.</Company>
  <LinksUpToDate>false</LinksUpToDate>
  <CharactersWithSpaces>13678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PMAOPS213 Package product/material</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2025-03-01T16:02:00Z</dcterms:created>
  <dcterms:modified xsi:type="dcterms:W3CDTF">2025-03-01T16:02:00Z</dcterms:modified>
</cp:coreProperties>
</file>