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69C" w:rsidP="0083469C">
      <w:pPr>
        <w:pStyle w:val="Title"/>
      </w:pPr>
      <w:r>
        <w:fldChar w:fldCharType="begin"/>
      </w:r>
      <w:r>
        <w:instrText xml:space="preserve"> TITLE   \* MERGEFORMAT </w:instrText>
      </w:r>
      <w:r>
        <w:fldChar w:fldCharType="separate"/>
      </w:r>
      <w:r>
        <w:t>PMAOPS208 Operate chemical separation equipment</w:t>
      </w:r>
      <w:r>
        <w:fldChar w:fldCharType="end"/>
      </w:r>
    </w:p>
    <w:p w:rsidR="0083469C" w:rsidP="0083469C">
      <w:pPr>
        <w:pStyle w:val="Version"/>
        <w:sectPr w:rsidSect="00FD66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6629" w:rsidP="00FD6629">
      <w:pPr>
        <w:pStyle w:val="SuperHeading"/>
      </w:pPr>
      <w:r w:rsidRPr="00FD6629">
        <w:t>PMAOPS208 Operate chemical separation equipment</w:t>
      </w:r>
    </w:p>
    <w:p w:rsidR="00000000" w:rsidRPr="00FD6629" w:rsidP="00FD6629">
      <w:pPr>
        <w:pStyle w:val="Heading1"/>
      </w:pPr>
      <w:bookmarkStart w:id="1" w:name="O_907062"/>
      <w:bookmarkEnd w:id="1"/>
      <w:r w:rsidRPr="00FD6629">
        <w:t>Modification History</w:t>
      </w:r>
    </w:p>
    <w:p w:rsidR="00000000" w:rsidRPr="00FD6629" w:rsidP="0083469C">
      <w:pPr>
        <w:pStyle w:val="BodyText"/>
      </w:pPr>
      <w:r w:rsidRPr="00FD6629">
        <w:t>Release 1. Supersedes and is equivalent to PMAOPS208B Operate chemical separation equipment</w:t>
      </w:r>
    </w:p>
    <w:p w:rsidR="00000000" w:rsidRPr="00FD6629" w:rsidP="00FD6629">
      <w:pPr>
        <w:pStyle w:val="Heading1"/>
      </w:pPr>
      <w:bookmarkStart w:id="2" w:name="O_907070"/>
      <w:bookmarkEnd w:id="2"/>
      <w:r w:rsidRPr="00FD6629">
        <w:t>Application</w:t>
      </w:r>
    </w:p>
    <w:p w:rsidR="00000000" w:rsidRPr="00FD6629" w:rsidP="0083469C">
      <w:pPr>
        <w:pStyle w:val="BodyText"/>
      </w:pPr>
      <w:r w:rsidRPr="00FD6629">
        <w:t>This unit of competency covers the skills and knowledge to operate chemical separation equipment where the</w:t>
      </w:r>
      <w:r w:rsidRPr="00FD6629">
        <w:t xml:space="preserve"> feed is usually single phase. </w:t>
      </w:r>
    </w:p>
    <w:p w:rsidR="00000000" w:rsidRPr="00FD6629" w:rsidP="0083469C">
      <w:pPr>
        <w:pStyle w:val="BodyText"/>
      </w:pPr>
      <w:r w:rsidRPr="00FD6629">
        <w:t>This unit of competency applies to operators who are required to start up and shut down separation operations in accordance with procedures and monitor and make adjustments to the equipment.</w:t>
      </w:r>
    </w:p>
    <w:p w:rsidR="00000000" w:rsidRPr="00FD6629" w:rsidP="0083469C">
      <w:pPr>
        <w:pStyle w:val="BodyText"/>
      </w:pPr>
      <w:r w:rsidRPr="00FD6629">
        <w:t>This unit of competency applies</w:t>
      </w:r>
      <w:r w:rsidRPr="00FD6629">
        <w:t xml:space="preserve"> to an individual who may work alone although under routine direction and supervision. They may work as part of a team or group and will work in liaison with other shift team members and the control room operator, as appropriate.</w:t>
      </w:r>
    </w:p>
    <w:p w:rsidR="00000000" w:rsidRPr="00FD6629" w:rsidP="0083469C">
      <w:pPr>
        <w:pStyle w:val="BodyText"/>
      </w:pPr>
      <w:r w:rsidRPr="00FD6629">
        <w:t>This unit of competency a</w:t>
      </w:r>
      <w:r w:rsidRPr="00FD6629">
        <w:t>pplies to all types of chemical separation equipment for gaseous, liquid and solids separation duties, where the feed is essentially in a single phase and the separation relies on a change of the material or a chemical process to enact the separation. Exam</w:t>
      </w:r>
      <w:r w:rsidRPr="00FD6629">
        <w:t xml:space="preserve">ples include crystallisers, ion-exchange filters, precipitators and absorbers. </w:t>
      </w:r>
    </w:p>
    <w:p w:rsidR="00000000" w:rsidRPr="00FD6629" w:rsidP="0083469C">
      <w:pPr>
        <w:pStyle w:val="BodyText"/>
      </w:pPr>
      <w:r w:rsidRPr="00FD6629">
        <w:t>No licensing, legislative or certification requirements apply to this unit at the time of publication.</w:t>
      </w:r>
    </w:p>
    <w:p w:rsidR="00000000" w:rsidRPr="00FD6629" w:rsidP="00FD6629">
      <w:pPr>
        <w:pStyle w:val="Heading1"/>
      </w:pPr>
      <w:bookmarkStart w:id="3" w:name="O_907069"/>
      <w:bookmarkEnd w:id="3"/>
      <w:r w:rsidRPr="00FD6629">
        <w:t>Pre-requisite Unit</w:t>
      </w:r>
    </w:p>
    <w:p w:rsidR="00000000" w:rsidRPr="00FD6629" w:rsidP="0083469C">
      <w:pPr>
        <w:pStyle w:val="BodyText"/>
      </w:pPr>
      <w:r w:rsidRPr="00FD6629">
        <w:t>Nil</w:t>
      </w:r>
    </w:p>
    <w:p w:rsidR="00000000" w:rsidRPr="00FD6629" w:rsidP="00FD6629">
      <w:pPr>
        <w:pStyle w:val="Heading1"/>
      </w:pPr>
      <w:bookmarkStart w:id="4" w:name="O_907068"/>
      <w:bookmarkEnd w:id="4"/>
      <w:r w:rsidRPr="00FD6629">
        <w:t>Competency Fiel</w:t>
      </w:r>
      <w:r w:rsidRPr="00FD6629">
        <w:t>d</w:t>
      </w:r>
    </w:p>
    <w:p w:rsidR="00000000" w:rsidRPr="00FD6629" w:rsidP="0083469C">
      <w:pPr>
        <w:pStyle w:val="BodyText"/>
      </w:pPr>
      <w:r w:rsidRPr="00FD6629">
        <w:t>Operations</w:t>
      </w:r>
    </w:p>
    <w:p w:rsidR="00000000" w:rsidRPr="00FD6629" w:rsidP="00FD6629">
      <w:pPr>
        <w:pStyle w:val="Heading1"/>
      </w:pPr>
      <w:bookmarkStart w:id="5" w:name="O_907067"/>
      <w:bookmarkEnd w:id="5"/>
      <w:r w:rsidRPr="00FD6629">
        <w:t>Unit Sector</w:t>
      </w:r>
    </w:p>
    <w:p w:rsidR="00000000" w:rsidRPr="00FD6629" w:rsidP="00FD6629">
      <w:pPr>
        <w:pStyle w:val="Heading1"/>
      </w:pPr>
      <w:bookmarkStart w:id="6" w:name="O_907066"/>
      <w:bookmarkEnd w:id="6"/>
      <w:r w:rsidRPr="00FD662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D662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Performance criteria describe the performance needed to demonstrate achievement of the element.</w:t>
            </w:r>
          </w:p>
        </w:tc>
      </w:tr>
      <w:tr w:rsidTr="00FD66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6629" w:rsidP="00FD6629">
            <w:pPr>
              <w:pStyle w:val="BodyText"/>
            </w:pPr>
            <w:r w:rsidRPr="00FD6629">
              <w:t>1</w:t>
            </w:r>
          </w:p>
        </w:tc>
        <w:tc>
          <w:tcPr>
            <w:tcW w:w="1962" w:type="dxa"/>
            <w:vMerge w:val="restart"/>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1.1</w:t>
            </w:r>
          </w:p>
        </w:tc>
        <w:tc>
          <w:tcPr>
            <w:tcW w:w="561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Receive and give shift handover</w:t>
            </w:r>
          </w:p>
        </w:tc>
      </w:tr>
      <w:tr w:rsidTr="00FD66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1.2</w:t>
            </w:r>
          </w:p>
        </w:tc>
        <w:tc>
          <w:tcPr>
            <w:tcW w:w="561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Identify work requirements</w:t>
            </w:r>
          </w:p>
        </w:tc>
      </w:tr>
      <w:tr w:rsidTr="00FD66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1.3</w:t>
            </w:r>
          </w:p>
        </w:tc>
        <w:tc>
          <w:tcPr>
            <w:tcW w:w="561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Identify and control hazards</w:t>
            </w:r>
          </w:p>
        </w:tc>
      </w:tr>
      <w:tr w:rsidTr="00FD66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1.4</w:t>
            </w:r>
          </w:p>
        </w:tc>
        <w:tc>
          <w:tcPr>
            <w:tcW w:w="561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Coordinate with appropriate personnel</w:t>
            </w:r>
          </w:p>
        </w:tc>
      </w:tr>
      <w:tr w:rsidTr="00FD66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1.5</w:t>
            </w:r>
          </w:p>
        </w:tc>
        <w:tc>
          <w:tcPr>
            <w:tcW w:w="561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Check for recent work undertaken on chemical separation equipment</w:t>
            </w:r>
          </w:p>
        </w:tc>
      </w:tr>
      <w:tr w:rsidTr="00FD66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1.6</w:t>
            </w:r>
          </w:p>
        </w:tc>
        <w:tc>
          <w:tcPr>
            <w:tcW w:w="561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Note any outstanding/incomplete work</w:t>
            </w:r>
          </w:p>
        </w:tc>
      </w:tr>
      <w:tr w:rsidTr="00FD66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1.7</w:t>
            </w:r>
          </w:p>
        </w:tc>
        <w:tc>
          <w:tcPr>
            <w:tcW w:w="561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Check operational status of chemical separation equipment</w:t>
            </w:r>
          </w:p>
        </w:tc>
      </w:tr>
      <w:tr w:rsidTr="00FD66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6629">
            <w:pPr>
              <w:pStyle w:val="BodyText"/>
              <w:rPr>
                <w:lang w:val="en-NZ"/>
              </w:rPr>
            </w:pPr>
          </w:p>
        </w:tc>
      </w:tr>
      <w:tr w:rsidTr="00FD66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6629" w:rsidP="00FD6629">
            <w:pPr>
              <w:pStyle w:val="BodyText"/>
            </w:pPr>
            <w:r w:rsidRPr="00FD6629">
              <w:t>2</w:t>
            </w:r>
          </w:p>
        </w:tc>
        <w:tc>
          <w:tcPr>
            <w:tcW w:w="1962" w:type="dxa"/>
            <w:vMerge w:val="restart"/>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rPr>
                <w:rStyle w:val="SpecialBold"/>
              </w:rPr>
              <w:t>Operate chemical separation equipment in accordance with procedures</w:t>
            </w:r>
          </w:p>
        </w:tc>
        <w:tc>
          <w:tcPr>
            <w:tcW w:w="77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2.1</w:t>
            </w:r>
          </w:p>
        </w:tc>
        <w:tc>
          <w:tcPr>
            <w:tcW w:w="561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Identify the type of chemical separation equipment</w:t>
            </w:r>
          </w:p>
        </w:tc>
      </w:tr>
      <w:tr w:rsidTr="00FD66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2.2</w:t>
            </w:r>
          </w:p>
        </w:tc>
        <w:tc>
          <w:tcPr>
            <w:tcW w:w="561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Adjust flow and pressure as appropriate to type of separation equipment</w:t>
            </w:r>
          </w:p>
        </w:tc>
      </w:tr>
      <w:tr w:rsidTr="00FD66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2.3</w:t>
            </w:r>
          </w:p>
        </w:tc>
        <w:tc>
          <w:tcPr>
            <w:tcW w:w="561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Complete routine checks, logs and paperwork, taking action on unexpected readings and trends</w:t>
            </w:r>
          </w:p>
        </w:tc>
      </w:tr>
      <w:tr w:rsidTr="00FD66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6629">
            <w:pPr>
              <w:pStyle w:val="BodyText"/>
              <w:rPr>
                <w:lang w:val="en-NZ"/>
              </w:rPr>
            </w:pPr>
          </w:p>
        </w:tc>
      </w:tr>
      <w:tr w:rsidTr="00FD66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6629" w:rsidP="00FD6629">
            <w:pPr>
              <w:pStyle w:val="BodyText"/>
            </w:pPr>
            <w:r w:rsidRPr="00FD6629">
              <w:t>3</w:t>
            </w:r>
          </w:p>
        </w:tc>
        <w:tc>
          <w:tcPr>
            <w:tcW w:w="1962" w:type="dxa"/>
            <w:vMerge w:val="restart"/>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3.1</w:t>
            </w:r>
          </w:p>
        </w:tc>
        <w:tc>
          <w:tcPr>
            <w:tcW w:w="561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Monitor chemical separation equipment frequently and critically throughout shift using measured/indicated data and smell, sight, sound and feel as appropriate</w:t>
            </w:r>
          </w:p>
        </w:tc>
      </w:tr>
      <w:tr w:rsidTr="00FD66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3.2</w:t>
            </w:r>
          </w:p>
        </w:tc>
        <w:tc>
          <w:tcPr>
            <w:tcW w:w="561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Identif</w:t>
            </w:r>
            <w:r w:rsidRPr="00FD6629">
              <w:t>y impacts of any changes upstream and downstream</w:t>
            </w:r>
          </w:p>
        </w:tc>
      </w:tr>
      <w:tr w:rsidTr="00FD66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3.3</w:t>
            </w:r>
          </w:p>
        </w:tc>
        <w:tc>
          <w:tcPr>
            <w:tcW w:w="561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Recognise situations which may require action</w:t>
            </w:r>
          </w:p>
        </w:tc>
      </w:tr>
      <w:tr w:rsidTr="00FD66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3.4</w:t>
            </w:r>
          </w:p>
        </w:tc>
        <w:tc>
          <w:tcPr>
            <w:tcW w:w="561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Resolve routine problems</w:t>
            </w:r>
          </w:p>
        </w:tc>
      </w:tr>
      <w:tr w:rsidTr="00FD66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3.5</w:t>
            </w:r>
          </w:p>
        </w:tc>
        <w:tc>
          <w:tcPr>
            <w:tcW w:w="561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Take actions on other abnormal situations to make safe and have the situation resolved</w:t>
            </w:r>
          </w:p>
        </w:tc>
      </w:tr>
      <w:tr w:rsidTr="00FD66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6629">
            <w:pPr>
              <w:pStyle w:val="BodyText"/>
              <w:rPr>
                <w:lang w:val="en-NZ"/>
              </w:rPr>
            </w:pPr>
          </w:p>
        </w:tc>
      </w:tr>
      <w:tr w:rsidTr="00FD66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6629" w:rsidP="00FD6629">
            <w:pPr>
              <w:pStyle w:val="BodyText"/>
            </w:pPr>
            <w:r w:rsidRPr="00FD6629">
              <w:t>4</w:t>
            </w:r>
          </w:p>
        </w:tc>
        <w:tc>
          <w:tcPr>
            <w:tcW w:w="1962" w:type="dxa"/>
            <w:vMerge w:val="restart"/>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rPr>
                <w:rStyle w:val="SpecialBold"/>
              </w:rPr>
              <w:t>Isolate and de-isolate equipment</w:t>
            </w:r>
          </w:p>
        </w:tc>
        <w:tc>
          <w:tcPr>
            <w:tcW w:w="77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4.1</w:t>
            </w:r>
          </w:p>
        </w:tc>
        <w:tc>
          <w:tcPr>
            <w:tcW w:w="561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Complete any required prestart checks</w:t>
            </w:r>
          </w:p>
        </w:tc>
      </w:tr>
      <w:tr w:rsidTr="00FD66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4.2</w:t>
            </w:r>
          </w:p>
        </w:tc>
        <w:tc>
          <w:tcPr>
            <w:tcW w:w="561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Start up/shut down/changeover chemical separation equipment according to the plant type and duty in liaison with other personnel</w:t>
            </w:r>
          </w:p>
        </w:tc>
      </w:tr>
      <w:tr w:rsidTr="00FD66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4.3</w:t>
            </w:r>
          </w:p>
        </w:tc>
        <w:tc>
          <w:tcPr>
            <w:tcW w:w="561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Isolate chemical separation equipment</w:t>
            </w:r>
          </w:p>
        </w:tc>
      </w:tr>
      <w:tr w:rsidTr="00FD66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4.4</w:t>
            </w:r>
          </w:p>
        </w:tc>
        <w:tc>
          <w:tcPr>
            <w:tcW w:w="561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Make safe for required work</w:t>
            </w:r>
          </w:p>
        </w:tc>
      </w:tr>
      <w:tr w:rsidTr="00FD66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4.5</w:t>
            </w:r>
          </w:p>
        </w:tc>
        <w:tc>
          <w:tcPr>
            <w:tcW w:w="561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Check chemical separation equipment is ready to be returned to service</w:t>
            </w:r>
          </w:p>
        </w:tc>
      </w:tr>
      <w:tr w:rsidTr="00FD66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4.6</w:t>
            </w:r>
          </w:p>
        </w:tc>
        <w:tc>
          <w:tcPr>
            <w:tcW w:w="5610" w:type="dxa"/>
            <w:tcBorders>
              <w:top w:val="nil"/>
              <w:left w:val="nil"/>
              <w:bottom w:val="nil"/>
              <w:right w:val="nil"/>
            </w:tcBorders>
            <w:tcMar>
              <w:top w:w="0" w:type="dxa"/>
              <w:left w:w="62" w:type="dxa"/>
              <w:bottom w:w="0" w:type="dxa"/>
              <w:right w:w="62" w:type="dxa"/>
            </w:tcMar>
          </w:tcPr>
          <w:p w:rsidR="00000000" w:rsidRPr="00FD6629" w:rsidP="00FD6629">
            <w:pPr>
              <w:pStyle w:val="BodyText"/>
            </w:pPr>
            <w:r w:rsidRPr="00FD6629">
              <w:t>De-isolate and prepare chemical separation equipment for return to service</w:t>
            </w:r>
          </w:p>
        </w:tc>
      </w:tr>
    </w:tbl>
    <w:p w:rsidR="00000000" w:rsidRPr="00FD6629" w:rsidP="00FD6629">
      <w:pPr>
        <w:pStyle w:val="BodyText"/>
      </w:pPr>
    </w:p>
    <w:p w:rsidR="00000000" w:rsidRPr="00FD6629" w:rsidP="00FD6629">
      <w:pPr>
        <w:pStyle w:val="AllowPageBreak"/>
      </w:pPr>
    </w:p>
    <w:p w:rsidR="00000000" w:rsidRPr="00FD6629" w:rsidP="00FD6629">
      <w:pPr>
        <w:pStyle w:val="Heading1"/>
      </w:pPr>
      <w:bookmarkStart w:id="7" w:name="O_907065"/>
      <w:bookmarkEnd w:id="7"/>
      <w:r w:rsidRPr="00FD6629">
        <w:t>Foundation Skills</w:t>
      </w:r>
    </w:p>
    <w:p w:rsidR="00000000" w:rsidRPr="00FD6629" w:rsidP="0083469C">
      <w:pPr>
        <w:pStyle w:val="BodyText"/>
      </w:pPr>
      <w:r w:rsidRPr="00FD6629">
        <w:t>This section describes those language, literacy, numeracy and employment skills that are essential to performance.</w:t>
      </w:r>
    </w:p>
    <w:p w:rsidR="00000000" w:rsidRPr="00FD6629" w:rsidP="0083469C">
      <w:pPr>
        <w:pStyle w:val="BodyText"/>
      </w:pPr>
      <w:r w:rsidRPr="00FD6629">
        <w:t>Foundation skills essential to performance are explicit in the performance criteria of this unit of competency.</w:t>
      </w:r>
    </w:p>
    <w:p w:rsidR="00000000" w:rsidRPr="00FD6629" w:rsidP="00FD6629">
      <w:pPr>
        <w:pStyle w:val="Heading1"/>
      </w:pPr>
      <w:bookmarkStart w:id="8" w:name="O_907064"/>
      <w:bookmarkEnd w:id="8"/>
      <w:r w:rsidRPr="00FD6629">
        <w:t>Range of Co</w:t>
      </w:r>
      <w:r w:rsidRPr="00FD6629">
        <w:t>nditions</w:t>
      </w:r>
    </w:p>
    <w:tbl>
      <w:tblPr>
        <w:tblW w:w="0" w:type="auto"/>
        <w:tblCellMar>
          <w:left w:w="62" w:type="dxa"/>
          <w:right w:w="62" w:type="dxa"/>
        </w:tblCellMar>
        <w:tblLook w:val="0000"/>
      </w:tblPr>
      <w:tblGrid>
        <w:gridCol w:w="2163"/>
        <w:gridCol w:w="7033"/>
      </w:tblGrid>
      <w:tr w:rsidTr="0083469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t>This field allows for different work environments and conditions that may affect performance. Essential operating conditions that may be present (depending on the work situation, needs of the candidate, accessibility of the item, and local industr</w:t>
            </w:r>
            <w:r w:rsidRPr="00FD6629">
              <w:t>y and regional contexts) are included.</w:t>
            </w:r>
          </w:p>
        </w:tc>
      </w:tr>
      <w:tr w:rsidTr="008346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FD6629" w:rsidP="00FD6629">
            <w:pPr>
              <w:pStyle w:val="BodyText"/>
            </w:pPr>
            <w:r w:rsidRPr="00FD6629">
              <w:t xml:space="preserve">The latest version of all legislation, regulations, industry codes of practice and Australian/international standards, or the version specified by the local regulatory authority, must be used, </w:t>
            </w:r>
            <w:r w:rsidRPr="00FD6629">
              <w:t>and include one or more of the following:</w:t>
            </w:r>
          </w:p>
          <w:p w:rsidR="00000000" w:rsidRPr="00FD6629" w:rsidP="00FD6629">
            <w:pPr>
              <w:pStyle w:val="ListBullet"/>
            </w:pPr>
            <w:r w:rsidRPr="00FD6629">
              <w:t>legislative requirements, including work health and safety (WHS)</w:t>
            </w:r>
          </w:p>
          <w:p w:rsidR="00000000" w:rsidRPr="00FD6629" w:rsidP="00FD6629">
            <w:pPr>
              <w:pStyle w:val="ListBullet"/>
            </w:pPr>
            <w:r w:rsidRPr="00FD6629">
              <w:t>industry codes of practice and guidelines</w:t>
            </w:r>
          </w:p>
          <w:p w:rsidR="00000000" w:rsidRPr="00FD6629" w:rsidP="00FD6629">
            <w:pPr>
              <w:pStyle w:val="ListBullet"/>
            </w:pPr>
            <w:r w:rsidRPr="00FD6629">
              <w:t xml:space="preserve">environmental regulations and guidelines </w:t>
            </w:r>
          </w:p>
          <w:p w:rsidR="00000000" w:rsidRPr="00FD6629" w:rsidP="00FD6629">
            <w:pPr>
              <w:pStyle w:val="ListBullet"/>
            </w:pPr>
            <w:r w:rsidRPr="00FD6629">
              <w:t>Australian and other standards</w:t>
            </w:r>
          </w:p>
          <w:p w:rsidR="00000000" w:rsidRPr="00FD6629" w:rsidP="00FD6629">
            <w:pPr>
              <w:pStyle w:val="ListBullet"/>
            </w:pPr>
            <w:r w:rsidRPr="00FD6629">
              <w:t>licence and certification requirements</w:t>
            </w:r>
          </w:p>
          <w:p w:rsidR="00000000" w:rsidRPr="00FD6629" w:rsidP="00FD6629">
            <w:pPr>
              <w:pStyle w:val="BodyText"/>
            </w:pPr>
          </w:p>
          <w:p w:rsidR="00000000" w:rsidRPr="00FD6629" w:rsidP="00FD6629">
            <w:pPr>
              <w:pStyle w:val="BodyText"/>
            </w:pPr>
            <w:r w:rsidRPr="00FD6629">
              <w:t>All operations to which this unit applies are subject to stringent health, safety and environment (HSE) requirements, which may be imposed through state/territory or federal legislation, and these must not be comprom</w:t>
            </w:r>
            <w:r w:rsidRPr="00FD6629">
              <w:t>ised at any time. Where there is an apparent conflict between performance criteria and HSE requirements, the HSE requirements take precedence.</w:t>
            </w:r>
          </w:p>
          <w:p w:rsidR="00000000" w:rsidP="00FD6629">
            <w:pPr>
              <w:pStyle w:val="BodyText"/>
              <w:rPr>
                <w:lang w:val="en-NZ"/>
              </w:rPr>
            </w:pPr>
          </w:p>
        </w:tc>
      </w:tr>
      <w:tr w:rsidTr="008346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D6629" w:rsidP="00FD6629">
            <w:pPr>
              <w:pStyle w:val="BodyText"/>
            </w:pPr>
            <w:r w:rsidRPr="00FD6629">
              <w:t>All operations must be performed in accordance with relevant procedures.</w:t>
            </w:r>
          </w:p>
          <w:p w:rsidR="00000000" w:rsidRPr="00FD6629" w:rsidP="00FD6629">
            <w:pPr>
              <w:pStyle w:val="BodyText"/>
            </w:pPr>
          </w:p>
          <w:p w:rsidR="00000000" w:rsidRPr="00FD6629" w:rsidP="00FD6629">
            <w:pPr>
              <w:pStyle w:val="BodyText"/>
            </w:pPr>
            <w:r w:rsidRPr="00FD6629">
              <w:t>Procedures are written, ve</w:t>
            </w:r>
            <w:r w:rsidRPr="00FD6629">
              <w:t>rbal, visual, computer-based or in some other form, and include one or more of the following:</w:t>
            </w:r>
          </w:p>
          <w:p w:rsidR="00000000" w:rsidRPr="00FD6629" w:rsidP="00FD6629">
            <w:pPr>
              <w:pStyle w:val="ListBullet"/>
            </w:pPr>
            <w:r w:rsidRPr="00FD6629">
              <w:t>emergency procedures</w:t>
            </w:r>
          </w:p>
          <w:p w:rsidR="00000000" w:rsidRPr="00FD6629" w:rsidP="00FD6629">
            <w:pPr>
              <w:pStyle w:val="ListBullet"/>
            </w:pPr>
            <w:r w:rsidRPr="00FD6629">
              <w:t>work instructions</w:t>
            </w:r>
          </w:p>
          <w:p w:rsidR="00000000" w:rsidRPr="00FD6629" w:rsidP="00FD6629">
            <w:pPr>
              <w:pStyle w:val="ListBullet"/>
            </w:pPr>
            <w:r w:rsidRPr="00FD6629">
              <w:t>standard operating procedures (SOPs)</w:t>
            </w:r>
          </w:p>
          <w:p w:rsidR="00000000" w:rsidRPr="00FD6629" w:rsidP="00FD6629">
            <w:pPr>
              <w:pStyle w:val="ListBullet"/>
            </w:pPr>
            <w:r w:rsidRPr="00FD6629">
              <w:t>safe work method statements (SWMS)</w:t>
            </w:r>
          </w:p>
          <w:p w:rsidR="00000000" w:rsidRPr="00FD6629" w:rsidP="00FD6629">
            <w:pPr>
              <w:pStyle w:val="ListBullet"/>
            </w:pPr>
            <w:r w:rsidRPr="00FD6629">
              <w:t>formulas/recipes</w:t>
            </w:r>
          </w:p>
          <w:p w:rsidR="00000000" w:rsidRPr="00FD6629" w:rsidP="00FD6629">
            <w:pPr>
              <w:pStyle w:val="ListBullet"/>
            </w:pPr>
            <w:r w:rsidRPr="00FD6629">
              <w:t>batch sheets</w:t>
            </w:r>
          </w:p>
          <w:p w:rsidR="00000000" w:rsidRPr="00FD6629" w:rsidP="00FD6629">
            <w:pPr>
              <w:pStyle w:val="ListBullet"/>
            </w:pPr>
            <w:r w:rsidRPr="00FD6629">
              <w:t>temporary instructions</w:t>
            </w:r>
          </w:p>
          <w:p w:rsidR="00000000" w:rsidRPr="00FD6629" w:rsidP="00FD6629">
            <w:pPr>
              <w:pStyle w:val="ListBullet"/>
            </w:pPr>
            <w:r w:rsidRPr="00FD6629">
              <w:t xml:space="preserve">any similar instructions provided for the smooth running of the plant </w:t>
            </w:r>
          </w:p>
          <w:p w:rsidR="00000000" w:rsidP="00FD6629">
            <w:pPr>
              <w:pStyle w:val="BodyText"/>
              <w:rPr>
                <w:lang w:val="en-NZ"/>
              </w:rPr>
            </w:pPr>
          </w:p>
        </w:tc>
      </w:tr>
      <w:tr w:rsidTr="008346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D6629" w:rsidP="00FD6629">
            <w:pPr>
              <w:pStyle w:val="BodyText"/>
            </w:pPr>
            <w:r w:rsidRPr="00FD6629">
              <w:t>Hazards include one or more of the following:</w:t>
            </w:r>
          </w:p>
          <w:p w:rsidR="00000000" w:rsidRPr="00FD6629" w:rsidP="00FD6629">
            <w:pPr>
              <w:pStyle w:val="ListBullet"/>
            </w:pPr>
            <w:r w:rsidRPr="00FD6629">
              <w:t>electricity</w:t>
            </w:r>
          </w:p>
          <w:p w:rsidR="00000000" w:rsidRPr="00FD6629" w:rsidP="00FD6629">
            <w:pPr>
              <w:pStyle w:val="ListBullet"/>
            </w:pPr>
            <w:r w:rsidRPr="00FD6629">
              <w:t>gas</w:t>
            </w:r>
          </w:p>
          <w:p w:rsidR="00000000" w:rsidRPr="00FD6629" w:rsidP="00FD6629">
            <w:pPr>
              <w:pStyle w:val="ListBullet"/>
            </w:pPr>
            <w:r w:rsidRPr="00FD6629">
              <w:t xml:space="preserve">gases and liquids under pressure </w:t>
            </w:r>
          </w:p>
          <w:p w:rsidR="00000000" w:rsidRPr="00FD6629" w:rsidP="00FD6629">
            <w:pPr>
              <w:pStyle w:val="ListBullet"/>
            </w:pPr>
            <w:r w:rsidRPr="00FD6629">
              <w:t>structural hazards</w:t>
            </w:r>
          </w:p>
          <w:p w:rsidR="00000000" w:rsidRPr="00FD6629" w:rsidP="00FD6629">
            <w:pPr>
              <w:pStyle w:val="ListBullet"/>
            </w:pPr>
            <w:r w:rsidRPr="00FD6629">
              <w:t>structural collapse</w:t>
            </w:r>
          </w:p>
          <w:p w:rsidR="00000000" w:rsidRPr="00FD6629" w:rsidP="00FD6629">
            <w:pPr>
              <w:pStyle w:val="ListBullet"/>
            </w:pPr>
            <w:r w:rsidRPr="00FD6629">
              <w:t>equipment failures</w:t>
            </w:r>
          </w:p>
          <w:p w:rsidR="00000000" w:rsidRPr="00FD6629" w:rsidP="00FD6629">
            <w:pPr>
              <w:pStyle w:val="ListBullet"/>
            </w:pPr>
            <w:r w:rsidRPr="00FD6629">
              <w:t>industrial (machinery, equipment and product)</w:t>
            </w:r>
          </w:p>
          <w:p w:rsidR="00000000" w:rsidRPr="00FD6629" w:rsidP="00FD6629">
            <w:pPr>
              <w:pStyle w:val="ListBullet"/>
            </w:pPr>
            <w:r w:rsidRPr="00FD6629">
              <w:t>equipment or product mass</w:t>
            </w:r>
          </w:p>
          <w:p w:rsidR="00000000" w:rsidRPr="00FD6629" w:rsidP="00FD6629">
            <w:pPr>
              <w:pStyle w:val="ListBullet"/>
            </w:pPr>
            <w:r w:rsidRPr="00FD6629">
              <w:t>noise, rotational equipment or vibration</w:t>
            </w:r>
          </w:p>
          <w:p w:rsidR="00000000" w:rsidRPr="00FD6629" w:rsidP="00FD6629">
            <w:pPr>
              <w:pStyle w:val="ListBullet"/>
            </w:pPr>
            <w:r w:rsidRPr="00FD6629">
              <w:t>plant services (steam, condensate and cooling water)</w:t>
            </w:r>
          </w:p>
          <w:p w:rsidR="00000000" w:rsidRPr="00FD6629" w:rsidP="00FD6629">
            <w:pPr>
              <w:pStyle w:val="ListBullet"/>
            </w:pPr>
            <w:r w:rsidRPr="00FD6629">
              <w:t>working at heights, in restricted or confined spaces, or in environment</w:t>
            </w:r>
            <w:r w:rsidRPr="00FD6629">
              <w:t>s subjected to heat, dusts or vapours</w:t>
            </w:r>
          </w:p>
          <w:p w:rsidR="00000000" w:rsidRPr="00FD6629" w:rsidP="00FD6629">
            <w:pPr>
              <w:pStyle w:val="ListBullet"/>
            </w:pPr>
            <w:r w:rsidRPr="00FD6629">
              <w:t>flammability and explosivity</w:t>
            </w:r>
          </w:p>
          <w:p w:rsidR="00000000" w:rsidRPr="00FD6629" w:rsidP="00FD6629">
            <w:pPr>
              <w:pStyle w:val="ListBullet"/>
            </w:pPr>
            <w:r w:rsidRPr="00FD6629">
              <w:t>hazardous products and materials</w:t>
            </w:r>
          </w:p>
          <w:p w:rsidR="00000000" w:rsidRPr="00FD6629" w:rsidP="00FD6629">
            <w:pPr>
              <w:pStyle w:val="ListBullet"/>
            </w:pPr>
            <w:r w:rsidRPr="00FD6629">
              <w:t>unauthorised personnel</w:t>
            </w:r>
          </w:p>
          <w:p w:rsidR="00000000" w:rsidRPr="00FD6629" w:rsidP="00FD6629">
            <w:pPr>
              <w:pStyle w:val="ListBullet"/>
            </w:pPr>
            <w:r w:rsidRPr="00FD6629">
              <w:t>sharp edges, protrusions or obstructions</w:t>
            </w:r>
          </w:p>
          <w:p w:rsidR="00000000" w:rsidRPr="00FD6629" w:rsidP="00FD6629">
            <w:pPr>
              <w:pStyle w:val="ListBullet"/>
            </w:pPr>
            <w:r w:rsidRPr="00FD6629">
              <w:t>slippery surfaces, spills or leaks</w:t>
            </w:r>
          </w:p>
          <w:p w:rsidR="00000000" w:rsidRPr="00FD6629" w:rsidP="00FD6629">
            <w:pPr>
              <w:pStyle w:val="ListBullet"/>
            </w:pPr>
            <w:r w:rsidRPr="00FD6629">
              <w:t>extreme weather</w:t>
            </w:r>
          </w:p>
          <w:p w:rsidR="00000000" w:rsidRPr="00FD6629" w:rsidP="00FD6629">
            <w:pPr>
              <w:pStyle w:val="ListBullet"/>
            </w:pPr>
            <w:r w:rsidRPr="00FD6629">
              <w:t>other hazards that might arise</w:t>
            </w:r>
          </w:p>
          <w:p w:rsidR="00000000" w:rsidP="00FD6629">
            <w:pPr>
              <w:pStyle w:val="BodyText"/>
              <w:rPr>
                <w:lang w:val="en-NZ"/>
              </w:rPr>
            </w:pPr>
          </w:p>
        </w:tc>
      </w:tr>
      <w:tr w:rsidTr="008346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FD6629" w:rsidP="00FD6629">
            <w:pPr>
              <w:pStyle w:val="BodyText"/>
            </w:pPr>
            <w:r w:rsidRPr="00FD6629">
              <w:t xml:space="preserve">Routine problems must be resolved by applying known solutions. </w:t>
            </w:r>
          </w:p>
          <w:p w:rsidR="00000000" w:rsidRPr="00FD6629" w:rsidP="00FD6629">
            <w:pPr>
              <w:pStyle w:val="BodyText"/>
            </w:pPr>
          </w:p>
          <w:p w:rsidR="00000000" w:rsidRPr="00FD6629" w:rsidP="00FD6629">
            <w:pPr>
              <w:pStyle w:val="BodyText"/>
            </w:pPr>
            <w:r w:rsidRPr="00FD6629">
              <w:t>Routine problems are predictable and include one or more of the following:</w:t>
            </w:r>
          </w:p>
          <w:p w:rsidR="00000000" w:rsidRPr="00FD6629" w:rsidP="00FD6629">
            <w:pPr>
              <w:pStyle w:val="ListBullet"/>
            </w:pPr>
            <w:r w:rsidRPr="00FD6629">
              <w:t>seal/gasket leaks</w:t>
            </w:r>
          </w:p>
          <w:p w:rsidR="00000000" w:rsidRPr="00FD6629" w:rsidP="00FD6629">
            <w:pPr>
              <w:pStyle w:val="ListBullet"/>
            </w:pPr>
            <w:r w:rsidRPr="00FD6629">
              <w:t>pressure loss/low flow</w:t>
            </w:r>
          </w:p>
          <w:p w:rsidR="00000000" w:rsidRPr="00FD6629" w:rsidP="00FD6629">
            <w:pPr>
              <w:pStyle w:val="ListBullet"/>
            </w:pPr>
            <w:r w:rsidRPr="00FD6629">
              <w:t>cartridge/filter change</w:t>
            </w:r>
          </w:p>
          <w:p w:rsidR="00000000" w:rsidRPr="00FD6629" w:rsidP="00FD6629">
            <w:pPr>
              <w:pStyle w:val="ListBullet"/>
            </w:pPr>
            <w:r w:rsidRPr="00FD6629">
              <w:t>reagent/medium activity</w:t>
            </w:r>
          </w:p>
          <w:p w:rsidR="00000000" w:rsidRPr="00FD6629" w:rsidP="00FD6629">
            <w:pPr>
              <w:pStyle w:val="ListBullet"/>
            </w:pPr>
            <w:r w:rsidRPr="00FD6629">
              <w:t>blockages</w:t>
            </w:r>
            <w:r w:rsidRPr="00FD6629">
              <w:t>/build-up</w:t>
            </w:r>
          </w:p>
          <w:p w:rsidR="00000000" w:rsidRPr="00FD6629" w:rsidP="00FD6629">
            <w:pPr>
              <w:pStyle w:val="ListBullet"/>
            </w:pPr>
            <w:r w:rsidRPr="00FD6629">
              <w:t>contaminants</w:t>
            </w:r>
          </w:p>
          <w:p w:rsidR="00000000" w:rsidRPr="00FD6629" w:rsidP="00FD6629">
            <w:pPr>
              <w:pStyle w:val="BodyText"/>
            </w:pPr>
          </w:p>
          <w:p w:rsidR="00000000" w:rsidRPr="00FD6629" w:rsidP="00FD6629">
            <w:pPr>
              <w:pStyle w:val="BodyText"/>
            </w:pPr>
            <w:r w:rsidRPr="00FD6629">
              <w:t>Known solutions are drawn from one or more of the following:</w:t>
            </w:r>
          </w:p>
          <w:p w:rsidR="00000000" w:rsidRPr="00FD6629" w:rsidP="00FD6629">
            <w:pPr>
              <w:pStyle w:val="ListBullet"/>
            </w:pPr>
            <w:r w:rsidRPr="00FD6629">
              <w:t>procedures</w:t>
            </w:r>
          </w:p>
          <w:p w:rsidR="00000000" w:rsidRPr="00FD6629" w:rsidP="00FD6629">
            <w:pPr>
              <w:pStyle w:val="ListBullet"/>
            </w:pPr>
            <w:r w:rsidRPr="00FD6629">
              <w:t>training</w:t>
            </w:r>
          </w:p>
          <w:p w:rsidR="00000000" w:rsidRPr="00FD6629" w:rsidP="00FD6629">
            <w:pPr>
              <w:pStyle w:val="ListBullet"/>
            </w:pPr>
            <w:r w:rsidRPr="00FD6629">
              <w:t>remembered experience</w:t>
            </w:r>
          </w:p>
          <w:p w:rsidR="00000000" w:rsidRPr="00FD6629" w:rsidP="00FD6629">
            <w:pPr>
              <w:pStyle w:val="BodyText"/>
            </w:pPr>
          </w:p>
          <w:p w:rsidR="00000000" w:rsidRPr="00FD6629" w:rsidP="00FD6629">
            <w:pPr>
              <w:pStyle w:val="BodyText"/>
            </w:pPr>
            <w:r w:rsidRPr="00FD6629">
              <w:t>Non-routine problems must be reported according to according to relevant procedures.</w:t>
            </w:r>
          </w:p>
          <w:p w:rsidR="00000000" w:rsidP="00FD6629">
            <w:pPr>
              <w:pStyle w:val="BodyText"/>
              <w:rPr>
                <w:lang w:val="en-NZ"/>
              </w:rPr>
            </w:pPr>
          </w:p>
        </w:tc>
      </w:tr>
      <w:tr w:rsidTr="008346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FD6629" w:rsidP="00FD6629">
            <w:pPr>
              <w:pStyle w:val="BodyText"/>
            </w:pPr>
            <w:r w:rsidRPr="00FD6629">
              <w:t>Start up/shut down as required includes the following:</w:t>
            </w:r>
          </w:p>
          <w:p w:rsidR="00000000" w:rsidRPr="00FD6629" w:rsidP="00FD6629">
            <w:pPr>
              <w:pStyle w:val="ListBullet"/>
            </w:pPr>
            <w:r w:rsidRPr="00FD6629">
              <w:t>start up and shut down to/from normal operating conditions</w:t>
            </w:r>
          </w:p>
          <w:p w:rsidR="00000000" w:rsidRPr="00FD6629" w:rsidP="00FD6629">
            <w:pPr>
              <w:pStyle w:val="ListBullet"/>
            </w:pPr>
            <w:r w:rsidRPr="00FD6629">
              <w:t>start up and shut down to/from isolated, cold or empty</w:t>
            </w:r>
          </w:p>
          <w:p w:rsidR="00000000" w:rsidRPr="00FD6629" w:rsidP="00FD6629">
            <w:pPr>
              <w:pStyle w:val="ListBullet"/>
            </w:pPr>
            <w:r w:rsidRPr="00FD6629">
              <w:t>start up and shut down to/from other conditions/situations experienced on the plant</w:t>
            </w:r>
          </w:p>
          <w:p w:rsidR="00000000" w:rsidP="00FD6629">
            <w:pPr>
              <w:pStyle w:val="BodyText"/>
              <w:rPr>
                <w:lang w:val="en-NZ"/>
              </w:rPr>
            </w:pPr>
          </w:p>
        </w:tc>
      </w:tr>
      <w:tr w:rsidTr="008346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rPr>
                <w:rStyle w:val="SpecialBold"/>
              </w:rPr>
              <w:t>Resolve routine problems</w:t>
            </w:r>
          </w:p>
        </w:tc>
        <w:tc>
          <w:tcPr>
            <w:tcW w:w="0" w:type="auto"/>
            <w:tcBorders>
              <w:top w:val="nil"/>
              <w:left w:val="nil"/>
              <w:bottom w:val="nil"/>
              <w:right w:val="nil"/>
            </w:tcBorders>
            <w:tcMar>
              <w:top w:w="0" w:type="dxa"/>
              <w:left w:w="62" w:type="dxa"/>
              <w:bottom w:w="0" w:type="dxa"/>
              <w:right w:w="62" w:type="dxa"/>
            </w:tcMar>
          </w:tcPr>
          <w:p w:rsidR="00000000" w:rsidRPr="00FD6629" w:rsidP="00FD6629">
            <w:pPr>
              <w:pStyle w:val="BodyText"/>
            </w:pPr>
            <w:r w:rsidRPr="00FD6629">
              <w:t>Resolving routine problems includes one or more of the following:</w:t>
            </w:r>
          </w:p>
          <w:p w:rsidR="00000000" w:rsidRPr="00FD6629" w:rsidP="00FD6629">
            <w:pPr>
              <w:pStyle w:val="ListBullet"/>
            </w:pPr>
            <w:r w:rsidRPr="00FD6629">
              <w:t>making adjustments (e.g. flow and pressure)</w:t>
            </w:r>
          </w:p>
          <w:p w:rsidR="00000000" w:rsidRPr="00FD6629" w:rsidP="00FD6629">
            <w:pPr>
              <w:pStyle w:val="ListBullet"/>
            </w:pPr>
            <w:r w:rsidRPr="00FD6629">
              <w:t>carrying out minor maintenance within operator</w:t>
            </w:r>
            <w:r>
              <w:t>’</w:t>
            </w:r>
            <w:r w:rsidRPr="00FD6629">
              <w:t>s skill level</w:t>
            </w:r>
          </w:p>
          <w:p w:rsidR="00000000" w:rsidRPr="00FD6629" w:rsidP="00FD6629">
            <w:pPr>
              <w:pStyle w:val="ListBullet"/>
            </w:pPr>
            <w:r w:rsidRPr="00FD6629">
              <w:t>identifying and reporting problems outside operator</w:t>
            </w:r>
            <w:r>
              <w:t>’</w:t>
            </w:r>
            <w:r w:rsidRPr="00FD6629">
              <w:t>s scope of ability</w:t>
            </w:r>
          </w:p>
          <w:p w:rsidR="00000000" w:rsidRPr="00FD6629" w:rsidP="00FD6629">
            <w:pPr>
              <w:pStyle w:val="ListBullet"/>
            </w:pPr>
            <w:r w:rsidRPr="00FD6629">
              <w:t>identifying and controlling hazards related to chemical separation equipment and surrounding areas</w:t>
            </w:r>
          </w:p>
          <w:p w:rsidR="00000000" w:rsidP="00FD6629">
            <w:pPr>
              <w:pStyle w:val="BodyText"/>
              <w:rPr>
                <w:lang w:val="en-NZ"/>
              </w:rPr>
            </w:pPr>
          </w:p>
        </w:tc>
      </w:tr>
      <w:tr w:rsidTr="008346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FD6629" w:rsidP="00FD6629">
            <w:pPr>
              <w:pStyle w:val="BodyText"/>
            </w:pPr>
            <w:r w:rsidRPr="00FD6629">
              <w:t>Action in accordance with procedures includes the following:</w:t>
            </w:r>
          </w:p>
          <w:p w:rsidR="00000000" w:rsidRPr="00FD6629" w:rsidP="00FD6629">
            <w:pPr>
              <w:pStyle w:val="ListBullet"/>
            </w:pPr>
            <w:r w:rsidRPr="00FD6629">
              <w:t>determining pro</w:t>
            </w:r>
            <w:r w:rsidRPr="00FD6629">
              <w:t>blems needing action</w:t>
            </w:r>
          </w:p>
          <w:p w:rsidR="00000000" w:rsidRPr="00FD6629" w:rsidP="00FD6629">
            <w:pPr>
              <w:pStyle w:val="ListBullet"/>
            </w:pPr>
            <w:r w:rsidRPr="00FD6629">
              <w:t>determining possible fault causes</w:t>
            </w:r>
          </w:p>
          <w:p w:rsidR="00000000" w:rsidRPr="00FD6629" w:rsidP="00FD6629">
            <w:pPr>
              <w:pStyle w:val="ListBullet"/>
            </w:pPr>
            <w:r w:rsidRPr="00FD6629">
              <w:t>rectifying problem using appropriate solution within area of responsibility</w:t>
            </w:r>
          </w:p>
          <w:p w:rsidR="00000000" w:rsidRPr="00FD6629" w:rsidP="00FD6629">
            <w:pPr>
              <w:pStyle w:val="ListBullet"/>
            </w:pPr>
            <w:r w:rsidRPr="00FD6629">
              <w:t>following through items initiated until final resolution has occurred</w:t>
            </w:r>
          </w:p>
          <w:p w:rsidR="00000000" w:rsidRPr="00FD6629" w:rsidP="00FD6629">
            <w:pPr>
              <w:pStyle w:val="ListBullet"/>
            </w:pPr>
            <w:r w:rsidRPr="00FD6629">
              <w:t>reporting problems outside area of responsibility to de</w:t>
            </w:r>
            <w:r w:rsidRPr="00FD6629">
              <w:t>signated person</w:t>
            </w:r>
          </w:p>
          <w:p w:rsidR="00000000" w:rsidP="00FD6629">
            <w:pPr>
              <w:pStyle w:val="BodyText"/>
              <w:rPr>
                <w:lang w:val="en-NZ"/>
              </w:rPr>
            </w:pPr>
          </w:p>
        </w:tc>
      </w:tr>
      <w:tr w:rsidTr="008346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6629">
            <w:pPr>
              <w:pStyle w:val="BodyText"/>
              <w:rPr>
                <w:lang w:val="en-NZ"/>
              </w:rPr>
            </w:pPr>
            <w:r w:rsidRPr="00FD6629">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FD6629" w:rsidP="00FD6629">
            <w:pPr>
              <w:pStyle w:val="BodyText"/>
            </w:pPr>
            <w:r w:rsidRPr="00FD6629">
              <w:t>Operate is to monitor, adjust/change the plant item/unit/system to meet specifications, by one or more of the following:</w:t>
            </w:r>
          </w:p>
          <w:p w:rsidR="00000000" w:rsidRPr="00FD6629" w:rsidP="00FD6629">
            <w:pPr>
              <w:pStyle w:val="ListBullet"/>
            </w:pPr>
            <w:r w:rsidRPr="00FD6629">
              <w:t xml:space="preserve">manually in the plant </w:t>
            </w:r>
          </w:p>
          <w:p w:rsidR="00000000" w:rsidRPr="00FD6629" w:rsidP="00FD6629">
            <w:pPr>
              <w:pStyle w:val="ListBullet"/>
            </w:pPr>
            <w:r w:rsidRPr="00FD6629">
              <w:t>using local controller in the plant</w:t>
            </w:r>
          </w:p>
          <w:p w:rsidR="00000000" w:rsidRPr="00FD6629" w:rsidP="00FD6629">
            <w:pPr>
              <w:pStyle w:val="ListBullet"/>
            </w:pPr>
            <w:r w:rsidRPr="00FD6629">
              <w:t>using the process control system in the control room</w:t>
            </w:r>
          </w:p>
        </w:tc>
      </w:tr>
    </w:tbl>
    <w:p w:rsidR="00000000" w:rsidRPr="00FD6629" w:rsidP="00FD6629">
      <w:pPr>
        <w:pStyle w:val="BodyText"/>
      </w:pPr>
    </w:p>
    <w:p w:rsidR="00000000" w:rsidRPr="00FD6629" w:rsidP="00FD6629">
      <w:pPr>
        <w:pStyle w:val="AllowPageBreak"/>
      </w:pPr>
    </w:p>
    <w:p w:rsidR="00000000" w:rsidRPr="00FD6629" w:rsidP="00FD6629">
      <w:pPr>
        <w:pStyle w:val="Heading1"/>
      </w:pPr>
      <w:bookmarkStart w:id="9" w:name="O_907063"/>
      <w:bookmarkEnd w:id="9"/>
      <w:r w:rsidRPr="00FD6629">
        <w:t>Unit Mapping Information</w:t>
      </w:r>
    </w:p>
    <w:p w:rsidR="00000000" w:rsidRPr="00FD6629" w:rsidP="0083469C">
      <w:pPr>
        <w:pStyle w:val="BodyText"/>
      </w:pPr>
      <w:r w:rsidRPr="00FD6629">
        <w:t>Release 1. Supersedes and is equivalent to PMAOPS208B Operate chemical separation equipment</w:t>
      </w:r>
    </w:p>
    <w:p w:rsidR="00000000" w:rsidRPr="00FD6629" w:rsidP="00FD6629">
      <w:pPr>
        <w:pStyle w:val="Heading1"/>
      </w:pPr>
      <w:bookmarkStart w:id="10" w:name="O_907056"/>
      <w:bookmarkEnd w:id="10"/>
      <w:r w:rsidRPr="00FD6629">
        <w:t>Links</w:t>
      </w:r>
    </w:p>
    <w:p w:rsidR="00000000" w:rsidRPr="00FD6629" w:rsidP="0083469C">
      <w:pPr>
        <w:pStyle w:val="BodyText"/>
      </w:pPr>
      <w:r w:rsidRPr="00FD662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70AD7">
        <w:rPr>
          <w:rStyle w:val="Hyperlink"/>
        </w:rPr>
        <w:t>https://vetnet.gov.au/Pages/TrainingDocs.aspx?q=9fc2cf53-e570-4e9f-ad6a-b228ffdb6875</w:t>
      </w:r>
      <w:r>
        <w:fldChar w:fldCharType="end"/>
      </w:r>
    </w:p>
    <w:p w:rsidR="00000000" w:rsidRPr="00FD6629" w:rsidP="0083469C">
      <w:pPr>
        <w:pStyle w:val="BodyText"/>
        <w:sectPr w:rsidSect="00FD6629">
          <w:headerReference w:type="default" r:id="rId10"/>
          <w:footerReference w:type="default" r:id="rId11"/>
          <w:pgSz w:w="11908" w:h="16833"/>
          <w:pgMar w:top="1702" w:right="1418" w:bottom="1702" w:left="1418" w:header="992" w:footer="992" w:gutter="0"/>
          <w:cols w:space="720"/>
          <w:noEndnote/>
          <w:docGrid w:linePitch="299"/>
        </w:sectPr>
      </w:pPr>
    </w:p>
    <w:p w:rsidR="00000000" w:rsidRPr="00FD6629" w:rsidP="00FD6629">
      <w:pPr>
        <w:pStyle w:val="SuperHeading"/>
      </w:pPr>
      <w:r w:rsidRPr="00FD6629">
        <w:t xml:space="preserve">Assessment </w:t>
      </w:r>
      <w:r w:rsidRPr="00FD6629">
        <w:t>Requirements for PMAOPS208 Operate chemical separation equipment</w:t>
      </w:r>
    </w:p>
    <w:p w:rsidR="00000000" w:rsidRPr="00FD6629" w:rsidP="00FD6629">
      <w:pPr>
        <w:pStyle w:val="Heading1"/>
      </w:pPr>
      <w:bookmarkStart w:id="11" w:name="O_907058"/>
      <w:bookmarkEnd w:id="11"/>
      <w:r w:rsidRPr="00FD6629">
        <w:t>Modification History</w:t>
      </w:r>
    </w:p>
    <w:p w:rsidR="00000000" w:rsidRPr="00FD6629" w:rsidP="0083469C">
      <w:pPr>
        <w:pStyle w:val="BodyText"/>
      </w:pPr>
      <w:r w:rsidRPr="00FD6629">
        <w:t>Release 1. Supersedes and is equivalent to PMAOPS208B Operate chemical separation equipment</w:t>
      </w:r>
    </w:p>
    <w:p w:rsidR="00000000" w:rsidRPr="00FD6629" w:rsidP="00FD6629">
      <w:pPr>
        <w:pStyle w:val="Heading1"/>
      </w:pPr>
      <w:bookmarkStart w:id="12" w:name="O_907061"/>
      <w:bookmarkEnd w:id="12"/>
      <w:r w:rsidRPr="00FD6629">
        <w:t>Performance Evidence</w:t>
      </w:r>
    </w:p>
    <w:p w:rsidR="00000000" w:rsidRPr="00FD6629" w:rsidP="0083469C">
      <w:pPr>
        <w:pStyle w:val="BodyText"/>
      </w:pPr>
      <w:r w:rsidRPr="00FD6629">
        <w:t>Evidence required to dem</w:t>
      </w:r>
      <w:r w:rsidRPr="00FD6629">
        <w:t>onstrate competence in this unit must be relevant to and satisfy the requirements of the elements and performance criteria and include the ability to:</w:t>
      </w:r>
    </w:p>
    <w:p w:rsidR="00000000" w:rsidRPr="00FD6629" w:rsidP="00FD6629">
      <w:pPr>
        <w:pStyle w:val="ListBullet"/>
      </w:pPr>
      <w:r w:rsidRPr="00FD6629">
        <w:t>start up and shut down chemical separation equipment</w:t>
      </w:r>
    </w:p>
    <w:p w:rsidR="00000000" w:rsidRPr="00FD6629" w:rsidP="00FD6629">
      <w:pPr>
        <w:pStyle w:val="ListBullet"/>
      </w:pPr>
      <w:r w:rsidRPr="00FD6629">
        <w:t>monitor and operate chemical separation equipment t</w:t>
      </w:r>
      <w:r w:rsidRPr="00FD6629">
        <w:t>o meet specifications</w:t>
      </w:r>
    </w:p>
    <w:p w:rsidR="00000000" w:rsidRPr="00FD6629" w:rsidP="00FD6629">
      <w:pPr>
        <w:pStyle w:val="ListBullet"/>
      </w:pPr>
      <w:r w:rsidRPr="00FD6629">
        <w:t xml:space="preserve">recognise early warning signs of equipment/processes needing attention or with potential problems </w:t>
      </w:r>
    </w:p>
    <w:p w:rsidR="00000000" w:rsidRPr="00FD6629" w:rsidP="00FD6629">
      <w:pPr>
        <w:pStyle w:val="ListBullet"/>
      </w:pPr>
      <w:r w:rsidRPr="00FD6629">
        <w:t>determine the most likely cause of routine problems</w:t>
      </w:r>
    </w:p>
    <w:p w:rsidR="00000000" w:rsidRPr="00FD6629" w:rsidP="00FD6629">
      <w:pPr>
        <w:pStyle w:val="ListBullet"/>
      </w:pPr>
      <w:r w:rsidRPr="00FD6629">
        <w:t>take appropriate action to ensure a timely return to full performance</w:t>
      </w:r>
    </w:p>
    <w:p w:rsidR="00000000" w:rsidRPr="00FD6629" w:rsidP="00FD6629">
      <w:pPr>
        <w:pStyle w:val="ListBullet"/>
      </w:pPr>
      <w:r w:rsidRPr="00FD6629">
        <w:t>isolate and d</w:t>
      </w:r>
      <w:r w:rsidRPr="00FD6629">
        <w:t>e-isolate equipment</w:t>
      </w:r>
    </w:p>
    <w:p w:rsidR="00000000" w:rsidRPr="00FD6629" w:rsidP="00FD6629">
      <w:pPr>
        <w:pStyle w:val="ListBullet"/>
      </w:pPr>
      <w:r w:rsidRPr="00FD6629">
        <w:t>identify hazards and apply hazard control procedures.</w:t>
      </w:r>
    </w:p>
    <w:p w:rsidR="00000000" w:rsidRPr="00FD6629" w:rsidP="00FD6629">
      <w:pPr>
        <w:pStyle w:val="AllowPageBreak"/>
      </w:pPr>
    </w:p>
    <w:p w:rsidR="00000000" w:rsidRPr="00FD6629" w:rsidP="00FD6629">
      <w:pPr>
        <w:pStyle w:val="Heading1"/>
      </w:pPr>
      <w:bookmarkStart w:id="13" w:name="O_907060"/>
      <w:bookmarkEnd w:id="13"/>
      <w:r w:rsidRPr="00FD6629">
        <w:t>Knowledge Evidence</w:t>
      </w:r>
    </w:p>
    <w:p w:rsidR="00000000" w:rsidRPr="00FD6629" w:rsidP="0083469C">
      <w:pPr>
        <w:pStyle w:val="BodyText"/>
      </w:pPr>
      <w:r w:rsidRPr="00FD6629">
        <w:t>Evidence must be provided that demonstrates knowledge of:</w:t>
      </w:r>
    </w:p>
    <w:p w:rsidR="00000000" w:rsidRPr="00FD6629" w:rsidP="00FD6629">
      <w:pPr>
        <w:pStyle w:val="ListBullet"/>
      </w:pPr>
      <w:r w:rsidRPr="00FD6629">
        <w:t>all items on a schematic of the separator system and the function/s of each</w:t>
      </w:r>
    </w:p>
    <w:p w:rsidR="00000000" w:rsidRPr="00FD6629" w:rsidP="00FD6629">
      <w:pPr>
        <w:pStyle w:val="ListBullet"/>
      </w:pPr>
      <w:r w:rsidRPr="00FD6629">
        <w:t xml:space="preserve">principles of operation of separation equipment </w:t>
      </w:r>
    </w:p>
    <w:p w:rsidR="00000000" w:rsidRPr="00FD6629" w:rsidP="00FD6629">
      <w:pPr>
        <w:pStyle w:val="ListBullet"/>
      </w:pPr>
      <w:r w:rsidRPr="00FD6629">
        <w:t xml:space="preserve">factors affecting efficient operation of the separation equipment </w:t>
      </w:r>
    </w:p>
    <w:p w:rsidR="00000000" w:rsidRPr="00FD6629" w:rsidP="00FD6629">
      <w:pPr>
        <w:pStyle w:val="ListBullet"/>
      </w:pPr>
      <w:r w:rsidRPr="00FD6629">
        <w:t>correct methods of starting, stopping, operating and controlling the equipment</w:t>
      </w:r>
    </w:p>
    <w:p w:rsidR="00000000" w:rsidRPr="00FD6629" w:rsidP="00FD6629">
      <w:pPr>
        <w:pStyle w:val="ListBullet"/>
      </w:pPr>
      <w:r w:rsidRPr="00FD6629">
        <w:t xml:space="preserve">physics of operation, including behaviour of solids, liquids </w:t>
      </w:r>
      <w:r w:rsidRPr="00FD6629">
        <w:t>and gases, effects of phase changes, effects of temperature and pressure</w:t>
      </w:r>
    </w:p>
    <w:p w:rsidR="00000000" w:rsidRPr="00FD6629" w:rsidP="00FD6629">
      <w:pPr>
        <w:pStyle w:val="ListBullet"/>
      </w:pPr>
      <w:r w:rsidRPr="00FD6629">
        <w:t>chemistry of operation, including simple chemical reactions, elements, compounds and mixtures</w:t>
      </w:r>
    </w:p>
    <w:p w:rsidR="00000000" w:rsidRPr="00FD6629" w:rsidP="00FD6629">
      <w:pPr>
        <w:pStyle w:val="ListBullet"/>
      </w:pPr>
      <w:r w:rsidRPr="00FD6629">
        <w:t>function and troubleshooting of major internal components, including reagents, contaminan</w:t>
      </w:r>
      <w:r w:rsidRPr="00FD6629">
        <w:t xml:space="preserve">ts, supports, nozzles and grids, and typical problems </w:t>
      </w:r>
    </w:p>
    <w:p w:rsidR="00000000" w:rsidRPr="00FD6629" w:rsidP="00FD6629">
      <w:pPr>
        <w:pStyle w:val="ListBullet"/>
      </w:pPr>
      <w:r w:rsidRPr="00FD6629">
        <w:t>process parameters and limits, including temperature, pressure, flow and pH</w:t>
      </w:r>
    </w:p>
    <w:p w:rsidR="00000000" w:rsidRPr="00FD6629" w:rsidP="00FD6629">
      <w:pPr>
        <w:pStyle w:val="ListBullet"/>
      </w:pPr>
      <w:r w:rsidRPr="00FD6629">
        <w:t>routine problems, faults and their resolution</w:t>
      </w:r>
    </w:p>
    <w:p w:rsidR="00000000" w:rsidRPr="00FD6629" w:rsidP="00FD6629">
      <w:pPr>
        <w:pStyle w:val="ListBullet"/>
      </w:pPr>
      <w:r w:rsidRPr="00FD6629">
        <w:t>relevant alarms and actions</w:t>
      </w:r>
    </w:p>
    <w:p w:rsidR="00000000" w:rsidRPr="00FD6629" w:rsidP="00FD6629">
      <w:pPr>
        <w:pStyle w:val="ListBullet"/>
      </w:pPr>
      <w:r w:rsidRPr="00FD6629">
        <w:t>hazards that may arise in the job/work environment,</w:t>
      </w:r>
      <w:r w:rsidRPr="00FD6629">
        <w:t xml:space="preserve"> and:</w:t>
      </w:r>
    </w:p>
    <w:p w:rsidR="00000000" w:rsidRPr="00FD6629" w:rsidP="00FD6629">
      <w:pPr>
        <w:pStyle w:val="ListBullet2"/>
      </w:pPr>
      <w:r w:rsidRPr="00FD6629">
        <w:t xml:space="preserve">their possible causes </w:t>
      </w:r>
    </w:p>
    <w:p w:rsidR="00000000" w:rsidRPr="00FD6629" w:rsidP="00FD6629">
      <w:pPr>
        <w:pStyle w:val="ListBullet2"/>
      </w:pPr>
      <w:r w:rsidRPr="00FD6629">
        <w:t>potential consequences</w:t>
      </w:r>
    </w:p>
    <w:p w:rsidR="00000000" w:rsidRPr="00FD6629" w:rsidP="00FD6629">
      <w:pPr>
        <w:pStyle w:val="ListBullet2"/>
      </w:pPr>
      <w:r w:rsidRPr="00FD6629">
        <w:t>appropriate risk controls.</w:t>
      </w:r>
    </w:p>
    <w:p w:rsidR="00000000" w:rsidRPr="00FD6629" w:rsidP="00FD6629">
      <w:pPr>
        <w:pStyle w:val="AllowPageBreak"/>
      </w:pPr>
    </w:p>
    <w:p w:rsidR="00000000" w:rsidRPr="00FD6629" w:rsidP="00FD6629">
      <w:pPr>
        <w:pStyle w:val="Heading1"/>
      </w:pPr>
      <w:bookmarkStart w:id="14" w:name="O_907059"/>
      <w:bookmarkEnd w:id="14"/>
      <w:r w:rsidRPr="00FD6629">
        <w:t>Assessment Conditions</w:t>
      </w:r>
    </w:p>
    <w:p w:rsidR="00000000" w:rsidRPr="00FD6629" w:rsidP="00FD6629">
      <w:pPr>
        <w:pStyle w:val="ListBullet"/>
      </w:pPr>
      <w:r w:rsidRPr="00FD6629">
        <w:t xml:space="preserve">The unit should be assessed holistically and the judgement of competence based on a holistic assessment of the evidence. </w:t>
      </w:r>
    </w:p>
    <w:p w:rsidR="00000000" w:rsidRPr="00FD6629" w:rsidP="00FD6629">
      <w:pPr>
        <w:pStyle w:val="ListBullet"/>
      </w:pPr>
      <w:r w:rsidRPr="00FD6629">
        <w:t>The collection of performance evidence:</w:t>
      </w:r>
    </w:p>
    <w:p w:rsidR="00000000" w:rsidRPr="00FD6629" w:rsidP="00FD6629">
      <w:pPr>
        <w:pStyle w:val="ListBullet2"/>
      </w:pPr>
      <w:r w:rsidRPr="00FD6629">
        <w:t xml:space="preserve">should occur over a range of situations which include typical disruptions to normal, smooth </w:t>
      </w:r>
      <w:r w:rsidRPr="00FD6629">
        <w:t>operation of an operating plant</w:t>
      </w:r>
    </w:p>
    <w:p w:rsidR="00000000" w:rsidRPr="00FD6629" w:rsidP="00FD6629">
      <w:pPr>
        <w:pStyle w:val="ListBullet2"/>
      </w:pPr>
      <w:r w:rsidRPr="00FD6629">
        <w:t>will typically include a supervisor/third-party report or other evidence, focusing on consi</w:t>
      </w:r>
      <w:r w:rsidRPr="00FD6629">
        <w:t>stent performance and problem recognition and solving. A supervisor/third-party report must be prepared by someone who has a direct, relevant, current relationship with the person being assessed and who is in a position to form a judgement on workplace per</w:t>
      </w:r>
      <w:r w:rsidRPr="00FD6629">
        <w:t xml:space="preserve">formance relevant to the unit of competency </w:t>
      </w:r>
    </w:p>
    <w:p w:rsidR="00000000" w:rsidRPr="00FD6629" w:rsidP="00FD6629">
      <w:pPr>
        <w:pStyle w:val="ListBullet2"/>
      </w:pPr>
      <w:r w:rsidRPr="00FD6629">
        <w:t>must include the use of an appropriate industrial item of equipment requiring demonstration of operation, start-up and shutdown procedures and responding to problems</w:t>
      </w:r>
    </w:p>
    <w:p w:rsidR="00000000" w:rsidRPr="00FD6629" w:rsidP="00FD6629">
      <w:pPr>
        <w:pStyle w:val="ListBullet2"/>
      </w:pPr>
      <w:r w:rsidRPr="00FD6629">
        <w:t>may use industry-based simulation for part on</w:t>
      </w:r>
      <w:r w:rsidRPr="00FD6629">
        <w:t>ly of the unit where safety, lack of opportunity or significant cost is an issue.</w:t>
      </w:r>
    </w:p>
    <w:p w:rsidR="00000000" w:rsidRPr="00FD6629" w:rsidP="00FD6629">
      <w:pPr>
        <w:pStyle w:val="ListBullet"/>
      </w:pPr>
      <w:r w:rsidRPr="00FD6629">
        <w:t>Assessment should occur in operational workplace situations. Where this is not possible, or where personal safety or environmental damage are limiting factors, assessment mu</w:t>
      </w:r>
      <w:r w:rsidRPr="00FD6629">
        <w:t>st occur in a sufficiently rigorous simulated environment reflecting realistic operational workplace conditions. This must cover all aspects of workplace performance, including environment, task skills, task management skills, contingency management skills</w:t>
      </w:r>
      <w:r w:rsidRPr="00FD6629">
        <w:t xml:space="preserve"> and job role environment skills.  </w:t>
      </w:r>
    </w:p>
    <w:p w:rsidR="00000000" w:rsidRPr="00FD6629" w:rsidP="00FD6629">
      <w:pPr>
        <w:pStyle w:val="ListBullet"/>
      </w:pPr>
      <w:r w:rsidRPr="00FD6629">
        <w:t xml:space="preserve">Assessment in a simulated environment should use evidence collected from one or more of: </w:t>
      </w:r>
    </w:p>
    <w:p w:rsidR="00000000" w:rsidRPr="00FD6629" w:rsidP="00FD6629">
      <w:pPr>
        <w:pStyle w:val="ListBullet2"/>
      </w:pPr>
      <w:r w:rsidRPr="00FD6629">
        <w:t>walk-throughs</w:t>
      </w:r>
    </w:p>
    <w:p w:rsidR="00000000" w:rsidRPr="00FD6629" w:rsidP="00FD6629">
      <w:pPr>
        <w:pStyle w:val="ListBullet2"/>
      </w:pPr>
      <w:r w:rsidRPr="00FD6629">
        <w:t>pilot plant operation</w:t>
      </w:r>
    </w:p>
    <w:p w:rsidR="00000000" w:rsidRPr="00FD6629" w:rsidP="00FD6629">
      <w:pPr>
        <w:pStyle w:val="ListBullet2"/>
      </w:pPr>
      <w:r w:rsidRPr="00FD6629">
        <w:t xml:space="preserve">demonstration of skills </w:t>
      </w:r>
    </w:p>
    <w:p w:rsidR="00000000" w:rsidRPr="00FD6629" w:rsidP="00FD6629">
      <w:pPr>
        <w:pStyle w:val="ListBullet2"/>
      </w:pPr>
      <w:r w:rsidRPr="00FD6629">
        <w:t xml:space="preserve">industry-based case studies/scenarios </w:t>
      </w:r>
    </w:p>
    <w:p w:rsidR="00000000" w:rsidRPr="00FD6629" w:rsidP="00FD6629">
      <w:pPr>
        <w:pStyle w:val="ListBullet2"/>
      </w:pPr>
      <w:r w:rsidRPr="00FD6629">
        <w:t>‘what ifs’.</w:t>
      </w:r>
    </w:p>
    <w:p w:rsidR="00000000" w:rsidRPr="00FD6629" w:rsidP="00FD6629">
      <w:pPr>
        <w:pStyle w:val="ListBullet"/>
      </w:pPr>
      <w:r w:rsidRPr="00FD6629">
        <w:t>Knowledge evidence may be collected concurrently with performance evidence (provided a record is kept) or through an independent process, such as workbooks, written assessments or interviews (provided a record is kept).</w:t>
      </w:r>
    </w:p>
    <w:p w:rsidR="00000000" w:rsidRPr="00FD6629" w:rsidP="00FD6629">
      <w:pPr>
        <w:pStyle w:val="ListBullet"/>
      </w:pPr>
      <w:r w:rsidRPr="00FD6629">
        <w:t xml:space="preserve">Assessment processes and techniques </w:t>
      </w:r>
      <w:r w:rsidRPr="00FD6629">
        <w:t>must be appropriate to the language, literacy and numeracy requirements of the work being performed and the needs of the candidate.</w:t>
      </w:r>
    </w:p>
    <w:p w:rsidR="00000000" w:rsidRPr="00FD6629" w:rsidP="00FD6629">
      <w:pPr>
        <w:pStyle w:val="ListBullet"/>
      </w:pPr>
      <w:r w:rsidRPr="00FD6629">
        <w:t>Conditions for assessment must include access to all tools, equipment, materials and documentation required, including relev</w:t>
      </w:r>
      <w:r w:rsidRPr="00FD6629">
        <w:t>ant workplace procedures, product and manufacturing specifications associated with this unit.</w:t>
      </w:r>
    </w:p>
    <w:p w:rsidR="00000000" w:rsidRPr="00FD6629" w:rsidP="00FD6629">
      <w:pPr>
        <w:pStyle w:val="ListBullet"/>
      </w:pPr>
      <w:r w:rsidRPr="00FD6629">
        <w:t>The regulatory framework will be reflected in workplace policies and procedures and is not required to be independently assessed.</w:t>
      </w:r>
    </w:p>
    <w:p w:rsidR="00000000" w:rsidRPr="00FD6629" w:rsidP="00FD6629">
      <w:pPr>
        <w:pStyle w:val="ListBullet"/>
      </w:pPr>
      <w:r w:rsidRPr="00FD6629">
        <w:t>Foundation skills are integral t</w:t>
      </w:r>
      <w:r w:rsidRPr="00FD6629">
        <w:t>o competent performance of the unit and should not be assessed separately.</w:t>
      </w:r>
    </w:p>
    <w:p w:rsidR="00000000" w:rsidRPr="00FD6629" w:rsidP="00FD6629">
      <w:pPr>
        <w:pStyle w:val="ListBullet"/>
      </w:pPr>
      <w:r w:rsidRPr="00FD6629">
        <w:t>Assessors must satisfy the assessor competency requirements that are in place at the time of the assessment as set by the VET regulator.</w:t>
      </w:r>
    </w:p>
    <w:p w:rsidR="00000000" w:rsidRPr="00FD6629" w:rsidP="00FD6629">
      <w:pPr>
        <w:pStyle w:val="ListBullet"/>
      </w:pPr>
      <w:r w:rsidRPr="00FD6629">
        <w:t>In addition, the assessor or anyone acting i</w:t>
      </w:r>
      <w:r w:rsidRPr="00FD6629">
        <w:t xml:space="preserve">n subject matter expert role in assessment must demonstrate both technical competency and currency. If the assessor cannot demonstrate technical competency and currency they must assess with a subject matter expert who does meet these requirements. </w:t>
      </w:r>
    </w:p>
    <w:p w:rsidR="00000000" w:rsidRPr="00FD6629" w:rsidP="00FD6629">
      <w:pPr>
        <w:pStyle w:val="ListBullet"/>
      </w:pPr>
      <w:r w:rsidRPr="00FD6629">
        <w:t>Techni</w:t>
      </w:r>
      <w:r w:rsidRPr="00FD6629">
        <w:t>cal competence can be demonstrated through one or more of:</w:t>
      </w:r>
    </w:p>
    <w:p w:rsidR="00000000" w:rsidRPr="00FD6629" w:rsidP="00FD6629">
      <w:pPr>
        <w:pStyle w:val="ListBullet2"/>
      </w:pPr>
      <w:r w:rsidRPr="00FD6629">
        <w:t xml:space="preserve">relevant VET or other qualification/Statement of Attainment </w:t>
      </w:r>
    </w:p>
    <w:p w:rsidR="00000000" w:rsidRPr="00FD6629" w:rsidP="00FD6629">
      <w:pPr>
        <w:pStyle w:val="ListBullet2"/>
      </w:pPr>
      <w:r w:rsidRPr="00FD6629">
        <w:t xml:space="preserve">appropriate workplace experience undertaking the type of work being assessed under routine and non-routine conditions </w:t>
      </w:r>
    </w:p>
    <w:p w:rsidR="00000000" w:rsidRPr="00FD6629" w:rsidP="00FD6629">
      <w:pPr>
        <w:pStyle w:val="ListBullet2"/>
      </w:pPr>
      <w:r w:rsidRPr="00FD6629">
        <w:t>appropriate workplace experience supervising/evaluating the type of work being assessed under routine and non-routine conditions</w:t>
      </w:r>
    </w:p>
    <w:p w:rsidR="00000000" w:rsidRPr="00FD6629" w:rsidP="00FD6629">
      <w:pPr>
        <w:pStyle w:val="ListBullet"/>
      </w:pPr>
      <w:r w:rsidRPr="00FD6629">
        <w:t>Currency can be demonstrated through one or more of:</w:t>
      </w:r>
    </w:p>
    <w:p w:rsidR="00000000" w:rsidRPr="00FD6629" w:rsidP="00FD6629">
      <w:pPr>
        <w:pStyle w:val="ListBullet2"/>
      </w:pPr>
      <w:r w:rsidRPr="00FD6629">
        <w:t xml:space="preserve">being currently employed undertaking the type of work being assessed </w:t>
      </w:r>
    </w:p>
    <w:p w:rsidR="00000000" w:rsidRPr="00FD6629" w:rsidP="00FD6629">
      <w:pPr>
        <w:pStyle w:val="ListBullet2"/>
      </w:pPr>
      <w:r w:rsidRPr="00FD6629">
        <w:t>be</w:t>
      </w:r>
      <w:r w:rsidRPr="00FD6629">
        <w:t xml:space="preserve">ing employed by the organisation undertaking the type of work being assessed and having maintained currency in accordance with that organisation’s policies and procedures </w:t>
      </w:r>
    </w:p>
    <w:p w:rsidR="00000000" w:rsidRPr="00FD6629" w:rsidP="00FD6629">
      <w:pPr>
        <w:pStyle w:val="ListBullet2"/>
      </w:pPr>
      <w:r w:rsidRPr="00FD6629">
        <w:t>having consulted/had contact with an organisation undertaking the type of work being</w:t>
      </w:r>
      <w:r w:rsidRPr="00FD6629">
        <w:t xml:space="preserve"> assessed within the last twelve months, the consultation/contact being related to assessment </w:t>
      </w:r>
    </w:p>
    <w:p w:rsidR="00000000" w:rsidRPr="00FD6629" w:rsidP="00FD6629">
      <w:pPr>
        <w:pStyle w:val="ListBullet2"/>
      </w:pPr>
      <w:r w:rsidRPr="00FD6629">
        <w:t xml:space="preserve">conducting on-the-job training/assessments of the type of work being assessed </w:t>
      </w:r>
    </w:p>
    <w:p w:rsidR="00000000" w:rsidRPr="00FD6629" w:rsidP="00FD6629">
      <w:pPr>
        <w:pStyle w:val="ListBullet2"/>
      </w:pPr>
      <w:r w:rsidRPr="00FD6629">
        <w:t>being an active member of a relevant professional body and participating in activi</w:t>
      </w:r>
      <w:r w:rsidRPr="00FD6629">
        <w:t>ties relevant to the assessment of this type of work</w:t>
      </w:r>
    </w:p>
    <w:p w:rsidR="00000000" w:rsidRPr="00FD6629" w:rsidP="00FD6629">
      <w:pPr>
        <w:pStyle w:val="AllowPageBreak"/>
      </w:pPr>
    </w:p>
    <w:p w:rsidR="00000000" w:rsidRPr="00FD6629" w:rsidP="00FD6629">
      <w:pPr>
        <w:pStyle w:val="Heading1"/>
      </w:pPr>
      <w:bookmarkStart w:id="15" w:name="O_907057"/>
      <w:bookmarkEnd w:id="15"/>
      <w:r w:rsidRPr="00FD6629">
        <w:t>Links</w:t>
      </w:r>
    </w:p>
    <w:p w:rsidR="00000000" w:rsidRPr="00FD6629" w:rsidP="0083469C">
      <w:pPr>
        <w:pStyle w:val="BodyText"/>
      </w:pPr>
      <w:r w:rsidRPr="00FD662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70AD7">
        <w:rPr>
          <w:rStyle w:val="Hyperlink"/>
        </w:rPr>
        <w:t>https://vetnet.gov.au/Pages/TrainingDocs.aspx?q=9fc2cf53-e570-4e9f-ad6a-b228ffdb6875</w:t>
      </w:r>
      <w:r>
        <w:fldChar w:fldCharType="end"/>
      </w:r>
    </w:p>
    <w:p w:rsidR="00000000" w:rsidRPr="00FD6629" w:rsidP="00FD6629"/>
    <w:sectPr w:rsidSect="00FD66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6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629" w:rsidRPr="0083469C" w:rsidP="008346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6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9C" w:rsidP="00FD66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3469C" w:rsidP="00FD66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3469C" w:rsidP="00FD66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629" w:rsidP="00FD6629">
    <w:pPr>
      <w:pStyle w:val="Footer"/>
      <w:framePr w:wrap="around"/>
    </w:pPr>
    <w:r>
      <w:fldChar w:fldCharType="begin"/>
    </w:r>
    <w:r>
      <w:instrText xml:space="preserve"> DOCPROPERTY  Subject  \* MERGEFORMAT </w:instrText>
    </w:r>
    <w:r>
      <w:fldChar w:fldCharType="separate"/>
    </w:r>
    <w:r w:rsidR="0083469C">
      <w:t>Approved</w:t>
    </w:r>
    <w:r w:rsidR="0083469C">
      <w:fldChar w:fldCharType="end"/>
    </w:r>
    <w:r>
      <w:tab/>
      <w:t xml:space="preserve">Page </w:t>
    </w:r>
    <w:r>
      <w:fldChar w:fldCharType="begin"/>
    </w:r>
    <w:r>
      <w:instrText xml:space="preserve"> PAGE  \* Arabic  \* MERGEFORMAT </w:instrText>
    </w:r>
    <w:r>
      <w:fldChar w:fldCharType="separate"/>
    </w:r>
    <w:r w:rsidR="0083469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469C">
      <w:rPr>
        <w:noProof/>
      </w:rPr>
      <w:t>7</w:t>
    </w:r>
    <w:r>
      <w:rPr>
        <w:noProof/>
      </w:rPr>
      <w:fldChar w:fldCharType="end"/>
    </w:r>
  </w:p>
  <w:p w:rsidR="00FD6629" w:rsidP="00FD6629">
    <w:pPr>
      <w:pStyle w:val="Footer"/>
      <w:framePr w:wrap="around"/>
    </w:pPr>
    <w:r>
      <w:t xml:space="preserve">© Commonwealth of Australia, </w:t>
    </w:r>
    <w:r>
      <w:fldChar w:fldCharType="begin"/>
    </w:r>
    <w:r>
      <w:instrText xml:space="preserve"> DATE  \@ "yyyy"  \* MERGEFORMAT </w:instrText>
    </w:r>
    <w:r>
      <w:fldChar w:fldCharType="separate"/>
    </w:r>
    <w:r w:rsidR="0083469C">
      <w:rPr>
        <w:noProof/>
      </w:rPr>
      <w:t>2025</w:t>
    </w:r>
    <w:r>
      <w:fldChar w:fldCharType="end"/>
    </w:r>
    <w:r>
      <w:tab/>
    </w:r>
    <w:r>
      <w:fldChar w:fldCharType="begin"/>
    </w:r>
    <w:r>
      <w:instrText xml:space="preserve"> DOCPROPERTY  Author  \* MERGEFORMAT </w:instrText>
    </w:r>
    <w:r>
      <w:fldChar w:fldCharType="separate"/>
    </w:r>
    <w:r w:rsidR="0083469C">
      <w:t>Manufacturing Industry Skills Alliance</w:t>
    </w:r>
    <w:r w:rsidR="0083469C">
      <w:fldChar w:fldCharType="end"/>
    </w:r>
  </w:p>
  <w:p w:rsidR="00FD6629" w:rsidP="00FD66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6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6629" w:rsidRPr="0083469C" w:rsidP="008346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6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9C" w:rsidRPr="002D2AF8" w:rsidP="00FD6629">
    <w:pPr>
      <w:pStyle w:val="Header"/>
      <w:framePr w:wrap="around"/>
    </w:pPr>
    <w:r>
      <w:fldChar w:fldCharType="begin"/>
    </w:r>
    <w:r>
      <w:instrText xml:space="preserve"> TITLE   \* MERGEFORMAT </w:instrText>
    </w:r>
    <w:r>
      <w:fldChar w:fldCharType="separate"/>
    </w:r>
    <w:r>
      <w:t>PMAOPS208 Operate chemical separation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3469C" w:rsidP="00FD66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629" w:rsidRPr="002D2AF8" w:rsidP="00FD6629">
    <w:pPr>
      <w:pStyle w:val="Header"/>
      <w:framePr w:wrap="around"/>
    </w:pPr>
    <w:r>
      <w:fldChar w:fldCharType="begin"/>
    </w:r>
    <w:r>
      <w:instrText xml:space="preserve"> TITLE   \* MERGEFORMAT </w:instrText>
    </w:r>
    <w:r>
      <w:fldChar w:fldCharType="separate"/>
    </w:r>
    <w:r w:rsidR="0083469C">
      <w:t>PMAOPS208 Operate chemical separation equipment</w:t>
    </w:r>
    <w:r w:rsidR="0083469C">
      <w:fldChar w:fldCharType="end"/>
    </w:r>
    <w:r>
      <w:tab/>
      <w:t xml:space="preserve">Date this document was generated: </w:t>
    </w:r>
    <w:r>
      <w:fldChar w:fldCharType="begin"/>
    </w:r>
    <w:r>
      <w:instrText xml:space="preserve"> CREATEDATE  \@ "d MMMM yyyy"  \* MERGEFORMAT </w:instrText>
    </w:r>
    <w:r>
      <w:fldChar w:fldCharType="separate"/>
    </w:r>
    <w:r w:rsidR="0083469C">
      <w:rPr>
        <w:noProof/>
      </w:rPr>
      <w:t>1 March 2025</w:t>
    </w:r>
    <w:r>
      <w:fldChar w:fldCharType="end"/>
    </w:r>
  </w:p>
  <w:p w:rsidR="00FD6629" w:rsidP="00FD66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60E1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B8AB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DE6B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6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6629"/>
    <w:pPr>
      <w:spacing w:before="360" w:after="60"/>
      <w:outlineLvl w:val="0"/>
    </w:pPr>
    <w:rPr>
      <w:sz w:val="32"/>
    </w:rPr>
  </w:style>
  <w:style w:type="paragraph" w:styleId="Heading2">
    <w:name w:val="heading 2"/>
    <w:basedOn w:val="HeadingBase"/>
    <w:next w:val="BodyText"/>
    <w:link w:val="Heading2Char"/>
    <w:qFormat/>
    <w:rsid w:val="00FD6629"/>
    <w:pPr>
      <w:keepLines/>
      <w:spacing w:before="240" w:after="120"/>
      <w:outlineLvl w:val="1"/>
    </w:pPr>
    <w:rPr>
      <w:sz w:val="28"/>
      <w:szCs w:val="40"/>
    </w:rPr>
  </w:style>
  <w:style w:type="paragraph" w:styleId="Heading3">
    <w:name w:val="heading 3"/>
    <w:basedOn w:val="HeadingBase"/>
    <w:next w:val="BodyText"/>
    <w:link w:val="Heading3Char"/>
    <w:qFormat/>
    <w:rsid w:val="00FD6629"/>
    <w:pPr>
      <w:spacing w:before="180" w:after="120"/>
      <w:outlineLvl w:val="2"/>
    </w:pPr>
    <w:rPr>
      <w:spacing w:val="-10"/>
      <w:kern w:val="32"/>
    </w:rPr>
  </w:style>
  <w:style w:type="paragraph" w:styleId="Heading4">
    <w:name w:val="heading 4"/>
    <w:basedOn w:val="HeadingBase"/>
    <w:next w:val="BodyText"/>
    <w:link w:val="Heading4Char"/>
    <w:qFormat/>
    <w:rsid w:val="00FD6629"/>
    <w:pPr>
      <w:spacing w:before="160" w:after="120"/>
      <w:outlineLvl w:val="3"/>
    </w:pPr>
    <w:rPr>
      <w:sz w:val="22"/>
    </w:rPr>
  </w:style>
  <w:style w:type="paragraph" w:styleId="Heading5">
    <w:name w:val="heading 5"/>
    <w:basedOn w:val="HeadingBase"/>
    <w:next w:val="Normal"/>
    <w:link w:val="Heading5Char"/>
    <w:qFormat/>
    <w:rsid w:val="00FD6629"/>
    <w:pPr>
      <w:spacing w:before="80"/>
      <w:outlineLvl w:val="4"/>
    </w:pPr>
    <w:rPr>
      <w:color w:val="918585"/>
      <w:sz w:val="20"/>
    </w:rPr>
  </w:style>
  <w:style w:type="paragraph" w:styleId="Heading6">
    <w:name w:val="heading 6"/>
    <w:basedOn w:val="HeadingBase"/>
    <w:next w:val="Normal"/>
    <w:link w:val="Heading6Char"/>
    <w:qFormat/>
    <w:rsid w:val="00FD6629"/>
    <w:pPr>
      <w:spacing w:before="60"/>
      <w:outlineLvl w:val="5"/>
    </w:pPr>
    <w:rPr>
      <w:color w:val="918585"/>
      <w:sz w:val="20"/>
    </w:rPr>
  </w:style>
  <w:style w:type="paragraph" w:styleId="Heading7">
    <w:name w:val="heading 7"/>
    <w:basedOn w:val="Normal"/>
    <w:next w:val="Normal"/>
    <w:link w:val="Heading7Char"/>
    <w:qFormat/>
    <w:rsid w:val="00FD6629"/>
    <w:pPr>
      <w:ind w:left="720"/>
      <w:outlineLvl w:val="6"/>
    </w:pPr>
    <w:rPr>
      <w:i/>
    </w:rPr>
  </w:style>
  <w:style w:type="paragraph" w:styleId="Heading8">
    <w:name w:val="heading 8"/>
    <w:basedOn w:val="Normal"/>
    <w:next w:val="Normal"/>
    <w:link w:val="Heading8Char"/>
    <w:qFormat/>
    <w:rsid w:val="00FD6629"/>
    <w:pPr>
      <w:ind w:left="720"/>
      <w:outlineLvl w:val="7"/>
    </w:pPr>
    <w:rPr>
      <w:i/>
    </w:rPr>
  </w:style>
  <w:style w:type="paragraph" w:styleId="Heading9">
    <w:name w:val="heading 9"/>
    <w:basedOn w:val="Normal"/>
    <w:next w:val="Normal"/>
    <w:link w:val="Heading9Char"/>
    <w:qFormat/>
    <w:rsid w:val="00FD6629"/>
    <w:pPr>
      <w:ind w:left="720"/>
      <w:outlineLvl w:val="8"/>
    </w:pPr>
    <w:rPr>
      <w:i/>
    </w:rPr>
  </w:style>
  <w:style w:type="character" w:default="1" w:styleId="DefaultParagraphFont">
    <w:name w:val="Default Paragraph Font"/>
    <w:uiPriority w:val="1"/>
    <w:unhideWhenUsed/>
    <w:rsid w:val="00FD66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629"/>
  </w:style>
  <w:style w:type="character" w:customStyle="1" w:styleId="Heading1Char">
    <w:name w:val="Heading 1 Char"/>
    <w:basedOn w:val="DefaultParagraphFont"/>
    <w:link w:val="Heading1"/>
    <w:rsid w:val="00FD6629"/>
    <w:rPr>
      <w:rFonts w:ascii="Times New Roman" w:eastAsia="Times New Roman" w:hAnsi="Times New Roman" w:cs="Times New Roman"/>
      <w:b/>
      <w:sz w:val="32"/>
      <w:szCs w:val="20"/>
      <w:lang w:eastAsia="en-US"/>
    </w:rPr>
  </w:style>
  <w:style w:type="paragraph" w:styleId="BodyText">
    <w:name w:val="Body Text"/>
    <w:basedOn w:val="Normal"/>
    <w:link w:val="BodyTextChar"/>
    <w:rsid w:val="00FD66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6629"/>
    <w:rPr>
      <w:rFonts w:ascii="Times New Roman" w:eastAsia="Times New Roman" w:hAnsi="Times New Roman" w:cs="Times New Roman"/>
      <w:sz w:val="24"/>
      <w:lang w:eastAsia="en-US"/>
    </w:rPr>
  </w:style>
  <w:style w:type="paragraph" w:styleId="ListBullet">
    <w:name w:val="List Bullet"/>
    <w:basedOn w:val="List"/>
    <w:rsid w:val="00FD6629"/>
    <w:pPr>
      <w:numPr>
        <w:numId w:val="12"/>
      </w:numPr>
      <w:tabs>
        <w:tab w:val="clear" w:pos="340"/>
      </w:tabs>
      <w:spacing w:before="40" w:after="40"/>
    </w:pPr>
  </w:style>
  <w:style w:type="character" w:customStyle="1" w:styleId="SpecialBold">
    <w:name w:val="Special Bold"/>
    <w:basedOn w:val="DefaultParagraphFont"/>
    <w:rsid w:val="00FD6629"/>
    <w:rPr>
      <w:b/>
      <w:spacing w:val="0"/>
    </w:rPr>
  </w:style>
  <w:style w:type="paragraph" w:styleId="ListBullet2">
    <w:name w:val="List Bullet 2"/>
    <w:basedOn w:val="List2"/>
    <w:rsid w:val="00FD6629"/>
    <w:pPr>
      <w:numPr>
        <w:numId w:val="13"/>
      </w:numPr>
      <w:tabs>
        <w:tab w:val="clear" w:pos="680"/>
      </w:tabs>
    </w:pPr>
  </w:style>
  <w:style w:type="paragraph" w:customStyle="1" w:styleId="SuperHeading">
    <w:name w:val="SuperHeading"/>
    <w:basedOn w:val="Normal"/>
    <w:rsid w:val="00FD6629"/>
    <w:pPr>
      <w:spacing w:before="240" w:after="120"/>
      <w:outlineLvl w:val="0"/>
    </w:pPr>
    <w:rPr>
      <w:rFonts w:ascii="Times New Roman" w:hAnsi="Times New Roman"/>
      <w:b/>
      <w:sz w:val="32"/>
    </w:rPr>
  </w:style>
  <w:style w:type="paragraph" w:customStyle="1" w:styleId="AllowPageBreak">
    <w:name w:val="AllowPageBreak"/>
    <w:rsid w:val="00FD66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66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6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66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66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6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6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66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6629"/>
    <w:rPr>
      <w:rFonts w:ascii="Courier New" w:eastAsia="Times New Roman" w:hAnsi="Courier New" w:cs="Times New Roman"/>
      <w:i/>
      <w:szCs w:val="20"/>
      <w:lang w:eastAsia="en-US"/>
    </w:rPr>
  </w:style>
  <w:style w:type="paragraph" w:customStyle="1" w:styleId="HeadingBase">
    <w:name w:val="Heading Base"/>
    <w:rsid w:val="00FD66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629"/>
    <w:pPr>
      <w:tabs>
        <w:tab w:val="right" w:leader="dot" w:pos="9072"/>
      </w:tabs>
      <w:ind w:left="567"/>
    </w:pPr>
    <w:rPr>
      <w:szCs w:val="22"/>
    </w:rPr>
  </w:style>
  <w:style w:type="paragraph" w:customStyle="1" w:styleId="TOCBase">
    <w:name w:val="TOC Base"/>
    <w:rsid w:val="00FD66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629"/>
    <w:pPr>
      <w:tabs>
        <w:tab w:val="right" w:leader="dot" w:pos="9072"/>
      </w:tabs>
      <w:spacing w:before="40" w:after="40"/>
      <w:ind w:left="284"/>
    </w:pPr>
    <w:rPr>
      <w:rFonts w:ascii="Times New Roman" w:hAnsi="Times New Roman"/>
    </w:rPr>
  </w:style>
  <w:style w:type="paragraph" w:styleId="TOC1">
    <w:name w:val="toc 1"/>
    <w:basedOn w:val="TOCBase"/>
    <w:next w:val="Normal"/>
    <w:rsid w:val="00FD66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66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629"/>
    <w:rPr>
      <w:rFonts w:ascii="Times New Roman" w:eastAsia="Times New Roman" w:hAnsi="Times New Roman" w:cs="Times New Roman"/>
      <w:sz w:val="16"/>
      <w:lang w:eastAsia="en-US"/>
    </w:rPr>
  </w:style>
  <w:style w:type="paragraph" w:styleId="Title">
    <w:name w:val="Title"/>
    <w:basedOn w:val="HeadingBase"/>
    <w:link w:val="TitleChar"/>
    <w:qFormat/>
    <w:rsid w:val="00FD6629"/>
    <w:pPr>
      <w:spacing w:before="5040"/>
      <w:jc w:val="center"/>
    </w:pPr>
    <w:rPr>
      <w:sz w:val="48"/>
      <w:szCs w:val="72"/>
      <w:lang w:val="en-US"/>
    </w:rPr>
  </w:style>
  <w:style w:type="character" w:customStyle="1" w:styleId="TitleChar">
    <w:name w:val="Title Char"/>
    <w:basedOn w:val="DefaultParagraphFont"/>
    <w:link w:val="Title"/>
    <w:rsid w:val="00FD66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629"/>
    <w:pPr>
      <w:tabs>
        <w:tab w:val="left" w:pos="3600"/>
        <w:tab w:val="left" w:pos="3958"/>
      </w:tabs>
    </w:pPr>
  </w:style>
  <w:style w:type="paragraph" w:styleId="List">
    <w:name w:val="List"/>
    <w:basedOn w:val="BodyText"/>
    <w:next w:val="BodyText"/>
    <w:rsid w:val="00FD6629"/>
    <w:pPr>
      <w:tabs>
        <w:tab w:val="left" w:pos="340"/>
      </w:tabs>
      <w:spacing w:before="60" w:after="60"/>
      <w:ind w:left="340" w:hanging="340"/>
    </w:pPr>
  </w:style>
  <w:style w:type="paragraph" w:customStyle="1" w:styleId="Note">
    <w:name w:val="Note"/>
    <w:basedOn w:val="BodyText"/>
    <w:rsid w:val="00FD66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6629"/>
    <w:pPr>
      <w:framePr w:wrap="auto" w:hAnchor="text" w:y="6049"/>
    </w:pPr>
    <w:rPr>
      <w:color w:val="000000"/>
      <w:sz w:val="40"/>
    </w:rPr>
  </w:style>
  <w:style w:type="paragraph" w:customStyle="1" w:styleId="TOCTitle">
    <w:name w:val="TOCTitle"/>
    <w:basedOn w:val="Heading1"/>
    <w:rsid w:val="00FD6629"/>
    <w:pPr>
      <w:spacing w:after="240"/>
      <w:jc w:val="center"/>
      <w:outlineLvl w:val="9"/>
    </w:pPr>
    <w:rPr>
      <w:caps/>
    </w:rPr>
  </w:style>
  <w:style w:type="paragraph" w:customStyle="1" w:styleId="Version">
    <w:name w:val="Version"/>
    <w:rsid w:val="00FD66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6629"/>
    <w:pPr>
      <w:keepNext w:val="0"/>
      <w:tabs>
        <w:tab w:val="right" w:pos="4176"/>
      </w:tabs>
      <w:ind w:left="198" w:hanging="198"/>
    </w:pPr>
    <w:rPr>
      <w:rFonts w:ascii="Garamond" w:hAnsi="Garamond"/>
    </w:rPr>
  </w:style>
  <w:style w:type="paragraph" w:styleId="IndexHeading">
    <w:name w:val="index heading"/>
    <w:basedOn w:val="Normal"/>
    <w:next w:val="Index1"/>
    <w:semiHidden/>
    <w:rsid w:val="00FD6629"/>
    <w:pPr>
      <w:spacing w:before="120" w:after="120"/>
    </w:pPr>
    <w:rPr>
      <w:rFonts w:ascii="Arial" w:hAnsi="Arial"/>
      <w:b/>
      <w:color w:val="918585"/>
      <w:sz w:val="24"/>
    </w:rPr>
  </w:style>
  <w:style w:type="paragraph" w:styleId="Header">
    <w:name w:val="header"/>
    <w:basedOn w:val="Normal"/>
    <w:link w:val="HeaderChar"/>
    <w:rsid w:val="00FD66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629"/>
    <w:rPr>
      <w:rFonts w:ascii="Times New Roman" w:eastAsia="Times New Roman" w:hAnsi="Times New Roman" w:cs="Times New Roman"/>
      <w:sz w:val="16"/>
      <w:szCs w:val="20"/>
      <w:lang w:val="en-GB" w:eastAsia="en-US"/>
    </w:rPr>
  </w:style>
  <w:style w:type="paragraph" w:customStyle="1" w:styleId="Chapter">
    <w:name w:val="Chapter"/>
    <w:basedOn w:val="Normal"/>
    <w:rsid w:val="00FD6629"/>
    <w:pPr>
      <w:spacing w:before="240"/>
    </w:pPr>
    <w:rPr>
      <w:rFonts w:ascii="Times New Roman" w:hAnsi="Times New Roman"/>
      <w:smallCaps/>
      <w:spacing w:val="80"/>
      <w:sz w:val="28"/>
    </w:rPr>
  </w:style>
  <w:style w:type="paragraph" w:customStyle="1" w:styleId="InChapter">
    <w:name w:val="InChapter"/>
    <w:basedOn w:val="Heading3"/>
    <w:rsid w:val="00FD6629"/>
    <w:pPr>
      <w:spacing w:after="240"/>
      <w:outlineLvl w:val="9"/>
    </w:pPr>
    <w:rPr>
      <w:noProof/>
    </w:rPr>
  </w:style>
  <w:style w:type="paragraph" w:styleId="Index2">
    <w:name w:val="index 2"/>
    <w:basedOn w:val="Normal"/>
    <w:next w:val="Normal"/>
    <w:semiHidden/>
    <w:rsid w:val="00FD6629"/>
    <w:pPr>
      <w:tabs>
        <w:tab w:val="right" w:pos="4176"/>
      </w:tabs>
      <w:ind w:left="568" w:hanging="284"/>
    </w:pPr>
    <w:rPr>
      <w:rFonts w:ascii="Garamond" w:hAnsi="Garamond"/>
    </w:rPr>
  </w:style>
  <w:style w:type="paragraph" w:customStyle="1" w:styleId="Byline">
    <w:name w:val="Byline"/>
    <w:rsid w:val="00FD66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629"/>
    <w:pPr>
      <w:tabs>
        <w:tab w:val="clear" w:pos="3600"/>
        <w:tab w:val="clear" w:pos="3958"/>
      </w:tabs>
      <w:jc w:val="right"/>
    </w:pPr>
  </w:style>
  <w:style w:type="character" w:styleId="Emphasis">
    <w:name w:val="Emphasis"/>
    <w:basedOn w:val="DefaultParagraphFont"/>
    <w:qFormat/>
    <w:rsid w:val="00FD6629"/>
    <w:rPr>
      <w:i/>
    </w:rPr>
  </w:style>
  <w:style w:type="paragraph" w:styleId="Caption">
    <w:name w:val="caption"/>
    <w:basedOn w:val="BodyText"/>
    <w:next w:val="Normal"/>
    <w:qFormat/>
    <w:rsid w:val="00FD6629"/>
    <w:pPr>
      <w:framePr w:w="2268" w:hSpace="181" w:vSpace="181" w:wrap="around" w:vAnchor="text" w:hAnchor="page" w:x="1135" w:y="285" w:anchorLock="1"/>
    </w:pPr>
    <w:rPr>
      <w:i/>
    </w:rPr>
  </w:style>
  <w:style w:type="paragraph" w:customStyle="1" w:styleId="MiniTOCTitle">
    <w:name w:val="MiniTOCTitle"/>
    <w:basedOn w:val="Heading4"/>
    <w:rsid w:val="00FD6629"/>
    <w:pPr>
      <w:spacing w:before="240"/>
      <w:outlineLvl w:val="9"/>
    </w:pPr>
    <w:rPr>
      <w:noProof/>
      <w:sz w:val="24"/>
    </w:rPr>
  </w:style>
  <w:style w:type="paragraph" w:customStyle="1" w:styleId="MiniTOCItem">
    <w:name w:val="MiniTOCItem"/>
    <w:basedOn w:val="ListBullet"/>
    <w:rsid w:val="00FD6629"/>
    <w:pPr>
      <w:numPr>
        <w:numId w:val="0"/>
      </w:numPr>
      <w:tabs>
        <w:tab w:val="right" w:leader="dot" w:pos="6521"/>
      </w:tabs>
      <w:spacing w:before="0" w:after="0"/>
    </w:pPr>
  </w:style>
  <w:style w:type="paragraph" w:customStyle="1" w:styleId="TOFTitle">
    <w:name w:val="TOFTitle"/>
    <w:basedOn w:val="TOCTitle"/>
    <w:rsid w:val="00FD6629"/>
  </w:style>
  <w:style w:type="paragraph" w:styleId="TableofFigures">
    <w:name w:val="table of figures"/>
    <w:basedOn w:val="Normal"/>
    <w:next w:val="Normal"/>
    <w:semiHidden/>
    <w:rsid w:val="00FD6629"/>
    <w:pPr>
      <w:tabs>
        <w:tab w:val="right" w:leader="dot" w:pos="9072"/>
      </w:tabs>
      <w:ind w:left="970" w:hanging="403"/>
    </w:pPr>
    <w:rPr>
      <w:rFonts w:ascii="Times New Roman" w:hAnsi="Times New Roman"/>
      <w:b/>
    </w:rPr>
  </w:style>
  <w:style w:type="paragraph" w:styleId="ListNumber">
    <w:name w:val="List Number"/>
    <w:basedOn w:val="List"/>
    <w:rsid w:val="00FD6629"/>
    <w:pPr>
      <w:numPr>
        <w:numId w:val="15"/>
      </w:numPr>
      <w:tabs>
        <w:tab w:val="clear" w:pos="340"/>
      </w:tabs>
    </w:pPr>
  </w:style>
  <w:style w:type="character" w:customStyle="1" w:styleId="WingdingSymbols">
    <w:name w:val="Wingding Symbols"/>
    <w:rsid w:val="00FD6629"/>
    <w:rPr>
      <w:rFonts w:ascii="Wingdings" w:hAnsi="Wingdings"/>
    </w:rPr>
  </w:style>
  <w:style w:type="paragraph" w:customStyle="1" w:styleId="TableHeading">
    <w:name w:val="Table Heading"/>
    <w:basedOn w:val="HeadingBase"/>
    <w:rsid w:val="00FD6629"/>
    <w:pPr>
      <w:keepLines/>
      <w:pBdr>
        <w:bottom w:val="single" w:sz="6" w:space="1" w:color="918585"/>
      </w:pBdr>
      <w:spacing w:before="240"/>
    </w:pPr>
  </w:style>
  <w:style w:type="character" w:customStyle="1" w:styleId="HotSpot">
    <w:name w:val="HotSpot"/>
    <w:rsid w:val="00FD6629"/>
    <w:rPr>
      <w:color w:val="0033CC"/>
      <w:u w:val="none"/>
    </w:rPr>
  </w:style>
  <w:style w:type="paragraph" w:customStyle="1" w:styleId="BodyTextRight">
    <w:name w:val="Body Text Right"/>
    <w:basedOn w:val="BodyText"/>
    <w:rsid w:val="00FD6629"/>
    <w:pPr>
      <w:spacing w:before="0" w:after="0"/>
      <w:jc w:val="right"/>
    </w:pPr>
  </w:style>
  <w:style w:type="paragraph" w:styleId="Index3">
    <w:name w:val="index 3"/>
    <w:basedOn w:val="ListNumber2"/>
    <w:next w:val="Normal"/>
    <w:semiHidden/>
    <w:rsid w:val="00FD6629"/>
    <w:pPr>
      <w:numPr>
        <w:numId w:val="0"/>
      </w:numPr>
      <w:tabs>
        <w:tab w:val="right" w:leader="dot" w:pos="4176"/>
      </w:tabs>
    </w:pPr>
  </w:style>
  <w:style w:type="paragraph" w:styleId="ListNumber2">
    <w:name w:val="List Number 2"/>
    <w:basedOn w:val="List2"/>
    <w:rsid w:val="00FD6629"/>
    <w:pPr>
      <w:numPr>
        <w:numId w:val="10"/>
      </w:numPr>
      <w:tabs>
        <w:tab w:val="clear" w:pos="1060"/>
      </w:tabs>
    </w:pPr>
  </w:style>
  <w:style w:type="paragraph" w:customStyle="1" w:styleId="MarginNote">
    <w:name w:val="Margin Note"/>
    <w:basedOn w:val="BodyText"/>
    <w:rsid w:val="00FD66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6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6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6629"/>
    <w:rPr>
      <w:sz w:val="32"/>
    </w:rPr>
  </w:style>
  <w:style w:type="paragraph" w:customStyle="1" w:styleId="HeadingProcedure">
    <w:name w:val="Heading Procedure"/>
    <w:basedOn w:val="HeadingBase"/>
    <w:next w:val="Normal"/>
    <w:rsid w:val="00FD6629"/>
    <w:pPr>
      <w:tabs>
        <w:tab w:val="left" w:pos="0"/>
      </w:tabs>
      <w:spacing w:before="120" w:after="60"/>
    </w:pPr>
    <w:rPr>
      <w:i/>
      <w:color w:val="918585"/>
      <w:sz w:val="22"/>
    </w:rPr>
  </w:style>
  <w:style w:type="paragraph" w:customStyle="1" w:styleId="TableBodyText">
    <w:name w:val="Table Body Text"/>
    <w:basedOn w:val="BodyText"/>
    <w:rsid w:val="00FD6629"/>
    <w:pPr>
      <w:spacing w:before="60" w:after="60"/>
    </w:pPr>
  </w:style>
  <w:style w:type="paragraph" w:styleId="ListContinue">
    <w:name w:val="List Continue"/>
    <w:basedOn w:val="List"/>
    <w:rsid w:val="00FD6629"/>
    <w:pPr>
      <w:ind w:firstLine="0"/>
    </w:pPr>
  </w:style>
  <w:style w:type="paragraph" w:customStyle="1" w:styleId="ListNote">
    <w:name w:val="List Note"/>
    <w:basedOn w:val="List"/>
    <w:rsid w:val="00FD6629"/>
    <w:pPr>
      <w:pBdr>
        <w:top w:val="single" w:sz="6" w:space="2" w:color="918585"/>
        <w:bottom w:val="single" w:sz="6" w:space="2" w:color="918585"/>
      </w:pBdr>
      <w:tabs>
        <w:tab w:val="left" w:pos="1021"/>
      </w:tabs>
      <w:ind w:firstLine="0"/>
    </w:pPr>
  </w:style>
  <w:style w:type="paragraph" w:customStyle="1" w:styleId="Warning">
    <w:name w:val="Warning"/>
    <w:basedOn w:val="BodyText"/>
    <w:rsid w:val="00FD6629"/>
    <w:pPr>
      <w:shd w:val="clear" w:color="auto" w:fill="D9D9D9"/>
      <w:tabs>
        <w:tab w:val="left" w:pos="992"/>
      </w:tabs>
      <w:ind w:left="119" w:right="119"/>
    </w:pPr>
    <w:rPr>
      <w:sz w:val="20"/>
    </w:rPr>
  </w:style>
  <w:style w:type="paragraph" w:customStyle="1" w:styleId="MarginIcons">
    <w:name w:val="Margin Icons"/>
    <w:basedOn w:val="BodyText"/>
    <w:rsid w:val="00FD66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629"/>
    <w:rPr>
      <w:rFonts w:ascii="Courier New" w:hAnsi="Courier New"/>
    </w:rPr>
  </w:style>
  <w:style w:type="paragraph" w:customStyle="1" w:styleId="NoteBullet">
    <w:name w:val="Note Bullet"/>
    <w:basedOn w:val="Note"/>
    <w:rsid w:val="00FD6629"/>
    <w:pPr>
      <w:tabs>
        <w:tab w:val="clear" w:pos="680"/>
      </w:tabs>
      <w:spacing w:before="60" w:after="60"/>
    </w:pPr>
  </w:style>
  <w:style w:type="paragraph" w:customStyle="1" w:styleId="SubHeading2">
    <w:name w:val="SubHeading2"/>
    <w:basedOn w:val="HeadingBase"/>
    <w:rsid w:val="00FD6629"/>
    <w:pPr>
      <w:spacing w:before="240" w:after="60"/>
    </w:pPr>
    <w:rPr>
      <w:sz w:val="20"/>
    </w:rPr>
  </w:style>
  <w:style w:type="paragraph" w:customStyle="1" w:styleId="SubHeading1">
    <w:name w:val="SubHeading1"/>
    <w:basedOn w:val="HeadingBase"/>
    <w:rsid w:val="00FD6629"/>
    <w:pPr>
      <w:spacing w:before="240" w:after="60"/>
    </w:pPr>
    <w:rPr>
      <w:color w:val="918585"/>
      <w:sz w:val="22"/>
    </w:rPr>
  </w:style>
  <w:style w:type="paragraph" w:customStyle="1" w:styleId="SideHeading">
    <w:name w:val="Side Heading"/>
    <w:basedOn w:val="HeadingBase"/>
    <w:rsid w:val="00FD66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629"/>
    <w:pPr>
      <w:tabs>
        <w:tab w:val="num" w:pos="360"/>
      </w:tabs>
    </w:pPr>
  </w:style>
  <w:style w:type="paragraph" w:styleId="PlainText">
    <w:name w:val="Plain Text"/>
    <w:basedOn w:val="Normal"/>
    <w:link w:val="PlainTextChar"/>
    <w:rsid w:val="00FD6629"/>
    <w:rPr>
      <w:sz w:val="20"/>
    </w:rPr>
  </w:style>
  <w:style w:type="character" w:customStyle="1" w:styleId="PlainTextChar">
    <w:name w:val="Plain Text Char"/>
    <w:basedOn w:val="DefaultParagraphFont"/>
    <w:link w:val="PlainText"/>
    <w:rsid w:val="00FD6629"/>
    <w:rPr>
      <w:rFonts w:ascii="Courier New" w:eastAsia="Times New Roman" w:hAnsi="Courier New" w:cs="Times New Roman"/>
      <w:sz w:val="20"/>
      <w:szCs w:val="20"/>
      <w:lang w:eastAsia="en-US"/>
    </w:rPr>
  </w:style>
  <w:style w:type="character" w:customStyle="1" w:styleId="MenuOption">
    <w:name w:val="Menu Option"/>
    <w:basedOn w:val="DefaultParagraphFont"/>
    <w:rsid w:val="00FD6629"/>
    <w:rPr>
      <w:b/>
      <w:smallCaps/>
    </w:rPr>
  </w:style>
  <w:style w:type="paragraph" w:customStyle="1" w:styleId="TableListNumber">
    <w:name w:val="Table List Number"/>
    <w:basedOn w:val="ListNumber"/>
    <w:rsid w:val="00FD6629"/>
    <w:pPr>
      <w:numPr>
        <w:numId w:val="0"/>
      </w:numPr>
    </w:pPr>
  </w:style>
  <w:style w:type="paragraph" w:styleId="TOC4">
    <w:name w:val="toc 4"/>
    <w:basedOn w:val="TOCBase"/>
    <w:next w:val="Normal"/>
    <w:semiHidden/>
    <w:rsid w:val="00FD6629"/>
    <w:pPr>
      <w:tabs>
        <w:tab w:val="right" w:leader="dot" w:pos="9071"/>
      </w:tabs>
      <w:ind w:left="1701"/>
    </w:pPr>
  </w:style>
  <w:style w:type="paragraph" w:customStyle="1" w:styleId="ListAlpha">
    <w:name w:val="List Alpha"/>
    <w:basedOn w:val="List"/>
    <w:rsid w:val="00FD6629"/>
    <w:pPr>
      <w:numPr>
        <w:numId w:val="9"/>
      </w:numPr>
    </w:pPr>
  </w:style>
  <w:style w:type="paragraph" w:customStyle="1" w:styleId="ListAlpha2">
    <w:name w:val="List Alpha 2"/>
    <w:basedOn w:val="List2"/>
    <w:rsid w:val="00FD6629"/>
    <w:pPr>
      <w:numPr>
        <w:numId w:val="8"/>
      </w:numPr>
    </w:pPr>
  </w:style>
  <w:style w:type="paragraph" w:styleId="List2">
    <w:name w:val="List 2"/>
    <w:basedOn w:val="BodyText"/>
    <w:rsid w:val="00FD6629"/>
    <w:pPr>
      <w:tabs>
        <w:tab w:val="left" w:pos="680"/>
      </w:tabs>
      <w:spacing w:before="60" w:after="60"/>
      <w:ind w:left="680" w:hanging="340"/>
    </w:pPr>
  </w:style>
  <w:style w:type="paragraph" w:styleId="List3">
    <w:name w:val="List 3"/>
    <w:basedOn w:val="BodyText"/>
    <w:rsid w:val="00FD6629"/>
    <w:pPr>
      <w:tabs>
        <w:tab w:val="left" w:pos="1021"/>
      </w:tabs>
      <w:spacing w:before="60" w:after="60"/>
      <w:ind w:left="1020" w:hanging="340"/>
    </w:pPr>
  </w:style>
  <w:style w:type="paragraph" w:styleId="List4">
    <w:name w:val="List 4"/>
    <w:basedOn w:val="BodyText"/>
    <w:rsid w:val="00FD6629"/>
    <w:pPr>
      <w:tabs>
        <w:tab w:val="left" w:pos="1361"/>
      </w:tabs>
      <w:spacing w:before="60" w:after="60"/>
      <w:ind w:left="1361" w:hanging="340"/>
    </w:pPr>
  </w:style>
  <w:style w:type="paragraph" w:styleId="List5">
    <w:name w:val="List 5"/>
    <w:basedOn w:val="BodyText"/>
    <w:rsid w:val="00FD6629"/>
    <w:pPr>
      <w:tabs>
        <w:tab w:val="left" w:pos="1701"/>
      </w:tabs>
      <w:spacing w:before="60" w:after="60"/>
      <w:ind w:left="1701" w:hanging="340"/>
    </w:pPr>
  </w:style>
  <w:style w:type="paragraph" w:styleId="ListBullet3">
    <w:name w:val="List Bullet 3"/>
    <w:basedOn w:val="List3"/>
    <w:rsid w:val="00FD6629"/>
    <w:pPr>
      <w:numPr>
        <w:numId w:val="14"/>
      </w:numPr>
      <w:tabs>
        <w:tab w:val="clear" w:pos="1021"/>
      </w:tabs>
      <w:ind w:left="1037" w:hanging="357"/>
    </w:pPr>
  </w:style>
  <w:style w:type="paragraph" w:styleId="ListBullet4">
    <w:name w:val="List Bullet 4"/>
    <w:basedOn w:val="List4"/>
    <w:rsid w:val="00FD6629"/>
    <w:pPr>
      <w:numPr>
        <w:numId w:val="3"/>
      </w:numPr>
      <w:tabs>
        <w:tab w:val="clear" w:pos="1361"/>
      </w:tabs>
    </w:pPr>
  </w:style>
  <w:style w:type="paragraph" w:styleId="ListBullet5">
    <w:name w:val="List Bullet 5"/>
    <w:basedOn w:val="List5"/>
    <w:rsid w:val="00FD6629"/>
    <w:pPr>
      <w:numPr>
        <w:numId w:val="4"/>
      </w:numPr>
    </w:pPr>
  </w:style>
  <w:style w:type="paragraph" w:styleId="ListContinue2">
    <w:name w:val="List Continue 2"/>
    <w:basedOn w:val="List2"/>
    <w:rsid w:val="00FD6629"/>
    <w:pPr>
      <w:ind w:firstLine="0"/>
    </w:pPr>
  </w:style>
  <w:style w:type="paragraph" w:styleId="ListContinue3">
    <w:name w:val="List Continue 3"/>
    <w:basedOn w:val="List3"/>
    <w:rsid w:val="00FD6629"/>
    <w:pPr>
      <w:ind w:left="1021" w:firstLine="0"/>
    </w:pPr>
  </w:style>
  <w:style w:type="paragraph" w:styleId="ListContinue4">
    <w:name w:val="List Continue 4"/>
    <w:basedOn w:val="List4"/>
    <w:rsid w:val="00FD6629"/>
    <w:pPr>
      <w:ind w:firstLine="0"/>
    </w:pPr>
  </w:style>
  <w:style w:type="paragraph" w:styleId="ListContinue5">
    <w:name w:val="List Continue 5"/>
    <w:basedOn w:val="List5"/>
    <w:rsid w:val="00FD6629"/>
    <w:pPr>
      <w:ind w:firstLine="0"/>
    </w:pPr>
  </w:style>
  <w:style w:type="paragraph" w:styleId="ListNumber3">
    <w:name w:val="List Number 3"/>
    <w:basedOn w:val="List3"/>
    <w:rsid w:val="00FD6629"/>
    <w:pPr>
      <w:numPr>
        <w:numId w:val="5"/>
      </w:numPr>
    </w:pPr>
  </w:style>
  <w:style w:type="paragraph" w:styleId="ListNumber4">
    <w:name w:val="List Number 4"/>
    <w:basedOn w:val="List4"/>
    <w:rsid w:val="00FD6629"/>
    <w:pPr>
      <w:numPr>
        <w:numId w:val="6"/>
      </w:numPr>
    </w:pPr>
  </w:style>
  <w:style w:type="paragraph" w:styleId="ListNumber5">
    <w:name w:val="List Number 5"/>
    <w:basedOn w:val="List5"/>
    <w:rsid w:val="00FD6629"/>
    <w:pPr>
      <w:numPr>
        <w:numId w:val="7"/>
      </w:numPr>
    </w:pPr>
  </w:style>
  <w:style w:type="paragraph" w:styleId="BlockText">
    <w:name w:val="Block Text"/>
    <w:basedOn w:val="Normal"/>
    <w:rsid w:val="00FD6629"/>
    <w:pPr>
      <w:spacing w:after="120"/>
      <w:ind w:left="1440" w:right="1440"/>
    </w:pPr>
  </w:style>
  <w:style w:type="character" w:customStyle="1" w:styleId="Subscript">
    <w:name w:val="Subscript"/>
    <w:basedOn w:val="DefaultParagraphFont"/>
    <w:rsid w:val="00FD6629"/>
    <w:rPr>
      <w:sz w:val="16"/>
      <w:vertAlign w:val="subscript"/>
    </w:rPr>
  </w:style>
  <w:style w:type="character" w:customStyle="1" w:styleId="Superscript">
    <w:name w:val="Superscript"/>
    <w:basedOn w:val="DefaultParagraphFont"/>
    <w:rsid w:val="00FD6629"/>
    <w:rPr>
      <w:sz w:val="16"/>
      <w:vertAlign w:val="superscript"/>
    </w:rPr>
  </w:style>
  <w:style w:type="character" w:customStyle="1" w:styleId="Symbols">
    <w:name w:val="Symbols"/>
    <w:basedOn w:val="DefaultParagraphFont"/>
    <w:rsid w:val="00FD6629"/>
    <w:rPr>
      <w:rFonts w:ascii="Symbol" w:hAnsi="Symbol"/>
    </w:rPr>
  </w:style>
  <w:style w:type="character" w:customStyle="1" w:styleId="MenuOptions">
    <w:name w:val="Menu Options"/>
    <w:basedOn w:val="DefaultParagraphFont"/>
    <w:rsid w:val="00FD6629"/>
    <w:rPr>
      <w:rFonts w:ascii="Arial Narrow" w:hAnsi="Arial Narrow"/>
      <w:smallCaps/>
    </w:rPr>
  </w:style>
  <w:style w:type="character" w:customStyle="1" w:styleId="Buttons">
    <w:name w:val="Buttons"/>
    <w:basedOn w:val="DefaultParagraphFont"/>
    <w:rsid w:val="00FD6629"/>
    <w:rPr>
      <w:b/>
    </w:rPr>
  </w:style>
  <w:style w:type="character" w:customStyle="1" w:styleId="Underlined">
    <w:name w:val="Underlined"/>
    <w:basedOn w:val="DefaultParagraphFont"/>
    <w:rsid w:val="00FD6629"/>
    <w:rPr>
      <w:u w:val="single"/>
    </w:rPr>
  </w:style>
  <w:style w:type="paragraph" w:customStyle="1" w:styleId="TableBodyTextRight">
    <w:name w:val="Table Body Text Right"/>
    <w:basedOn w:val="TableBodyText"/>
    <w:rsid w:val="00FD6629"/>
    <w:pPr>
      <w:widowControl w:val="0"/>
      <w:autoSpaceDE w:val="0"/>
      <w:autoSpaceDN w:val="0"/>
      <w:adjustRightInd w:val="0"/>
      <w:jc w:val="right"/>
    </w:pPr>
    <w:rPr>
      <w:rFonts w:cs="Arial"/>
      <w:szCs w:val="18"/>
    </w:rPr>
  </w:style>
  <w:style w:type="paragraph" w:customStyle="1" w:styleId="CopyrightText">
    <w:name w:val="Copyright Text"/>
    <w:basedOn w:val="BodyText"/>
    <w:rsid w:val="00FD6629"/>
    <w:rPr>
      <w:sz w:val="18"/>
    </w:rPr>
  </w:style>
  <w:style w:type="paragraph" w:customStyle="1" w:styleId="BodySmallRight">
    <w:name w:val="Body Small Right"/>
    <w:basedOn w:val="BodyTextRight"/>
    <w:rsid w:val="00FD6629"/>
    <w:rPr>
      <w:sz w:val="18"/>
      <w:szCs w:val="18"/>
    </w:rPr>
  </w:style>
  <w:style w:type="paragraph" w:customStyle="1" w:styleId="MarginEdition">
    <w:name w:val="Margin Edition"/>
    <w:basedOn w:val="MarginNote"/>
    <w:rsid w:val="00FD6629"/>
    <w:pPr>
      <w:spacing w:before="0" w:after="0"/>
    </w:pPr>
    <w:rPr>
      <w:rFonts w:ascii="Times New Roman" w:hAnsi="Times New Roman"/>
      <w:color w:val="999999"/>
    </w:rPr>
  </w:style>
  <w:style w:type="paragraph" w:customStyle="1" w:styleId="Spacer">
    <w:name w:val="Spacer"/>
    <w:basedOn w:val="Normal"/>
    <w:rsid w:val="00FD6629"/>
    <w:rPr>
      <w:sz w:val="2"/>
      <w:szCs w:val="2"/>
    </w:rPr>
  </w:style>
  <w:style w:type="character" w:customStyle="1" w:styleId="Small">
    <w:name w:val="Small"/>
    <w:basedOn w:val="DefaultParagraphFont"/>
    <w:rsid w:val="00FD6629"/>
    <w:rPr>
      <w:sz w:val="16"/>
    </w:rPr>
  </w:style>
  <w:style w:type="paragraph" w:customStyle="1" w:styleId="WideTable">
    <w:name w:val="Wide Table"/>
    <w:basedOn w:val="Normal"/>
    <w:rsid w:val="00FD6629"/>
    <w:pPr>
      <w:ind w:left="-1418"/>
    </w:pPr>
    <w:rPr>
      <w:sz w:val="2"/>
      <w:szCs w:val="2"/>
    </w:rPr>
  </w:style>
  <w:style w:type="character" w:styleId="PageNumber">
    <w:name w:val="page number"/>
    <w:basedOn w:val="DefaultParagraphFont"/>
    <w:rsid w:val="00FD6629"/>
  </w:style>
  <w:style w:type="paragraph" w:styleId="Quote">
    <w:name w:val="Quote"/>
    <w:basedOn w:val="Heading1"/>
    <w:link w:val="QuoteChar"/>
    <w:qFormat/>
    <w:rsid w:val="00FD6629"/>
    <w:rPr>
      <w:b w:val="0"/>
      <w:sz w:val="72"/>
      <w:szCs w:val="72"/>
      <w:lang w:val="en-NZ"/>
    </w:rPr>
  </w:style>
  <w:style w:type="character" w:customStyle="1" w:styleId="QuoteChar">
    <w:name w:val="Quote Char"/>
    <w:basedOn w:val="DefaultParagraphFont"/>
    <w:link w:val="Quote"/>
    <w:rsid w:val="00FD66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629"/>
    <w:pPr>
      <w:pageBreakBefore/>
    </w:pPr>
  </w:style>
  <w:style w:type="paragraph" w:customStyle="1" w:styleId="Border">
    <w:name w:val="Border"/>
    <w:basedOn w:val="Normal"/>
    <w:qFormat/>
    <w:rsid w:val="00FD66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629"/>
    <w:rPr>
      <w:b/>
      <w:bCs/>
      <w:i/>
      <w:iCs/>
      <w:color w:val="auto"/>
    </w:rPr>
  </w:style>
  <w:style w:type="paragraph" w:styleId="IntenseQuote">
    <w:name w:val="Intense Quote"/>
    <w:basedOn w:val="Normal"/>
    <w:next w:val="Normal"/>
    <w:link w:val="IntenseQuoteChar"/>
    <w:uiPriority w:val="30"/>
    <w:qFormat/>
    <w:rsid w:val="00FD66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6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6629"/>
    <w:rPr>
      <w:smallCaps/>
      <w:color w:val="auto"/>
      <w:u w:val="single"/>
    </w:rPr>
  </w:style>
  <w:style w:type="character" w:styleId="IntenseReference">
    <w:name w:val="Intense Reference"/>
    <w:basedOn w:val="DefaultParagraphFont"/>
    <w:uiPriority w:val="32"/>
    <w:qFormat/>
    <w:rsid w:val="00FD6629"/>
    <w:rPr>
      <w:b/>
      <w:bCs/>
      <w:smallCaps/>
      <w:color w:val="auto"/>
      <w:spacing w:val="5"/>
      <w:u w:val="single"/>
    </w:rPr>
  </w:style>
  <w:style w:type="paragraph" w:customStyle="1" w:styleId="2ColumnHeading">
    <w:name w:val="2Column Heading"/>
    <w:basedOn w:val="BodyText"/>
    <w:qFormat/>
    <w:rsid w:val="00FD6629"/>
    <w:pPr>
      <w:spacing w:after="60"/>
      <w:ind w:left="-2268"/>
    </w:pPr>
    <w:rPr>
      <w:b/>
    </w:rPr>
  </w:style>
  <w:style w:type="paragraph" w:customStyle="1" w:styleId="Heading1TOC">
    <w:name w:val="Heading1 TOC"/>
    <w:basedOn w:val="Normal"/>
    <w:qFormat/>
    <w:rsid w:val="00FD6629"/>
    <w:pPr>
      <w:spacing w:before="240" w:after="120"/>
    </w:pPr>
    <w:rPr>
      <w:rFonts w:ascii="Times New Roman" w:hAnsi="Times New Roman"/>
      <w:b/>
      <w:sz w:val="32"/>
    </w:rPr>
  </w:style>
  <w:style w:type="paragraph" w:customStyle="1" w:styleId="Heading2TOC">
    <w:name w:val="Heading2 TOC"/>
    <w:basedOn w:val="Normal"/>
    <w:qFormat/>
    <w:rsid w:val="00FD6629"/>
    <w:pPr>
      <w:spacing w:before="240" w:after="60"/>
    </w:pPr>
    <w:rPr>
      <w:rFonts w:ascii="Times New Roman" w:hAnsi="Times New Roman"/>
      <w:b/>
      <w:sz w:val="28"/>
    </w:rPr>
  </w:style>
  <w:style w:type="character" w:customStyle="1" w:styleId="Underline">
    <w:name w:val="Underline"/>
    <w:basedOn w:val="DefaultParagraphFont"/>
    <w:qFormat/>
    <w:rsid w:val="00FD6629"/>
    <w:rPr>
      <w:u w:val="single"/>
    </w:rPr>
  </w:style>
  <w:style w:type="character" w:customStyle="1" w:styleId="BoldandItalics">
    <w:name w:val="Bold and Italics"/>
    <w:qFormat/>
    <w:rsid w:val="00FD6629"/>
    <w:rPr>
      <w:b/>
      <w:i/>
      <w:u w:val="none"/>
    </w:rPr>
  </w:style>
  <w:style w:type="paragraph" w:styleId="BalloonText">
    <w:name w:val="Balloon Text"/>
    <w:basedOn w:val="Normal"/>
    <w:link w:val="BalloonTextChar"/>
    <w:rsid w:val="00FD6629"/>
    <w:rPr>
      <w:rFonts w:ascii="Tahoma" w:hAnsi="Tahoma" w:cs="Tahoma"/>
      <w:sz w:val="16"/>
      <w:szCs w:val="16"/>
    </w:rPr>
  </w:style>
  <w:style w:type="character" w:customStyle="1" w:styleId="BalloonTextChar">
    <w:name w:val="Balloon Text Char"/>
    <w:basedOn w:val="DefaultParagraphFont"/>
    <w:link w:val="BalloonText"/>
    <w:rsid w:val="00FD66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66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66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6629"/>
    <w:rPr>
      <w:b/>
      <w:color w:val="660033"/>
      <w:spacing w:val="0"/>
    </w:rPr>
  </w:style>
  <w:style w:type="paragraph" w:customStyle="1" w:styleId="Nameditemlist">
    <w:name w:val="Named item list"/>
    <w:basedOn w:val="BodyText"/>
    <w:qFormat/>
    <w:rsid w:val="00FD6629"/>
    <w:pPr>
      <w:tabs>
        <w:tab w:val="left" w:pos="2835"/>
      </w:tabs>
      <w:ind w:left="2835" w:hanging="2835"/>
    </w:pPr>
  </w:style>
  <w:style w:type="paragraph" w:customStyle="1" w:styleId="BodyTextnopadding">
    <w:name w:val="Body Text no padding"/>
    <w:basedOn w:val="BodyText"/>
    <w:qFormat/>
    <w:rsid w:val="00FD6629"/>
    <w:pPr>
      <w:spacing w:before="0" w:after="0"/>
    </w:pPr>
  </w:style>
  <w:style w:type="paragraph" w:customStyle="1" w:styleId="BodyTextBold">
    <w:name w:val="Body Text Bold"/>
    <w:basedOn w:val="BodyText"/>
    <w:qFormat/>
    <w:rsid w:val="00FD6629"/>
    <w:rPr>
      <w:b/>
    </w:rPr>
  </w:style>
  <w:style w:type="character" w:styleId="Hyperlink">
    <w:name w:val="Hyperlink"/>
    <w:basedOn w:val="DefaultParagraphFont"/>
    <w:uiPriority w:val="99"/>
    <w:unhideWhenUsed/>
    <w:rsid w:val="008346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1891</Words>
  <Characters>11956</Characters>
  <Application>Microsoft Office Word</Application>
  <DocSecurity>0</DocSecurity>
  <Lines>398</Lines>
  <Paragraphs>251</Paragraphs>
  <ScaleCrop>false</ScaleCrop>
  <Company>Author-it Software Corporation Ltd.</Company>
  <LinksUpToDate>false</LinksUpToDate>
  <CharactersWithSpaces>13596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PMAOPS208 Operate chemical separation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2025-03-01T09:54:00Z</dcterms:created>
  <dcterms:modified xsi:type="dcterms:W3CDTF">2025-03-01T09:54:00Z</dcterms:modified>
</cp:coreProperties>
</file>