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6AD" w:rsidP="004F66AD">
      <w:pPr>
        <w:pStyle w:val="Title"/>
      </w:pPr>
      <w:r>
        <w:fldChar w:fldCharType="begin"/>
      </w:r>
      <w:r>
        <w:instrText xml:space="preserve"> TITLE   \* MERGEFORMAT </w:instrText>
      </w:r>
      <w:r>
        <w:fldChar w:fldCharType="separate"/>
      </w:r>
      <w:r>
        <w:t>Assessment Requirements for PMAOMIR622 Build partnerships to improve incident response capacity</w:t>
      </w:r>
      <w:r>
        <w:fldChar w:fldCharType="end"/>
      </w:r>
    </w:p>
    <w:p w:rsidR="004F66AD" w:rsidP="004F66AD">
      <w:pPr>
        <w:pStyle w:val="Version"/>
        <w:sectPr w:rsidSect="00980D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DD5" w:rsidP="00980DD5">
      <w:pPr>
        <w:pStyle w:val="SuperHeading"/>
      </w:pPr>
      <w:r w:rsidRPr="00980DD5">
        <w:t>Assessment Requirements for PMAOMIR622 Build partnerships to improve incident response capacity</w:t>
      </w:r>
    </w:p>
    <w:p w:rsidR="00000000" w:rsidRPr="00980DD5" w:rsidP="00980DD5">
      <w:pPr>
        <w:pStyle w:val="Heading1"/>
      </w:pPr>
      <w:bookmarkStart w:id="1" w:name="O_909015"/>
      <w:bookmarkEnd w:id="1"/>
      <w:r w:rsidRPr="00980DD5">
        <w:t>Modification History</w:t>
      </w:r>
    </w:p>
    <w:p w:rsidR="00000000" w:rsidRPr="00980DD5" w:rsidP="004F66AD">
      <w:pPr>
        <w:pStyle w:val="BodyText"/>
      </w:pPr>
      <w:r w:rsidRPr="00980DD5">
        <w:t>Release 1. Supersedes and is equivalent to PMAOMIR622B Build partnerships to improve incident response capacity</w:t>
      </w:r>
    </w:p>
    <w:p w:rsidR="00000000" w:rsidRPr="00980DD5" w:rsidP="00980DD5">
      <w:pPr>
        <w:pStyle w:val="Heading1"/>
      </w:pPr>
      <w:bookmarkStart w:id="2" w:name="O_909018"/>
      <w:bookmarkEnd w:id="2"/>
      <w:r w:rsidRPr="00980DD5">
        <w:t>Performance Evidence</w:t>
      </w:r>
    </w:p>
    <w:p w:rsidR="00000000" w:rsidRPr="00980DD5" w:rsidP="004F66AD">
      <w:pPr>
        <w:pStyle w:val="BodyText"/>
      </w:pPr>
      <w:r w:rsidRPr="00980DD5">
        <w:t>Evidence required to demonstrate competence in this unit must be relevant to and satisfy the requirements of the elements and performance criteria, and include the ability to:</w:t>
      </w:r>
    </w:p>
    <w:p w:rsidR="00000000" w:rsidRPr="00980DD5" w:rsidP="00980DD5">
      <w:pPr>
        <w:pStyle w:val="ListBullet"/>
      </w:pPr>
      <w:r w:rsidRPr="00980DD5">
        <w:t>identify strategic partnerships for mutual coopera</w:t>
      </w:r>
      <w:r w:rsidRPr="00980DD5">
        <w:t xml:space="preserve">tion and assistance in incident response </w:t>
      </w:r>
    </w:p>
    <w:p w:rsidR="00000000" w:rsidRPr="00980DD5" w:rsidP="00980DD5">
      <w:pPr>
        <w:pStyle w:val="ListBullet"/>
      </w:pPr>
      <w:r w:rsidRPr="00980DD5">
        <w:t xml:space="preserve">communicate, consult and negotiate effectively with internal and external stakeholders </w:t>
      </w:r>
    </w:p>
    <w:p w:rsidR="00000000" w:rsidRPr="00980DD5" w:rsidP="00980DD5">
      <w:pPr>
        <w:pStyle w:val="ListBullet"/>
      </w:pPr>
      <w:r w:rsidRPr="00980DD5">
        <w:t>plan, coordinate and manage partnership activities to meet goals</w:t>
      </w:r>
    </w:p>
    <w:p w:rsidR="00000000" w:rsidRPr="00980DD5" w:rsidP="00980DD5">
      <w:pPr>
        <w:pStyle w:val="ListBullet"/>
      </w:pPr>
      <w:r w:rsidRPr="00980DD5">
        <w:t>monitor and evaluate partnerships and activities to resolve i</w:t>
      </w:r>
      <w:r w:rsidRPr="00980DD5">
        <w:t>ssues, measure performance and identify improvements</w:t>
      </w:r>
    </w:p>
    <w:p w:rsidR="00000000" w:rsidRPr="00980DD5" w:rsidP="00980DD5">
      <w:pPr>
        <w:pStyle w:val="ListBullet"/>
      </w:pPr>
      <w:r w:rsidRPr="00980DD5">
        <w:t>document strategies, reviews and outcomes.</w:t>
      </w:r>
    </w:p>
    <w:p w:rsidR="00000000" w:rsidRPr="00980DD5" w:rsidP="00980DD5">
      <w:pPr>
        <w:pStyle w:val="AllowPageBreak"/>
      </w:pPr>
    </w:p>
    <w:p w:rsidR="00000000" w:rsidRPr="00980DD5" w:rsidP="00980DD5">
      <w:pPr>
        <w:pStyle w:val="Heading1"/>
      </w:pPr>
      <w:bookmarkStart w:id="3" w:name="O_909017"/>
      <w:bookmarkEnd w:id="3"/>
      <w:r w:rsidRPr="00980DD5">
        <w:t>Knowledge Evidence</w:t>
      </w:r>
    </w:p>
    <w:p w:rsidR="00000000" w:rsidRPr="00980DD5" w:rsidP="004F66AD">
      <w:pPr>
        <w:pStyle w:val="BodyText"/>
      </w:pPr>
      <w:r w:rsidRPr="00980DD5">
        <w:t>Evidence must be provided that demonstrates knowledge of:</w:t>
      </w:r>
    </w:p>
    <w:p w:rsidR="00000000" w:rsidRPr="00980DD5" w:rsidP="00980DD5">
      <w:pPr>
        <w:pStyle w:val="ListBullet"/>
      </w:pPr>
      <w:r w:rsidRPr="00980DD5">
        <w:t>organisational procedures, including those covering:</w:t>
      </w:r>
    </w:p>
    <w:p w:rsidR="00000000" w:rsidRPr="00980DD5" w:rsidP="00980DD5">
      <w:pPr>
        <w:pStyle w:val="ListBullet2"/>
      </w:pPr>
      <w:r w:rsidRPr="00980DD5">
        <w:t>safety, haz</w:t>
      </w:r>
      <w:r w:rsidRPr="00980DD5">
        <w:t>ards and hazard control</w:t>
      </w:r>
    </w:p>
    <w:p w:rsidR="00000000" w:rsidRPr="00980DD5" w:rsidP="00980DD5">
      <w:pPr>
        <w:pStyle w:val="ListBullet2"/>
      </w:pPr>
      <w:r w:rsidRPr="00980DD5">
        <w:t xml:space="preserve">incident, fire and accident </w:t>
      </w:r>
    </w:p>
    <w:p w:rsidR="00000000" w:rsidRPr="00980DD5" w:rsidP="00980DD5">
      <w:pPr>
        <w:pStyle w:val="ListBullet2"/>
      </w:pPr>
      <w:r w:rsidRPr="00980DD5">
        <w:t>environmental protection</w:t>
      </w:r>
    </w:p>
    <w:p w:rsidR="00000000" w:rsidRPr="00980DD5" w:rsidP="00980DD5">
      <w:pPr>
        <w:pStyle w:val="ListBullet2"/>
      </w:pPr>
      <w:r w:rsidRPr="00980DD5">
        <w:t>risk assessment/risk management</w:t>
      </w:r>
    </w:p>
    <w:p w:rsidR="00000000" w:rsidRPr="00980DD5" w:rsidP="00980DD5">
      <w:pPr>
        <w:pStyle w:val="ListBullet2"/>
      </w:pPr>
      <w:r w:rsidRPr="00980DD5">
        <w:t>relevant facility fire management and safety systems</w:t>
      </w:r>
    </w:p>
    <w:p w:rsidR="00000000" w:rsidRPr="00980DD5" w:rsidP="00980DD5">
      <w:pPr>
        <w:pStyle w:val="ListBullet2"/>
      </w:pPr>
      <w:r w:rsidRPr="00980DD5">
        <w:t>communication systems</w:t>
      </w:r>
    </w:p>
    <w:p w:rsidR="00000000" w:rsidRPr="00980DD5" w:rsidP="00980DD5">
      <w:pPr>
        <w:pStyle w:val="ListBullet2"/>
      </w:pPr>
      <w:r w:rsidRPr="00980DD5">
        <w:t>emergency response plans</w:t>
      </w:r>
    </w:p>
    <w:p w:rsidR="00000000" w:rsidRPr="00980DD5" w:rsidP="00980DD5">
      <w:pPr>
        <w:pStyle w:val="ListBullet2"/>
      </w:pPr>
      <w:r w:rsidRPr="00980DD5">
        <w:t xml:space="preserve">release of information to external bodies </w:t>
      </w:r>
    </w:p>
    <w:p w:rsidR="00000000" w:rsidRPr="00980DD5" w:rsidP="00980DD5">
      <w:pPr>
        <w:pStyle w:val="ListBullet2"/>
      </w:pPr>
      <w:r w:rsidRPr="00980DD5">
        <w:t xml:space="preserve">security and confidentiality </w:t>
      </w:r>
    </w:p>
    <w:p w:rsidR="00000000" w:rsidRPr="00980DD5" w:rsidP="00980DD5">
      <w:pPr>
        <w:pStyle w:val="ListBullet"/>
      </w:pPr>
      <w:r w:rsidRPr="00980DD5">
        <w:t>types of incidents that can arise in the work environment and related risks, responses and equipment</w:t>
      </w:r>
    </w:p>
    <w:p w:rsidR="00000000" w:rsidRPr="00980DD5" w:rsidP="00980DD5">
      <w:pPr>
        <w:pStyle w:val="ListBullet"/>
      </w:pPr>
      <w:r w:rsidRPr="00980DD5">
        <w:t>incident response and disaster planning processes and techniques</w:t>
      </w:r>
    </w:p>
    <w:p w:rsidR="00000000" w:rsidRPr="00980DD5" w:rsidP="00980DD5">
      <w:pPr>
        <w:pStyle w:val="ListBullet"/>
      </w:pPr>
      <w:r w:rsidRPr="00980DD5">
        <w:t>company incident response structures and operations</w:t>
      </w:r>
    </w:p>
    <w:p w:rsidR="00000000" w:rsidRPr="00980DD5" w:rsidP="00980DD5">
      <w:pPr>
        <w:pStyle w:val="ListBullet"/>
      </w:pPr>
      <w:r w:rsidRPr="00980DD5">
        <w:t>the ind</w:t>
      </w:r>
      <w:r w:rsidRPr="00980DD5">
        <w:t>ividual</w:t>
      </w:r>
      <w:r>
        <w:t>’</w:t>
      </w:r>
      <w:r w:rsidRPr="00980DD5">
        <w:t>s own role within the incident response structure, including its parameters, boundaries and/or limitations</w:t>
      </w:r>
    </w:p>
    <w:p w:rsidR="00000000" w:rsidRPr="00980DD5" w:rsidP="00980DD5">
      <w:pPr>
        <w:pStyle w:val="ListBullet"/>
      </w:pPr>
      <w:r w:rsidRPr="00980DD5">
        <w:t>roles, responsibilities and needs of the individual</w:t>
      </w:r>
      <w:r>
        <w:t>’</w:t>
      </w:r>
      <w:r w:rsidRPr="00980DD5">
        <w:t xml:space="preserve">s own organisation </w:t>
      </w:r>
    </w:p>
    <w:p w:rsidR="00000000" w:rsidRPr="00980DD5" w:rsidP="00980DD5">
      <w:pPr>
        <w:pStyle w:val="ListBullet"/>
      </w:pPr>
      <w:r w:rsidRPr="00980DD5">
        <w:t>roles, responsibilities and needs of other organisations</w:t>
      </w:r>
    </w:p>
    <w:p w:rsidR="00000000" w:rsidRPr="00980DD5" w:rsidP="00980DD5">
      <w:pPr>
        <w:pStyle w:val="ListBullet"/>
      </w:pPr>
      <w:r w:rsidRPr="00980DD5">
        <w:t>the mission,</w:t>
      </w:r>
      <w:r w:rsidRPr="00980DD5">
        <w:t xml:space="preserve"> values and culture of the organisations targeted for and within the partnership</w:t>
      </w:r>
    </w:p>
    <w:p w:rsidR="00000000" w:rsidRPr="00980DD5" w:rsidP="00980DD5">
      <w:pPr>
        <w:pStyle w:val="ListBullet"/>
      </w:pPr>
      <w:r>
        <w:t>‘</w:t>
      </w:r>
      <w:r w:rsidRPr="00980DD5">
        <w:t>chain of command</w:t>
      </w:r>
      <w:r>
        <w:t>’</w:t>
      </w:r>
      <w:r w:rsidRPr="00980DD5">
        <w:t xml:space="preserve"> (who will drive the partnership and how it relates to decision making in the organisations)</w:t>
      </w:r>
    </w:p>
    <w:p w:rsidR="00000000" w:rsidRPr="00980DD5" w:rsidP="00980DD5">
      <w:pPr>
        <w:pStyle w:val="AllowPageBreak"/>
      </w:pPr>
    </w:p>
    <w:p w:rsidR="00000000" w:rsidRPr="00980DD5" w:rsidP="00980DD5">
      <w:pPr>
        <w:pStyle w:val="Heading1"/>
      </w:pPr>
      <w:bookmarkStart w:id="4" w:name="O_909016"/>
      <w:bookmarkEnd w:id="4"/>
      <w:r w:rsidRPr="00980DD5">
        <w:t>Assessment Conditions</w:t>
      </w:r>
    </w:p>
    <w:p w:rsidR="00000000" w:rsidRPr="00980DD5" w:rsidP="00980DD5">
      <w:pPr>
        <w:pStyle w:val="ListBullet"/>
      </w:pPr>
      <w:r w:rsidRPr="00980DD5">
        <w:t xml:space="preserve">The unit should be assessed holistically and the judgement of competence based on a holistic assessment of the evidence. </w:t>
      </w:r>
    </w:p>
    <w:p w:rsidR="00000000" w:rsidRPr="00980DD5" w:rsidP="00980DD5">
      <w:pPr>
        <w:pStyle w:val="ListBullet"/>
      </w:pPr>
      <w:r w:rsidRPr="00980DD5">
        <w:t>The collection of performance evidence is best done from a report and/or folio of evidence drawn from:</w:t>
      </w:r>
    </w:p>
    <w:p w:rsidR="00000000" w:rsidRPr="00980DD5" w:rsidP="00980DD5">
      <w:pPr>
        <w:pStyle w:val="ListBullet2"/>
      </w:pPr>
      <w:r w:rsidRPr="00980DD5">
        <w:t>a single project/case study wh</w:t>
      </w:r>
      <w:r w:rsidRPr="00980DD5">
        <w:t>ich provides sufficient evidence of the requirements of all the elements and performance criteria</w:t>
      </w:r>
    </w:p>
    <w:p w:rsidR="00000000" w:rsidRPr="00980DD5" w:rsidP="00980DD5">
      <w:pPr>
        <w:pStyle w:val="ListBullet2"/>
      </w:pPr>
      <w:r w:rsidRPr="00980DD5">
        <w:t>multiple smaller projects/case studies which together provide sufficient evidence of the requirements of all the elements and performance criteria.</w:t>
      </w:r>
    </w:p>
    <w:p w:rsidR="00000000" w:rsidRPr="00980DD5" w:rsidP="00980DD5">
      <w:pPr>
        <w:pStyle w:val="ListBullet"/>
      </w:pPr>
      <w:r w:rsidRPr="00980DD5">
        <w:t>A third-p</w:t>
      </w:r>
      <w:r w:rsidRPr="00980DD5">
        <w:t>arty report, or similar, may be needed to testify to the work done by the individual, particularly when the project has been done as part of a project team.</w:t>
      </w:r>
    </w:p>
    <w:p w:rsidR="00000000" w:rsidRPr="00980DD5" w:rsidP="00980DD5">
      <w:pPr>
        <w:pStyle w:val="ListBullet"/>
      </w:pPr>
      <w:r w:rsidRPr="00980DD5">
        <w:t>Assessment should use a real project/case study in an operational workplace. Where this is not poss</w:t>
      </w:r>
      <w:r w:rsidRPr="00980DD5">
        <w:t>ible or practical, assessment must occur using a sufficiently rigorous simulated environment reflecting realistic operational workplace conditions. This must cover all aspects of workplace performance, including environment, task skills, task management sk</w:t>
      </w:r>
      <w:r w:rsidRPr="00980DD5">
        <w:t>ills, contingency management skills and job role environment skills</w:t>
      </w:r>
    </w:p>
    <w:p w:rsidR="00000000" w:rsidRPr="00980DD5" w:rsidP="00980DD5">
      <w:pPr>
        <w:pStyle w:val="ListBullet"/>
      </w:pPr>
      <w:r w:rsidRPr="00980DD5">
        <w:t>Knowledge evidence may be collected concurrently with performance evidence (provided a record is kept) or through an independent process, such as workbooks, written assessments or intervie</w:t>
      </w:r>
      <w:r w:rsidRPr="00980DD5">
        <w:t>ws (provided a record is kept).</w:t>
      </w:r>
    </w:p>
    <w:p w:rsidR="00000000" w:rsidRPr="00980DD5" w:rsidP="00980DD5">
      <w:pPr>
        <w:pStyle w:val="ListBullet"/>
      </w:pPr>
      <w:r w:rsidRPr="00980DD5">
        <w:t>Assessment processes and techniques must be appropriate to the language, literacy and numeracy requirements of the work being performed and the needs of the candidate.</w:t>
      </w:r>
    </w:p>
    <w:p w:rsidR="00000000" w:rsidRPr="00980DD5" w:rsidP="00980DD5">
      <w:pPr>
        <w:pStyle w:val="ListBullet"/>
      </w:pPr>
      <w:r w:rsidRPr="00980DD5">
        <w:t>Conditions for assessment must include access to all too</w:t>
      </w:r>
      <w:r w:rsidRPr="00980DD5">
        <w:t>ls, equipment, materials and documentation required, including relevant workplace procedures, product and manufacturing specifications associated with this unit.</w:t>
      </w:r>
    </w:p>
    <w:p w:rsidR="00000000" w:rsidRPr="00980DD5" w:rsidP="00980DD5">
      <w:pPr>
        <w:pStyle w:val="ListBullet"/>
      </w:pPr>
      <w:r w:rsidRPr="00980DD5">
        <w:t>Foundation skills are integral to competent performance of the unit and should not be assessed</w:t>
      </w:r>
      <w:r w:rsidRPr="00980DD5">
        <w:t xml:space="preserve"> separately.</w:t>
      </w:r>
    </w:p>
    <w:p w:rsidR="00000000" w:rsidRPr="00980DD5" w:rsidP="00980DD5">
      <w:pPr>
        <w:pStyle w:val="ListBullet"/>
      </w:pPr>
      <w:r w:rsidRPr="00980DD5">
        <w:t>Assessors must satisfy the assessor competency requirements that are in place at the time of the assessment as set by the VET regulator.</w:t>
      </w:r>
    </w:p>
    <w:p w:rsidR="00000000" w:rsidRPr="00980DD5" w:rsidP="00980DD5">
      <w:pPr>
        <w:pStyle w:val="ListBullet"/>
      </w:pPr>
      <w:r w:rsidRPr="00980DD5">
        <w:t>In addition, the assessor or anyone acting in subject matter expert role in assessment must demonstrate both technical competency and currency. If the assessor cannot demonstrate technical competency and currency they must assess with a subject matter expe</w:t>
      </w:r>
      <w:r w:rsidRPr="00980DD5">
        <w:t xml:space="preserve">rt who does meet these requirements. </w:t>
      </w:r>
    </w:p>
    <w:p w:rsidR="00000000" w:rsidRPr="00980DD5" w:rsidP="00980DD5">
      <w:pPr>
        <w:pStyle w:val="ListBullet"/>
      </w:pPr>
      <w:r w:rsidRPr="00980DD5">
        <w:t>Technical competence can be demonstrated through one or more of:</w:t>
      </w:r>
    </w:p>
    <w:p w:rsidR="00000000" w:rsidRPr="00980DD5" w:rsidP="00980DD5">
      <w:pPr>
        <w:pStyle w:val="ListBullet2"/>
      </w:pPr>
      <w:r w:rsidRPr="00980DD5">
        <w:t xml:space="preserve">relevant VET or other qualification/Statement of Attainment </w:t>
      </w:r>
    </w:p>
    <w:p w:rsidR="00000000" w:rsidRPr="00980DD5" w:rsidP="00980DD5">
      <w:pPr>
        <w:pStyle w:val="ListBullet2"/>
      </w:pPr>
      <w:r w:rsidRPr="00980DD5">
        <w:t xml:space="preserve">appropriate workplace experience undertaking the type of work being assessed under routine </w:t>
      </w:r>
      <w:r w:rsidRPr="00980DD5">
        <w:t xml:space="preserve">and non-routine conditions </w:t>
      </w:r>
    </w:p>
    <w:p w:rsidR="00000000" w:rsidRPr="00980DD5" w:rsidP="00980DD5">
      <w:pPr>
        <w:pStyle w:val="ListBullet2"/>
      </w:pPr>
      <w:r w:rsidRPr="00980DD5">
        <w:t>appropriate workplace experience supervising/evaluating the type of work being assessed under routine and non-routine conditions</w:t>
      </w:r>
    </w:p>
    <w:p w:rsidR="00000000" w:rsidRPr="00980DD5" w:rsidP="00980DD5">
      <w:pPr>
        <w:pStyle w:val="ListBullet"/>
      </w:pPr>
      <w:r w:rsidRPr="00980DD5">
        <w:t>Currency can be demonstrated through one or more of:</w:t>
      </w:r>
    </w:p>
    <w:p w:rsidR="00000000" w:rsidRPr="00980DD5" w:rsidP="00980DD5">
      <w:pPr>
        <w:pStyle w:val="ListBullet2"/>
      </w:pPr>
      <w:r w:rsidRPr="00980DD5">
        <w:t>being currently employed undertaking the typ</w:t>
      </w:r>
      <w:r w:rsidRPr="00980DD5">
        <w:t xml:space="preserve">e of work being assessed </w:t>
      </w:r>
    </w:p>
    <w:p w:rsidR="00000000" w:rsidRPr="00980DD5" w:rsidP="00980DD5">
      <w:pPr>
        <w:pStyle w:val="ListBullet2"/>
      </w:pPr>
      <w:r w:rsidRPr="00980DD5">
        <w:t xml:space="preserve">being employed by the organisation undertaking the type of work being assessed and having maintained currency in accordance with that organisation’s policies and procedures </w:t>
      </w:r>
    </w:p>
    <w:p w:rsidR="00000000" w:rsidRPr="00980DD5" w:rsidP="00980DD5">
      <w:pPr>
        <w:pStyle w:val="ListBullet2"/>
      </w:pPr>
      <w:r w:rsidRPr="00980DD5">
        <w:t>having consulted/had contact with an organisation undert</w:t>
      </w:r>
      <w:r w:rsidRPr="00980DD5">
        <w:t xml:space="preserve">aking the type of work being assessed within the last twelve months, the consultation/contact being related to assessment </w:t>
      </w:r>
    </w:p>
    <w:p w:rsidR="00000000" w:rsidRPr="00980DD5" w:rsidP="00980DD5">
      <w:pPr>
        <w:pStyle w:val="ListBullet2"/>
      </w:pPr>
      <w:r w:rsidRPr="00980DD5">
        <w:t xml:space="preserve">conducting on-the-job training/assessments of the type of work being assessed </w:t>
      </w:r>
    </w:p>
    <w:p w:rsidR="00000000" w:rsidRPr="00980DD5" w:rsidP="00980DD5">
      <w:pPr>
        <w:pStyle w:val="ListBullet2"/>
      </w:pPr>
      <w:r w:rsidRPr="00980DD5">
        <w:t>being an active member of a relevant professional body</w:t>
      </w:r>
      <w:r w:rsidRPr="00980DD5">
        <w:t xml:space="preserve"> and participating in activities relevant to the assessment of this type of work</w:t>
      </w:r>
    </w:p>
    <w:p w:rsidR="00000000" w:rsidRPr="00980DD5" w:rsidP="00980DD5">
      <w:pPr>
        <w:pStyle w:val="AllowPageBreak"/>
      </w:pPr>
    </w:p>
    <w:p w:rsidR="00000000" w:rsidRPr="00980DD5" w:rsidP="00980DD5">
      <w:pPr>
        <w:pStyle w:val="Heading1"/>
      </w:pPr>
      <w:bookmarkStart w:id="5" w:name="O_909014"/>
      <w:bookmarkEnd w:id="5"/>
      <w:r w:rsidRPr="00980DD5">
        <w:t>Links</w:t>
      </w:r>
    </w:p>
    <w:p w:rsidR="00000000" w:rsidRPr="00980DD5" w:rsidP="004F66AD">
      <w:pPr>
        <w:pStyle w:val="BodyText"/>
      </w:pPr>
      <w:r w:rsidRPr="00980DD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05EE9">
        <w:rPr>
          <w:rStyle w:val="Hyperlink"/>
        </w:rPr>
        <w:t>https://vetnet.gov.au/Pages/TrainingDocs.aspx?q=9fc2cf53-e570-4e9f-ad6a-b228ffdb6875</w:t>
      </w:r>
      <w:r>
        <w:fldChar w:fldCharType="end"/>
      </w:r>
    </w:p>
    <w:p w:rsidR="00000000" w:rsidRPr="00980DD5" w:rsidP="00980DD5"/>
    <w:sectPr w:rsidSect="00980D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D5" w:rsidRPr="004F66AD" w:rsidP="004F6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AD" w:rsidP="00980D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66AD" w:rsidP="00980DD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66AD" w:rsidP="00980D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DD5" w:rsidRPr="004F66AD" w:rsidP="004F66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AD" w:rsidRPr="002D2AF8" w:rsidP="00980DD5">
    <w:pPr>
      <w:pStyle w:val="Header"/>
      <w:framePr w:wrap="around"/>
    </w:pPr>
    <w:r>
      <w:fldChar w:fldCharType="begin"/>
    </w:r>
    <w:r>
      <w:instrText xml:space="preserve"> TITLE   \* MERGEFORMAT </w:instrText>
    </w:r>
    <w:r>
      <w:fldChar w:fldCharType="separate"/>
    </w:r>
    <w:r>
      <w:t>Assessment Requirements for PMAOMIR622 Build partnerships to improve incident response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4F66AD" w:rsidP="00980D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0A9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CC2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5EBD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D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DD5"/>
    <w:pPr>
      <w:spacing w:before="360" w:after="60"/>
      <w:outlineLvl w:val="0"/>
    </w:pPr>
    <w:rPr>
      <w:sz w:val="32"/>
    </w:rPr>
  </w:style>
  <w:style w:type="paragraph" w:styleId="Heading2">
    <w:name w:val="heading 2"/>
    <w:basedOn w:val="HeadingBase"/>
    <w:next w:val="BodyText"/>
    <w:link w:val="Heading2Char"/>
    <w:qFormat/>
    <w:rsid w:val="00980DD5"/>
    <w:pPr>
      <w:keepLines/>
      <w:spacing w:before="240" w:after="120"/>
      <w:outlineLvl w:val="1"/>
    </w:pPr>
    <w:rPr>
      <w:sz w:val="28"/>
      <w:szCs w:val="40"/>
    </w:rPr>
  </w:style>
  <w:style w:type="paragraph" w:styleId="Heading3">
    <w:name w:val="heading 3"/>
    <w:basedOn w:val="HeadingBase"/>
    <w:next w:val="BodyText"/>
    <w:link w:val="Heading3Char"/>
    <w:qFormat/>
    <w:rsid w:val="00980DD5"/>
    <w:pPr>
      <w:spacing w:before="180" w:after="120"/>
      <w:outlineLvl w:val="2"/>
    </w:pPr>
    <w:rPr>
      <w:spacing w:val="-10"/>
      <w:kern w:val="32"/>
    </w:rPr>
  </w:style>
  <w:style w:type="paragraph" w:styleId="Heading4">
    <w:name w:val="heading 4"/>
    <w:basedOn w:val="HeadingBase"/>
    <w:next w:val="BodyText"/>
    <w:link w:val="Heading4Char"/>
    <w:qFormat/>
    <w:rsid w:val="00980DD5"/>
    <w:pPr>
      <w:spacing w:before="160" w:after="120"/>
      <w:outlineLvl w:val="3"/>
    </w:pPr>
    <w:rPr>
      <w:sz w:val="22"/>
    </w:rPr>
  </w:style>
  <w:style w:type="paragraph" w:styleId="Heading5">
    <w:name w:val="heading 5"/>
    <w:basedOn w:val="HeadingBase"/>
    <w:next w:val="Normal"/>
    <w:link w:val="Heading5Char"/>
    <w:qFormat/>
    <w:rsid w:val="00980DD5"/>
    <w:pPr>
      <w:spacing w:before="80"/>
      <w:outlineLvl w:val="4"/>
    </w:pPr>
    <w:rPr>
      <w:color w:val="918585"/>
      <w:sz w:val="20"/>
    </w:rPr>
  </w:style>
  <w:style w:type="paragraph" w:styleId="Heading6">
    <w:name w:val="heading 6"/>
    <w:basedOn w:val="HeadingBase"/>
    <w:next w:val="Normal"/>
    <w:link w:val="Heading6Char"/>
    <w:qFormat/>
    <w:rsid w:val="00980DD5"/>
    <w:pPr>
      <w:spacing w:before="60"/>
      <w:outlineLvl w:val="5"/>
    </w:pPr>
    <w:rPr>
      <w:color w:val="918585"/>
      <w:sz w:val="20"/>
    </w:rPr>
  </w:style>
  <w:style w:type="paragraph" w:styleId="Heading7">
    <w:name w:val="heading 7"/>
    <w:basedOn w:val="Normal"/>
    <w:next w:val="Normal"/>
    <w:link w:val="Heading7Char"/>
    <w:qFormat/>
    <w:rsid w:val="00980DD5"/>
    <w:pPr>
      <w:ind w:left="720"/>
      <w:outlineLvl w:val="6"/>
    </w:pPr>
    <w:rPr>
      <w:i/>
    </w:rPr>
  </w:style>
  <w:style w:type="paragraph" w:styleId="Heading8">
    <w:name w:val="heading 8"/>
    <w:basedOn w:val="Normal"/>
    <w:next w:val="Normal"/>
    <w:link w:val="Heading8Char"/>
    <w:qFormat/>
    <w:rsid w:val="00980DD5"/>
    <w:pPr>
      <w:ind w:left="720"/>
      <w:outlineLvl w:val="7"/>
    </w:pPr>
    <w:rPr>
      <w:i/>
    </w:rPr>
  </w:style>
  <w:style w:type="paragraph" w:styleId="Heading9">
    <w:name w:val="heading 9"/>
    <w:basedOn w:val="Normal"/>
    <w:next w:val="Normal"/>
    <w:link w:val="Heading9Char"/>
    <w:qFormat/>
    <w:rsid w:val="00980DD5"/>
    <w:pPr>
      <w:ind w:left="720"/>
      <w:outlineLvl w:val="8"/>
    </w:pPr>
    <w:rPr>
      <w:i/>
    </w:rPr>
  </w:style>
  <w:style w:type="character" w:default="1" w:styleId="DefaultParagraphFont">
    <w:name w:val="Default Paragraph Font"/>
    <w:uiPriority w:val="1"/>
    <w:unhideWhenUsed/>
    <w:rsid w:val="00980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DD5"/>
  </w:style>
  <w:style w:type="character" w:customStyle="1" w:styleId="Heading1Char">
    <w:name w:val="Heading 1 Char"/>
    <w:basedOn w:val="DefaultParagraphFont"/>
    <w:link w:val="Heading1"/>
    <w:rsid w:val="00980DD5"/>
    <w:rPr>
      <w:rFonts w:ascii="Times New Roman" w:eastAsia="Times New Roman" w:hAnsi="Times New Roman" w:cs="Times New Roman"/>
      <w:b/>
      <w:sz w:val="32"/>
      <w:szCs w:val="20"/>
      <w:lang w:eastAsia="en-US"/>
    </w:rPr>
  </w:style>
  <w:style w:type="paragraph" w:styleId="BodyText">
    <w:name w:val="Body Text"/>
    <w:basedOn w:val="Normal"/>
    <w:link w:val="BodyTextChar"/>
    <w:rsid w:val="00980D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DD5"/>
    <w:rPr>
      <w:rFonts w:ascii="Times New Roman" w:eastAsia="Times New Roman" w:hAnsi="Times New Roman" w:cs="Times New Roman"/>
      <w:sz w:val="24"/>
      <w:lang w:eastAsia="en-US"/>
    </w:rPr>
  </w:style>
  <w:style w:type="paragraph" w:styleId="ListBullet">
    <w:name w:val="List Bullet"/>
    <w:basedOn w:val="List"/>
    <w:rsid w:val="00980DD5"/>
    <w:pPr>
      <w:numPr>
        <w:numId w:val="12"/>
      </w:numPr>
      <w:tabs>
        <w:tab w:val="clear" w:pos="340"/>
      </w:tabs>
      <w:spacing w:before="40" w:after="40"/>
    </w:pPr>
  </w:style>
  <w:style w:type="paragraph" w:styleId="ListBullet2">
    <w:name w:val="List Bullet 2"/>
    <w:basedOn w:val="List2"/>
    <w:rsid w:val="00980DD5"/>
    <w:pPr>
      <w:numPr>
        <w:numId w:val="13"/>
      </w:numPr>
      <w:tabs>
        <w:tab w:val="clear" w:pos="680"/>
      </w:tabs>
    </w:pPr>
  </w:style>
  <w:style w:type="paragraph" w:customStyle="1" w:styleId="SuperHeading">
    <w:name w:val="SuperHeading"/>
    <w:basedOn w:val="Normal"/>
    <w:rsid w:val="00980DD5"/>
    <w:pPr>
      <w:spacing w:before="240" w:after="120"/>
      <w:outlineLvl w:val="0"/>
    </w:pPr>
    <w:rPr>
      <w:rFonts w:ascii="Times New Roman" w:hAnsi="Times New Roman"/>
      <w:b/>
      <w:sz w:val="32"/>
    </w:rPr>
  </w:style>
  <w:style w:type="paragraph" w:customStyle="1" w:styleId="AllowPageBreak">
    <w:name w:val="AllowPageBreak"/>
    <w:rsid w:val="00980D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D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D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DD5"/>
    <w:rPr>
      <w:rFonts w:ascii="Courier New" w:eastAsia="Times New Roman" w:hAnsi="Courier New" w:cs="Times New Roman"/>
      <w:i/>
      <w:szCs w:val="20"/>
      <w:lang w:eastAsia="en-US"/>
    </w:rPr>
  </w:style>
  <w:style w:type="paragraph" w:customStyle="1" w:styleId="HeadingBase">
    <w:name w:val="Heading Base"/>
    <w:rsid w:val="00980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DD5"/>
    <w:pPr>
      <w:tabs>
        <w:tab w:val="right" w:leader="dot" w:pos="9072"/>
      </w:tabs>
      <w:ind w:left="567"/>
    </w:pPr>
    <w:rPr>
      <w:szCs w:val="22"/>
    </w:rPr>
  </w:style>
  <w:style w:type="paragraph" w:customStyle="1" w:styleId="TOCBase">
    <w:name w:val="TOC Base"/>
    <w:rsid w:val="00980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DD5"/>
    <w:pPr>
      <w:tabs>
        <w:tab w:val="right" w:leader="dot" w:pos="9072"/>
      </w:tabs>
      <w:spacing w:before="40" w:after="40"/>
      <w:ind w:left="284"/>
    </w:pPr>
    <w:rPr>
      <w:rFonts w:ascii="Times New Roman" w:hAnsi="Times New Roman"/>
    </w:rPr>
  </w:style>
  <w:style w:type="paragraph" w:styleId="TOC1">
    <w:name w:val="toc 1"/>
    <w:basedOn w:val="TOCBase"/>
    <w:next w:val="Normal"/>
    <w:rsid w:val="00980D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DD5"/>
    <w:rPr>
      <w:rFonts w:ascii="Times New Roman" w:eastAsia="Times New Roman" w:hAnsi="Times New Roman" w:cs="Times New Roman"/>
      <w:sz w:val="16"/>
      <w:lang w:eastAsia="en-US"/>
    </w:rPr>
  </w:style>
  <w:style w:type="paragraph" w:styleId="Title">
    <w:name w:val="Title"/>
    <w:basedOn w:val="HeadingBase"/>
    <w:link w:val="TitleChar"/>
    <w:qFormat/>
    <w:rsid w:val="00980DD5"/>
    <w:pPr>
      <w:spacing w:before="5040"/>
      <w:jc w:val="center"/>
    </w:pPr>
    <w:rPr>
      <w:sz w:val="48"/>
      <w:szCs w:val="72"/>
      <w:lang w:val="en-US"/>
    </w:rPr>
  </w:style>
  <w:style w:type="character" w:customStyle="1" w:styleId="TitleChar">
    <w:name w:val="Title Char"/>
    <w:basedOn w:val="DefaultParagraphFont"/>
    <w:link w:val="Title"/>
    <w:rsid w:val="00980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DD5"/>
    <w:pPr>
      <w:tabs>
        <w:tab w:val="left" w:pos="3600"/>
        <w:tab w:val="left" w:pos="3958"/>
      </w:tabs>
    </w:pPr>
  </w:style>
  <w:style w:type="paragraph" w:styleId="List">
    <w:name w:val="List"/>
    <w:basedOn w:val="BodyText"/>
    <w:next w:val="BodyText"/>
    <w:rsid w:val="00980DD5"/>
    <w:pPr>
      <w:tabs>
        <w:tab w:val="left" w:pos="340"/>
      </w:tabs>
      <w:spacing w:before="60" w:after="60"/>
      <w:ind w:left="340" w:hanging="340"/>
    </w:pPr>
  </w:style>
  <w:style w:type="paragraph" w:customStyle="1" w:styleId="Note">
    <w:name w:val="Note"/>
    <w:basedOn w:val="BodyText"/>
    <w:rsid w:val="00980D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0DD5"/>
    <w:rPr>
      <w:b/>
      <w:spacing w:val="0"/>
    </w:rPr>
  </w:style>
  <w:style w:type="paragraph" w:customStyle="1" w:styleId="SuperTitle">
    <w:name w:val="SuperTitle"/>
    <w:basedOn w:val="Title"/>
    <w:rsid w:val="00980DD5"/>
    <w:pPr>
      <w:framePr w:wrap="auto" w:hAnchor="text" w:y="6049"/>
    </w:pPr>
    <w:rPr>
      <w:color w:val="000000"/>
      <w:sz w:val="40"/>
    </w:rPr>
  </w:style>
  <w:style w:type="paragraph" w:customStyle="1" w:styleId="TOCTitle">
    <w:name w:val="TOCTitle"/>
    <w:basedOn w:val="Heading1"/>
    <w:rsid w:val="00980DD5"/>
    <w:pPr>
      <w:spacing w:after="240"/>
      <w:jc w:val="center"/>
      <w:outlineLvl w:val="9"/>
    </w:pPr>
    <w:rPr>
      <w:caps/>
    </w:rPr>
  </w:style>
  <w:style w:type="paragraph" w:customStyle="1" w:styleId="Version">
    <w:name w:val="Version"/>
    <w:rsid w:val="00980D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DD5"/>
    <w:pPr>
      <w:keepNext w:val="0"/>
      <w:tabs>
        <w:tab w:val="right" w:pos="4176"/>
      </w:tabs>
      <w:ind w:left="198" w:hanging="198"/>
    </w:pPr>
    <w:rPr>
      <w:rFonts w:ascii="Garamond" w:hAnsi="Garamond"/>
    </w:rPr>
  </w:style>
  <w:style w:type="paragraph" w:styleId="IndexHeading">
    <w:name w:val="index heading"/>
    <w:basedOn w:val="Normal"/>
    <w:next w:val="Index1"/>
    <w:semiHidden/>
    <w:rsid w:val="00980DD5"/>
    <w:pPr>
      <w:spacing w:before="120" w:after="120"/>
    </w:pPr>
    <w:rPr>
      <w:rFonts w:ascii="Arial" w:hAnsi="Arial"/>
      <w:b/>
      <w:color w:val="918585"/>
      <w:sz w:val="24"/>
    </w:rPr>
  </w:style>
  <w:style w:type="paragraph" w:styleId="Header">
    <w:name w:val="header"/>
    <w:basedOn w:val="Normal"/>
    <w:link w:val="HeaderChar"/>
    <w:rsid w:val="00980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DD5"/>
    <w:rPr>
      <w:rFonts w:ascii="Times New Roman" w:eastAsia="Times New Roman" w:hAnsi="Times New Roman" w:cs="Times New Roman"/>
      <w:sz w:val="16"/>
      <w:szCs w:val="20"/>
      <w:lang w:val="en-GB" w:eastAsia="en-US"/>
    </w:rPr>
  </w:style>
  <w:style w:type="paragraph" w:customStyle="1" w:styleId="Chapter">
    <w:name w:val="Chapter"/>
    <w:basedOn w:val="Normal"/>
    <w:rsid w:val="00980DD5"/>
    <w:pPr>
      <w:spacing w:before="240"/>
    </w:pPr>
    <w:rPr>
      <w:rFonts w:ascii="Times New Roman" w:hAnsi="Times New Roman"/>
      <w:smallCaps/>
      <w:spacing w:val="80"/>
      <w:sz w:val="28"/>
    </w:rPr>
  </w:style>
  <w:style w:type="paragraph" w:customStyle="1" w:styleId="InChapter">
    <w:name w:val="InChapter"/>
    <w:basedOn w:val="Heading3"/>
    <w:rsid w:val="00980DD5"/>
    <w:pPr>
      <w:spacing w:after="240"/>
      <w:outlineLvl w:val="9"/>
    </w:pPr>
    <w:rPr>
      <w:noProof/>
    </w:rPr>
  </w:style>
  <w:style w:type="paragraph" w:styleId="Index2">
    <w:name w:val="index 2"/>
    <w:basedOn w:val="Normal"/>
    <w:next w:val="Normal"/>
    <w:semiHidden/>
    <w:rsid w:val="00980DD5"/>
    <w:pPr>
      <w:tabs>
        <w:tab w:val="right" w:pos="4176"/>
      </w:tabs>
      <w:ind w:left="568" w:hanging="284"/>
    </w:pPr>
    <w:rPr>
      <w:rFonts w:ascii="Garamond" w:hAnsi="Garamond"/>
    </w:rPr>
  </w:style>
  <w:style w:type="paragraph" w:customStyle="1" w:styleId="Byline">
    <w:name w:val="Byline"/>
    <w:rsid w:val="00980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DD5"/>
    <w:pPr>
      <w:tabs>
        <w:tab w:val="clear" w:pos="3600"/>
        <w:tab w:val="clear" w:pos="3958"/>
      </w:tabs>
      <w:jc w:val="right"/>
    </w:pPr>
  </w:style>
  <w:style w:type="character" w:styleId="Emphasis">
    <w:name w:val="Emphasis"/>
    <w:basedOn w:val="DefaultParagraphFont"/>
    <w:qFormat/>
    <w:rsid w:val="00980DD5"/>
    <w:rPr>
      <w:i/>
    </w:rPr>
  </w:style>
  <w:style w:type="paragraph" w:styleId="Caption">
    <w:name w:val="caption"/>
    <w:basedOn w:val="BodyText"/>
    <w:next w:val="Normal"/>
    <w:qFormat/>
    <w:rsid w:val="00980DD5"/>
    <w:pPr>
      <w:framePr w:w="2268" w:hSpace="181" w:vSpace="181" w:wrap="around" w:vAnchor="text" w:hAnchor="page" w:x="1135" w:y="285" w:anchorLock="1"/>
    </w:pPr>
    <w:rPr>
      <w:i/>
    </w:rPr>
  </w:style>
  <w:style w:type="paragraph" w:customStyle="1" w:styleId="MiniTOCTitle">
    <w:name w:val="MiniTOCTitle"/>
    <w:basedOn w:val="Heading4"/>
    <w:rsid w:val="00980DD5"/>
    <w:pPr>
      <w:spacing w:before="240"/>
      <w:outlineLvl w:val="9"/>
    </w:pPr>
    <w:rPr>
      <w:noProof/>
      <w:sz w:val="24"/>
    </w:rPr>
  </w:style>
  <w:style w:type="paragraph" w:customStyle="1" w:styleId="MiniTOCItem">
    <w:name w:val="MiniTOCItem"/>
    <w:basedOn w:val="ListBullet"/>
    <w:rsid w:val="00980DD5"/>
    <w:pPr>
      <w:numPr>
        <w:numId w:val="0"/>
      </w:numPr>
      <w:tabs>
        <w:tab w:val="right" w:leader="dot" w:pos="6521"/>
      </w:tabs>
      <w:spacing w:before="0" w:after="0"/>
    </w:pPr>
  </w:style>
  <w:style w:type="paragraph" w:customStyle="1" w:styleId="TOFTitle">
    <w:name w:val="TOFTitle"/>
    <w:basedOn w:val="TOCTitle"/>
    <w:rsid w:val="00980DD5"/>
  </w:style>
  <w:style w:type="paragraph" w:styleId="TableofFigures">
    <w:name w:val="table of figures"/>
    <w:basedOn w:val="Normal"/>
    <w:next w:val="Normal"/>
    <w:semiHidden/>
    <w:rsid w:val="00980DD5"/>
    <w:pPr>
      <w:tabs>
        <w:tab w:val="right" w:leader="dot" w:pos="9072"/>
      </w:tabs>
      <w:ind w:left="970" w:hanging="403"/>
    </w:pPr>
    <w:rPr>
      <w:rFonts w:ascii="Times New Roman" w:hAnsi="Times New Roman"/>
      <w:b/>
    </w:rPr>
  </w:style>
  <w:style w:type="paragraph" w:styleId="ListNumber">
    <w:name w:val="List Number"/>
    <w:basedOn w:val="List"/>
    <w:rsid w:val="00980DD5"/>
    <w:pPr>
      <w:numPr>
        <w:numId w:val="15"/>
      </w:numPr>
      <w:tabs>
        <w:tab w:val="clear" w:pos="340"/>
      </w:tabs>
    </w:pPr>
  </w:style>
  <w:style w:type="character" w:customStyle="1" w:styleId="WingdingSymbols">
    <w:name w:val="Wingding Symbols"/>
    <w:rsid w:val="00980DD5"/>
    <w:rPr>
      <w:rFonts w:ascii="Wingdings" w:hAnsi="Wingdings"/>
    </w:rPr>
  </w:style>
  <w:style w:type="paragraph" w:customStyle="1" w:styleId="TableHeading">
    <w:name w:val="Table Heading"/>
    <w:basedOn w:val="HeadingBase"/>
    <w:rsid w:val="00980DD5"/>
    <w:pPr>
      <w:keepLines/>
      <w:pBdr>
        <w:bottom w:val="single" w:sz="6" w:space="1" w:color="918585"/>
      </w:pBdr>
      <w:spacing w:before="240"/>
    </w:pPr>
  </w:style>
  <w:style w:type="character" w:customStyle="1" w:styleId="HotSpot">
    <w:name w:val="HotSpot"/>
    <w:rsid w:val="00980DD5"/>
    <w:rPr>
      <w:color w:val="0033CC"/>
      <w:u w:val="none"/>
    </w:rPr>
  </w:style>
  <w:style w:type="paragraph" w:customStyle="1" w:styleId="BodyTextRight">
    <w:name w:val="Body Text Right"/>
    <w:basedOn w:val="BodyText"/>
    <w:rsid w:val="00980DD5"/>
    <w:pPr>
      <w:spacing w:before="0" w:after="0"/>
      <w:jc w:val="right"/>
    </w:pPr>
  </w:style>
  <w:style w:type="paragraph" w:styleId="Index3">
    <w:name w:val="index 3"/>
    <w:basedOn w:val="ListNumber2"/>
    <w:next w:val="Normal"/>
    <w:semiHidden/>
    <w:rsid w:val="00980DD5"/>
    <w:pPr>
      <w:numPr>
        <w:numId w:val="0"/>
      </w:numPr>
      <w:tabs>
        <w:tab w:val="right" w:leader="dot" w:pos="4176"/>
      </w:tabs>
    </w:pPr>
  </w:style>
  <w:style w:type="paragraph" w:styleId="ListNumber2">
    <w:name w:val="List Number 2"/>
    <w:basedOn w:val="List2"/>
    <w:rsid w:val="00980DD5"/>
    <w:pPr>
      <w:numPr>
        <w:numId w:val="10"/>
      </w:numPr>
      <w:tabs>
        <w:tab w:val="clear" w:pos="1060"/>
      </w:tabs>
    </w:pPr>
  </w:style>
  <w:style w:type="paragraph" w:customStyle="1" w:styleId="MarginNote">
    <w:name w:val="Margin Note"/>
    <w:basedOn w:val="BodyText"/>
    <w:rsid w:val="00980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D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DD5"/>
    <w:rPr>
      <w:sz w:val="32"/>
    </w:rPr>
  </w:style>
  <w:style w:type="paragraph" w:customStyle="1" w:styleId="HeadingProcedure">
    <w:name w:val="Heading Procedure"/>
    <w:basedOn w:val="HeadingBase"/>
    <w:next w:val="Normal"/>
    <w:rsid w:val="00980DD5"/>
    <w:pPr>
      <w:tabs>
        <w:tab w:val="left" w:pos="0"/>
      </w:tabs>
      <w:spacing w:before="120" w:after="60"/>
    </w:pPr>
    <w:rPr>
      <w:i/>
      <w:color w:val="918585"/>
      <w:sz w:val="22"/>
    </w:rPr>
  </w:style>
  <w:style w:type="paragraph" w:customStyle="1" w:styleId="TableBodyText">
    <w:name w:val="Table Body Text"/>
    <w:basedOn w:val="BodyText"/>
    <w:rsid w:val="00980DD5"/>
    <w:pPr>
      <w:spacing w:before="60" w:after="60"/>
    </w:pPr>
  </w:style>
  <w:style w:type="paragraph" w:styleId="ListContinue">
    <w:name w:val="List Continue"/>
    <w:basedOn w:val="List"/>
    <w:rsid w:val="00980DD5"/>
    <w:pPr>
      <w:ind w:firstLine="0"/>
    </w:pPr>
  </w:style>
  <w:style w:type="paragraph" w:customStyle="1" w:styleId="ListNote">
    <w:name w:val="List Note"/>
    <w:basedOn w:val="List"/>
    <w:rsid w:val="00980DD5"/>
    <w:pPr>
      <w:pBdr>
        <w:top w:val="single" w:sz="6" w:space="2" w:color="918585"/>
        <w:bottom w:val="single" w:sz="6" w:space="2" w:color="918585"/>
      </w:pBdr>
      <w:tabs>
        <w:tab w:val="left" w:pos="1021"/>
      </w:tabs>
      <w:ind w:firstLine="0"/>
    </w:pPr>
  </w:style>
  <w:style w:type="paragraph" w:customStyle="1" w:styleId="Warning">
    <w:name w:val="Warning"/>
    <w:basedOn w:val="BodyText"/>
    <w:rsid w:val="00980DD5"/>
    <w:pPr>
      <w:shd w:val="clear" w:color="auto" w:fill="D9D9D9"/>
      <w:tabs>
        <w:tab w:val="left" w:pos="992"/>
      </w:tabs>
      <w:ind w:left="119" w:right="119"/>
    </w:pPr>
    <w:rPr>
      <w:sz w:val="20"/>
    </w:rPr>
  </w:style>
  <w:style w:type="paragraph" w:customStyle="1" w:styleId="MarginIcons">
    <w:name w:val="Margin Icons"/>
    <w:basedOn w:val="BodyText"/>
    <w:rsid w:val="00980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DD5"/>
    <w:rPr>
      <w:rFonts w:ascii="Courier New" w:hAnsi="Courier New"/>
    </w:rPr>
  </w:style>
  <w:style w:type="paragraph" w:customStyle="1" w:styleId="NoteBullet">
    <w:name w:val="Note Bullet"/>
    <w:basedOn w:val="Note"/>
    <w:rsid w:val="00980DD5"/>
    <w:pPr>
      <w:tabs>
        <w:tab w:val="clear" w:pos="680"/>
      </w:tabs>
      <w:spacing w:before="60" w:after="60"/>
    </w:pPr>
  </w:style>
  <w:style w:type="paragraph" w:customStyle="1" w:styleId="SubHeading2">
    <w:name w:val="SubHeading2"/>
    <w:basedOn w:val="HeadingBase"/>
    <w:rsid w:val="00980DD5"/>
    <w:pPr>
      <w:spacing w:before="240" w:after="60"/>
    </w:pPr>
    <w:rPr>
      <w:sz w:val="20"/>
    </w:rPr>
  </w:style>
  <w:style w:type="paragraph" w:customStyle="1" w:styleId="SubHeading1">
    <w:name w:val="SubHeading1"/>
    <w:basedOn w:val="HeadingBase"/>
    <w:rsid w:val="00980DD5"/>
    <w:pPr>
      <w:spacing w:before="240" w:after="60"/>
    </w:pPr>
    <w:rPr>
      <w:color w:val="918585"/>
      <w:sz w:val="22"/>
    </w:rPr>
  </w:style>
  <w:style w:type="paragraph" w:customStyle="1" w:styleId="SideHeading">
    <w:name w:val="Side Heading"/>
    <w:basedOn w:val="HeadingBase"/>
    <w:rsid w:val="00980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DD5"/>
    <w:pPr>
      <w:tabs>
        <w:tab w:val="num" w:pos="360"/>
      </w:tabs>
    </w:pPr>
  </w:style>
  <w:style w:type="paragraph" w:styleId="PlainText">
    <w:name w:val="Plain Text"/>
    <w:basedOn w:val="Normal"/>
    <w:link w:val="PlainTextChar"/>
    <w:rsid w:val="00980DD5"/>
    <w:rPr>
      <w:sz w:val="20"/>
    </w:rPr>
  </w:style>
  <w:style w:type="character" w:customStyle="1" w:styleId="PlainTextChar">
    <w:name w:val="Plain Text Char"/>
    <w:basedOn w:val="DefaultParagraphFont"/>
    <w:link w:val="PlainText"/>
    <w:rsid w:val="00980DD5"/>
    <w:rPr>
      <w:rFonts w:ascii="Courier New" w:eastAsia="Times New Roman" w:hAnsi="Courier New" w:cs="Times New Roman"/>
      <w:sz w:val="20"/>
      <w:szCs w:val="20"/>
      <w:lang w:eastAsia="en-US"/>
    </w:rPr>
  </w:style>
  <w:style w:type="character" w:customStyle="1" w:styleId="MenuOption">
    <w:name w:val="Menu Option"/>
    <w:basedOn w:val="DefaultParagraphFont"/>
    <w:rsid w:val="00980DD5"/>
    <w:rPr>
      <w:b/>
      <w:smallCaps/>
    </w:rPr>
  </w:style>
  <w:style w:type="paragraph" w:customStyle="1" w:styleId="TableListNumber">
    <w:name w:val="Table List Number"/>
    <w:basedOn w:val="ListNumber"/>
    <w:rsid w:val="00980DD5"/>
    <w:pPr>
      <w:numPr>
        <w:numId w:val="0"/>
      </w:numPr>
    </w:pPr>
  </w:style>
  <w:style w:type="paragraph" w:styleId="TOC4">
    <w:name w:val="toc 4"/>
    <w:basedOn w:val="TOCBase"/>
    <w:next w:val="Normal"/>
    <w:semiHidden/>
    <w:rsid w:val="00980DD5"/>
    <w:pPr>
      <w:tabs>
        <w:tab w:val="right" w:leader="dot" w:pos="9071"/>
      </w:tabs>
      <w:ind w:left="1701"/>
    </w:pPr>
  </w:style>
  <w:style w:type="paragraph" w:customStyle="1" w:styleId="ListAlpha">
    <w:name w:val="List Alpha"/>
    <w:basedOn w:val="List"/>
    <w:rsid w:val="00980DD5"/>
    <w:pPr>
      <w:numPr>
        <w:numId w:val="9"/>
      </w:numPr>
    </w:pPr>
  </w:style>
  <w:style w:type="paragraph" w:customStyle="1" w:styleId="ListAlpha2">
    <w:name w:val="List Alpha 2"/>
    <w:basedOn w:val="List2"/>
    <w:rsid w:val="00980DD5"/>
    <w:pPr>
      <w:numPr>
        <w:numId w:val="8"/>
      </w:numPr>
    </w:pPr>
  </w:style>
  <w:style w:type="paragraph" w:styleId="List2">
    <w:name w:val="List 2"/>
    <w:basedOn w:val="BodyText"/>
    <w:rsid w:val="00980DD5"/>
    <w:pPr>
      <w:tabs>
        <w:tab w:val="left" w:pos="680"/>
      </w:tabs>
      <w:spacing w:before="60" w:after="60"/>
      <w:ind w:left="680" w:hanging="340"/>
    </w:pPr>
  </w:style>
  <w:style w:type="paragraph" w:styleId="List3">
    <w:name w:val="List 3"/>
    <w:basedOn w:val="BodyText"/>
    <w:rsid w:val="00980DD5"/>
    <w:pPr>
      <w:tabs>
        <w:tab w:val="left" w:pos="1021"/>
      </w:tabs>
      <w:spacing w:before="60" w:after="60"/>
      <w:ind w:left="1020" w:hanging="340"/>
    </w:pPr>
  </w:style>
  <w:style w:type="paragraph" w:styleId="List4">
    <w:name w:val="List 4"/>
    <w:basedOn w:val="BodyText"/>
    <w:rsid w:val="00980DD5"/>
    <w:pPr>
      <w:tabs>
        <w:tab w:val="left" w:pos="1361"/>
      </w:tabs>
      <w:spacing w:before="60" w:after="60"/>
      <w:ind w:left="1361" w:hanging="340"/>
    </w:pPr>
  </w:style>
  <w:style w:type="paragraph" w:styleId="List5">
    <w:name w:val="List 5"/>
    <w:basedOn w:val="BodyText"/>
    <w:rsid w:val="00980DD5"/>
    <w:pPr>
      <w:tabs>
        <w:tab w:val="left" w:pos="1701"/>
      </w:tabs>
      <w:spacing w:before="60" w:after="60"/>
      <w:ind w:left="1701" w:hanging="340"/>
    </w:pPr>
  </w:style>
  <w:style w:type="paragraph" w:styleId="ListBullet3">
    <w:name w:val="List Bullet 3"/>
    <w:basedOn w:val="List3"/>
    <w:rsid w:val="00980DD5"/>
    <w:pPr>
      <w:numPr>
        <w:numId w:val="14"/>
      </w:numPr>
      <w:tabs>
        <w:tab w:val="clear" w:pos="1021"/>
      </w:tabs>
      <w:ind w:left="1037" w:hanging="357"/>
    </w:pPr>
  </w:style>
  <w:style w:type="paragraph" w:styleId="ListBullet4">
    <w:name w:val="List Bullet 4"/>
    <w:basedOn w:val="List4"/>
    <w:rsid w:val="00980DD5"/>
    <w:pPr>
      <w:numPr>
        <w:numId w:val="3"/>
      </w:numPr>
      <w:tabs>
        <w:tab w:val="clear" w:pos="1361"/>
      </w:tabs>
    </w:pPr>
  </w:style>
  <w:style w:type="paragraph" w:styleId="ListBullet5">
    <w:name w:val="List Bullet 5"/>
    <w:basedOn w:val="List5"/>
    <w:rsid w:val="00980DD5"/>
    <w:pPr>
      <w:numPr>
        <w:numId w:val="4"/>
      </w:numPr>
    </w:pPr>
  </w:style>
  <w:style w:type="paragraph" w:styleId="ListContinue2">
    <w:name w:val="List Continue 2"/>
    <w:basedOn w:val="List2"/>
    <w:rsid w:val="00980DD5"/>
    <w:pPr>
      <w:ind w:firstLine="0"/>
    </w:pPr>
  </w:style>
  <w:style w:type="paragraph" w:styleId="ListContinue3">
    <w:name w:val="List Continue 3"/>
    <w:basedOn w:val="List3"/>
    <w:rsid w:val="00980DD5"/>
    <w:pPr>
      <w:ind w:left="1021" w:firstLine="0"/>
    </w:pPr>
  </w:style>
  <w:style w:type="paragraph" w:styleId="ListContinue4">
    <w:name w:val="List Continue 4"/>
    <w:basedOn w:val="List4"/>
    <w:rsid w:val="00980DD5"/>
    <w:pPr>
      <w:ind w:firstLine="0"/>
    </w:pPr>
  </w:style>
  <w:style w:type="paragraph" w:styleId="ListContinue5">
    <w:name w:val="List Continue 5"/>
    <w:basedOn w:val="List5"/>
    <w:rsid w:val="00980DD5"/>
    <w:pPr>
      <w:ind w:firstLine="0"/>
    </w:pPr>
  </w:style>
  <w:style w:type="paragraph" w:styleId="ListNumber3">
    <w:name w:val="List Number 3"/>
    <w:basedOn w:val="List3"/>
    <w:rsid w:val="00980DD5"/>
    <w:pPr>
      <w:numPr>
        <w:numId w:val="5"/>
      </w:numPr>
    </w:pPr>
  </w:style>
  <w:style w:type="paragraph" w:styleId="ListNumber4">
    <w:name w:val="List Number 4"/>
    <w:basedOn w:val="List4"/>
    <w:rsid w:val="00980DD5"/>
    <w:pPr>
      <w:numPr>
        <w:numId w:val="6"/>
      </w:numPr>
    </w:pPr>
  </w:style>
  <w:style w:type="paragraph" w:styleId="ListNumber5">
    <w:name w:val="List Number 5"/>
    <w:basedOn w:val="List5"/>
    <w:rsid w:val="00980DD5"/>
    <w:pPr>
      <w:numPr>
        <w:numId w:val="7"/>
      </w:numPr>
    </w:pPr>
  </w:style>
  <w:style w:type="paragraph" w:styleId="BlockText">
    <w:name w:val="Block Text"/>
    <w:basedOn w:val="Normal"/>
    <w:rsid w:val="00980DD5"/>
    <w:pPr>
      <w:spacing w:after="120"/>
      <w:ind w:left="1440" w:right="1440"/>
    </w:pPr>
  </w:style>
  <w:style w:type="character" w:customStyle="1" w:styleId="Subscript">
    <w:name w:val="Subscript"/>
    <w:basedOn w:val="DefaultParagraphFont"/>
    <w:rsid w:val="00980DD5"/>
    <w:rPr>
      <w:sz w:val="16"/>
      <w:vertAlign w:val="subscript"/>
    </w:rPr>
  </w:style>
  <w:style w:type="character" w:customStyle="1" w:styleId="Superscript">
    <w:name w:val="Superscript"/>
    <w:basedOn w:val="DefaultParagraphFont"/>
    <w:rsid w:val="00980DD5"/>
    <w:rPr>
      <w:sz w:val="16"/>
      <w:vertAlign w:val="superscript"/>
    </w:rPr>
  </w:style>
  <w:style w:type="character" w:customStyle="1" w:styleId="Symbols">
    <w:name w:val="Symbols"/>
    <w:basedOn w:val="DefaultParagraphFont"/>
    <w:rsid w:val="00980DD5"/>
    <w:rPr>
      <w:rFonts w:ascii="Symbol" w:hAnsi="Symbol"/>
    </w:rPr>
  </w:style>
  <w:style w:type="character" w:customStyle="1" w:styleId="MenuOptions">
    <w:name w:val="Menu Options"/>
    <w:basedOn w:val="DefaultParagraphFont"/>
    <w:rsid w:val="00980DD5"/>
    <w:rPr>
      <w:rFonts w:ascii="Arial Narrow" w:hAnsi="Arial Narrow"/>
      <w:smallCaps/>
    </w:rPr>
  </w:style>
  <w:style w:type="character" w:customStyle="1" w:styleId="Buttons">
    <w:name w:val="Buttons"/>
    <w:basedOn w:val="DefaultParagraphFont"/>
    <w:rsid w:val="00980DD5"/>
    <w:rPr>
      <w:b/>
    </w:rPr>
  </w:style>
  <w:style w:type="character" w:customStyle="1" w:styleId="Underlined">
    <w:name w:val="Underlined"/>
    <w:basedOn w:val="DefaultParagraphFont"/>
    <w:rsid w:val="00980DD5"/>
    <w:rPr>
      <w:u w:val="single"/>
    </w:rPr>
  </w:style>
  <w:style w:type="paragraph" w:customStyle="1" w:styleId="TableBodyTextRight">
    <w:name w:val="Table Body Text Right"/>
    <w:basedOn w:val="TableBodyText"/>
    <w:rsid w:val="00980DD5"/>
    <w:pPr>
      <w:widowControl w:val="0"/>
      <w:autoSpaceDE w:val="0"/>
      <w:autoSpaceDN w:val="0"/>
      <w:adjustRightInd w:val="0"/>
      <w:jc w:val="right"/>
    </w:pPr>
    <w:rPr>
      <w:rFonts w:cs="Arial"/>
      <w:szCs w:val="18"/>
    </w:rPr>
  </w:style>
  <w:style w:type="paragraph" w:customStyle="1" w:styleId="CopyrightText">
    <w:name w:val="Copyright Text"/>
    <w:basedOn w:val="BodyText"/>
    <w:rsid w:val="00980DD5"/>
    <w:rPr>
      <w:sz w:val="18"/>
    </w:rPr>
  </w:style>
  <w:style w:type="paragraph" w:customStyle="1" w:styleId="BodySmallRight">
    <w:name w:val="Body Small Right"/>
    <w:basedOn w:val="BodyTextRight"/>
    <w:rsid w:val="00980DD5"/>
    <w:rPr>
      <w:sz w:val="18"/>
      <w:szCs w:val="18"/>
    </w:rPr>
  </w:style>
  <w:style w:type="paragraph" w:customStyle="1" w:styleId="MarginEdition">
    <w:name w:val="Margin Edition"/>
    <w:basedOn w:val="MarginNote"/>
    <w:rsid w:val="00980DD5"/>
    <w:pPr>
      <w:spacing w:before="0" w:after="0"/>
    </w:pPr>
    <w:rPr>
      <w:rFonts w:ascii="Times New Roman" w:hAnsi="Times New Roman"/>
      <w:color w:val="999999"/>
    </w:rPr>
  </w:style>
  <w:style w:type="paragraph" w:customStyle="1" w:styleId="Spacer">
    <w:name w:val="Spacer"/>
    <w:basedOn w:val="Normal"/>
    <w:rsid w:val="00980DD5"/>
    <w:rPr>
      <w:sz w:val="2"/>
      <w:szCs w:val="2"/>
    </w:rPr>
  </w:style>
  <w:style w:type="character" w:customStyle="1" w:styleId="Small">
    <w:name w:val="Small"/>
    <w:basedOn w:val="DefaultParagraphFont"/>
    <w:rsid w:val="00980DD5"/>
    <w:rPr>
      <w:sz w:val="16"/>
    </w:rPr>
  </w:style>
  <w:style w:type="paragraph" w:customStyle="1" w:styleId="WideTable">
    <w:name w:val="Wide Table"/>
    <w:basedOn w:val="Normal"/>
    <w:rsid w:val="00980DD5"/>
    <w:pPr>
      <w:ind w:left="-1418"/>
    </w:pPr>
    <w:rPr>
      <w:sz w:val="2"/>
      <w:szCs w:val="2"/>
    </w:rPr>
  </w:style>
  <w:style w:type="character" w:styleId="PageNumber">
    <w:name w:val="page number"/>
    <w:basedOn w:val="DefaultParagraphFont"/>
    <w:rsid w:val="00980DD5"/>
  </w:style>
  <w:style w:type="paragraph" w:styleId="Quote">
    <w:name w:val="Quote"/>
    <w:basedOn w:val="Heading1"/>
    <w:link w:val="QuoteChar"/>
    <w:qFormat/>
    <w:rsid w:val="00980DD5"/>
    <w:rPr>
      <w:b w:val="0"/>
      <w:sz w:val="72"/>
      <w:szCs w:val="72"/>
      <w:lang w:val="en-NZ"/>
    </w:rPr>
  </w:style>
  <w:style w:type="character" w:customStyle="1" w:styleId="QuoteChar">
    <w:name w:val="Quote Char"/>
    <w:basedOn w:val="DefaultParagraphFont"/>
    <w:link w:val="Quote"/>
    <w:rsid w:val="00980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DD5"/>
    <w:pPr>
      <w:pageBreakBefore/>
    </w:pPr>
  </w:style>
  <w:style w:type="paragraph" w:customStyle="1" w:styleId="Border">
    <w:name w:val="Border"/>
    <w:basedOn w:val="Normal"/>
    <w:qFormat/>
    <w:rsid w:val="00980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DD5"/>
    <w:rPr>
      <w:b/>
      <w:bCs/>
      <w:i/>
      <w:iCs/>
      <w:color w:val="auto"/>
    </w:rPr>
  </w:style>
  <w:style w:type="paragraph" w:styleId="IntenseQuote">
    <w:name w:val="Intense Quote"/>
    <w:basedOn w:val="Normal"/>
    <w:next w:val="Normal"/>
    <w:link w:val="IntenseQuoteChar"/>
    <w:uiPriority w:val="30"/>
    <w:qFormat/>
    <w:rsid w:val="00980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D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DD5"/>
    <w:rPr>
      <w:smallCaps/>
      <w:color w:val="auto"/>
      <w:u w:val="single"/>
    </w:rPr>
  </w:style>
  <w:style w:type="character" w:styleId="IntenseReference">
    <w:name w:val="Intense Reference"/>
    <w:basedOn w:val="DefaultParagraphFont"/>
    <w:uiPriority w:val="32"/>
    <w:qFormat/>
    <w:rsid w:val="00980DD5"/>
    <w:rPr>
      <w:b/>
      <w:bCs/>
      <w:smallCaps/>
      <w:color w:val="auto"/>
      <w:spacing w:val="5"/>
      <w:u w:val="single"/>
    </w:rPr>
  </w:style>
  <w:style w:type="paragraph" w:customStyle="1" w:styleId="2ColumnHeading">
    <w:name w:val="2Column Heading"/>
    <w:basedOn w:val="BodyText"/>
    <w:qFormat/>
    <w:rsid w:val="00980DD5"/>
    <w:pPr>
      <w:spacing w:after="60"/>
      <w:ind w:left="-2268"/>
    </w:pPr>
    <w:rPr>
      <w:b/>
    </w:rPr>
  </w:style>
  <w:style w:type="paragraph" w:customStyle="1" w:styleId="Heading1TOC">
    <w:name w:val="Heading1 TOC"/>
    <w:basedOn w:val="Normal"/>
    <w:qFormat/>
    <w:rsid w:val="00980DD5"/>
    <w:pPr>
      <w:spacing w:before="240" w:after="120"/>
    </w:pPr>
    <w:rPr>
      <w:rFonts w:ascii="Times New Roman" w:hAnsi="Times New Roman"/>
      <w:b/>
      <w:sz w:val="32"/>
    </w:rPr>
  </w:style>
  <w:style w:type="paragraph" w:customStyle="1" w:styleId="Heading2TOC">
    <w:name w:val="Heading2 TOC"/>
    <w:basedOn w:val="Normal"/>
    <w:qFormat/>
    <w:rsid w:val="00980DD5"/>
    <w:pPr>
      <w:spacing w:before="240" w:after="60"/>
    </w:pPr>
    <w:rPr>
      <w:rFonts w:ascii="Times New Roman" w:hAnsi="Times New Roman"/>
      <w:b/>
      <w:sz w:val="28"/>
    </w:rPr>
  </w:style>
  <w:style w:type="character" w:customStyle="1" w:styleId="Underline">
    <w:name w:val="Underline"/>
    <w:basedOn w:val="DefaultParagraphFont"/>
    <w:qFormat/>
    <w:rsid w:val="00980DD5"/>
    <w:rPr>
      <w:u w:val="single"/>
    </w:rPr>
  </w:style>
  <w:style w:type="character" w:customStyle="1" w:styleId="BoldandItalics">
    <w:name w:val="Bold and Italics"/>
    <w:qFormat/>
    <w:rsid w:val="00980DD5"/>
    <w:rPr>
      <w:b/>
      <w:i/>
      <w:u w:val="none"/>
    </w:rPr>
  </w:style>
  <w:style w:type="paragraph" w:styleId="BalloonText">
    <w:name w:val="Balloon Text"/>
    <w:basedOn w:val="Normal"/>
    <w:link w:val="BalloonTextChar"/>
    <w:rsid w:val="00980DD5"/>
    <w:rPr>
      <w:rFonts w:ascii="Tahoma" w:hAnsi="Tahoma" w:cs="Tahoma"/>
      <w:sz w:val="16"/>
      <w:szCs w:val="16"/>
    </w:rPr>
  </w:style>
  <w:style w:type="character" w:customStyle="1" w:styleId="BalloonTextChar">
    <w:name w:val="Balloon Text Char"/>
    <w:basedOn w:val="DefaultParagraphFont"/>
    <w:link w:val="BalloonText"/>
    <w:rsid w:val="00980D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D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D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DD5"/>
    <w:rPr>
      <w:b/>
      <w:color w:val="660033"/>
      <w:spacing w:val="0"/>
    </w:rPr>
  </w:style>
  <w:style w:type="paragraph" w:customStyle="1" w:styleId="Nameditemlist">
    <w:name w:val="Named item list"/>
    <w:basedOn w:val="BodyText"/>
    <w:qFormat/>
    <w:rsid w:val="00980DD5"/>
    <w:pPr>
      <w:tabs>
        <w:tab w:val="left" w:pos="2835"/>
      </w:tabs>
      <w:ind w:left="2835" w:hanging="2835"/>
    </w:pPr>
  </w:style>
  <w:style w:type="paragraph" w:customStyle="1" w:styleId="BodyTextnopadding">
    <w:name w:val="Body Text no padding"/>
    <w:basedOn w:val="BodyText"/>
    <w:qFormat/>
    <w:rsid w:val="00980DD5"/>
    <w:pPr>
      <w:spacing w:before="0" w:after="0"/>
    </w:pPr>
  </w:style>
  <w:style w:type="paragraph" w:customStyle="1" w:styleId="BodyTextBold">
    <w:name w:val="Body Text Bold"/>
    <w:basedOn w:val="BodyText"/>
    <w:qFormat/>
    <w:rsid w:val="00980DD5"/>
    <w:rPr>
      <w:b/>
    </w:rPr>
  </w:style>
  <w:style w:type="character" w:styleId="Hyperlink">
    <w:name w:val="Hyperlink"/>
    <w:basedOn w:val="DefaultParagraphFont"/>
    <w:uiPriority w:val="99"/>
    <w:unhideWhenUsed/>
    <w:rsid w:val="004F66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4915</Characters>
  <Application>Microsoft Office Word</Application>
  <DocSecurity>0</DocSecurity>
  <Lines>102</Lines>
  <Paragraphs>66</Paragraphs>
  <ScaleCrop>false</ScaleCrop>
  <Company>Author-it Software Corporation Ltd.</Company>
  <LinksUpToDate>false</LinksUpToDate>
  <CharactersWithSpaces>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PMAOMIR622 Build partnerships to improve incident response capacity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2020-11-16T08:09:00Z</dcterms:created>
  <dcterms:modified xsi:type="dcterms:W3CDTF">2020-11-16T08:09:00Z</dcterms:modified>
</cp:coreProperties>
</file>