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7F3" w:rsidP="003E77F3">
      <w:pPr>
        <w:pStyle w:val="Title"/>
      </w:pPr>
      <w:r>
        <w:fldChar w:fldCharType="begin"/>
      </w:r>
      <w:r>
        <w:instrText xml:space="preserve"> TITLE   \* MERGEFORMAT </w:instrText>
      </w:r>
      <w:r>
        <w:fldChar w:fldCharType="separate"/>
      </w:r>
      <w:r>
        <w:t>PMAOMIR430 Conduct and assess incident exercises</w:t>
      </w:r>
      <w:r>
        <w:fldChar w:fldCharType="end"/>
      </w:r>
    </w:p>
    <w:p w:rsidR="003E77F3" w:rsidP="003E77F3">
      <w:pPr>
        <w:pStyle w:val="Version"/>
        <w:sectPr w:rsidSect="005D3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352" w:rsidP="005D3352">
      <w:pPr>
        <w:pStyle w:val="SuperHeading"/>
      </w:pPr>
      <w:r w:rsidRPr="005D3352">
        <w:t>PMAOMIR430 Conduct and assess incident exercises</w:t>
      </w:r>
    </w:p>
    <w:p w:rsidR="00000000" w:rsidRPr="005D3352" w:rsidP="005D3352">
      <w:pPr>
        <w:pStyle w:val="Heading1"/>
      </w:pPr>
      <w:bookmarkStart w:id="1" w:name="O_908905"/>
      <w:bookmarkEnd w:id="1"/>
      <w:r w:rsidRPr="005D3352">
        <w:t>Modification History</w:t>
      </w:r>
    </w:p>
    <w:p w:rsidR="00000000" w:rsidRPr="005D3352" w:rsidP="003E77F3">
      <w:pPr>
        <w:pStyle w:val="BodyText"/>
      </w:pPr>
      <w:r w:rsidRPr="005D3352">
        <w:t>Release 1. Supersedes and is equivalent to PMAOMIR430B Conduct and assess incident exercises</w:t>
      </w:r>
    </w:p>
    <w:p w:rsidR="00000000" w:rsidRPr="005D3352" w:rsidP="005D3352">
      <w:pPr>
        <w:pStyle w:val="Heading1"/>
      </w:pPr>
      <w:bookmarkStart w:id="2" w:name="O_908913"/>
      <w:bookmarkEnd w:id="2"/>
      <w:r w:rsidRPr="005D3352">
        <w:t>Application</w:t>
      </w:r>
    </w:p>
    <w:p w:rsidR="00000000" w:rsidRPr="005D3352" w:rsidP="003E77F3">
      <w:pPr>
        <w:pStyle w:val="BodyText"/>
      </w:pPr>
      <w:r w:rsidRPr="005D3352">
        <w:t>This unit of competency covers the skills and knowledge required to conduct and assess incident exercises</w:t>
      </w:r>
      <w:r w:rsidRPr="005D3352">
        <w:t>.</w:t>
      </w:r>
    </w:p>
    <w:p w:rsidR="00000000" w:rsidRPr="005D3352" w:rsidP="003E77F3">
      <w:pPr>
        <w:pStyle w:val="BodyText"/>
      </w:pPr>
      <w:r w:rsidRPr="005D3352">
        <w:t>This unit of competency applies to incident coordinators, managers, technical specialists or those in similar roles who are part of an incident response team. They may, but may not, have an ongoing role in managing the training and incident exercise sys</w:t>
      </w:r>
      <w:r w:rsidRPr="005D3352">
        <w:t>tem.</w:t>
      </w:r>
    </w:p>
    <w:p w:rsidR="00000000" w:rsidRPr="005D3352" w:rsidP="003E77F3">
      <w:pPr>
        <w:pStyle w:val="BodyText"/>
      </w:pPr>
      <w:r w:rsidRPr="005D3352">
        <w:t>They will be required to plan and design exercises that approximate incident situations and responses and which meet identified objectives, manage and monitor scheduled and unscheduled exercises, provide feedback and debriefing, and evaluate the outc</w:t>
      </w:r>
      <w:r w:rsidRPr="005D3352">
        <w:t>omes of incident exercises.</w:t>
      </w:r>
    </w:p>
    <w:p w:rsidR="00000000" w:rsidRPr="005D3352" w:rsidP="003E77F3">
      <w:pPr>
        <w:pStyle w:val="BodyText"/>
      </w:pPr>
      <w:r w:rsidRPr="005D3352">
        <w:t>An incident is an event which causes, or could have caused, injury or illness; damage to plant, material or the environment; disruption to production or public alarm.</w:t>
      </w:r>
    </w:p>
    <w:p w:rsidR="00000000" w:rsidRPr="005D3352" w:rsidP="003E77F3">
      <w:pPr>
        <w:pStyle w:val="BodyText"/>
      </w:pPr>
      <w:r w:rsidRPr="005D3352">
        <w:t>An incident is an unintended event, or an unintended conseq</w:t>
      </w:r>
      <w:r w:rsidRPr="005D3352">
        <w:t xml:space="preserve">uence of an intended event, such as: </w:t>
      </w:r>
    </w:p>
    <w:p w:rsidR="00000000" w:rsidRPr="005D3352" w:rsidP="005D3352">
      <w:pPr>
        <w:pStyle w:val="ListBullet"/>
      </w:pPr>
      <w:r w:rsidRPr="005D3352">
        <w:t>fire and explosion</w:t>
      </w:r>
    </w:p>
    <w:p w:rsidR="00000000" w:rsidRPr="005D3352" w:rsidP="005D3352">
      <w:pPr>
        <w:pStyle w:val="ListBullet"/>
      </w:pPr>
      <w:r w:rsidRPr="005D3352">
        <w:t>loss of containment</w:t>
      </w:r>
    </w:p>
    <w:p w:rsidR="00000000" w:rsidRPr="005D3352" w:rsidP="005D3352">
      <w:pPr>
        <w:pStyle w:val="ListBullet"/>
      </w:pPr>
      <w:r w:rsidRPr="005D3352">
        <w:t>excursions above/below acceptable limits for emissions or plant conditions</w:t>
      </w:r>
    </w:p>
    <w:p w:rsidR="00000000" w:rsidRPr="005D3352" w:rsidP="005D3352">
      <w:pPr>
        <w:pStyle w:val="ListBullet"/>
      </w:pPr>
      <w:r w:rsidRPr="005D3352">
        <w:t>excursions above occupational hygiene or biological exposure limits</w:t>
      </w:r>
    </w:p>
    <w:p w:rsidR="00000000" w:rsidRPr="005D3352" w:rsidP="005D3352">
      <w:pPr>
        <w:pStyle w:val="ListBullet"/>
      </w:pPr>
      <w:r w:rsidRPr="005D3352">
        <w:t>non-compliance with regulatory requ</w:t>
      </w:r>
      <w:r w:rsidRPr="005D3352">
        <w:t>irements</w:t>
      </w:r>
    </w:p>
    <w:p w:rsidR="00000000" w:rsidRPr="005D3352" w:rsidP="005D3352">
      <w:pPr>
        <w:pStyle w:val="ListBullet"/>
      </w:pPr>
      <w:r w:rsidRPr="005D3352">
        <w:t>security breaches</w:t>
      </w:r>
    </w:p>
    <w:p w:rsidR="00000000" w:rsidRPr="005D3352" w:rsidP="005D3352">
      <w:pPr>
        <w:pStyle w:val="ListBullet"/>
      </w:pPr>
      <w:r w:rsidRPr="005D3352">
        <w:t>failure to follow procedures</w:t>
      </w:r>
    </w:p>
    <w:p w:rsidR="00000000" w:rsidRPr="005D3352" w:rsidP="005D3352">
      <w:pPr>
        <w:pStyle w:val="ListBullet"/>
      </w:pPr>
      <w:r w:rsidRPr="005D3352">
        <w:t>complaints</w:t>
      </w:r>
    </w:p>
    <w:p w:rsidR="00000000" w:rsidRPr="005D3352" w:rsidP="005D3352">
      <w:pPr>
        <w:pStyle w:val="ListBullet"/>
      </w:pPr>
      <w:r w:rsidRPr="005D3352">
        <w:t>vehicle incidents</w:t>
      </w:r>
    </w:p>
    <w:p w:rsidR="00000000" w:rsidRPr="005D3352" w:rsidP="005D3352">
      <w:pPr>
        <w:pStyle w:val="ListBullet"/>
      </w:pPr>
      <w:r w:rsidRPr="005D3352">
        <w:t>on/off-site incidents.</w:t>
      </w:r>
    </w:p>
    <w:p w:rsidR="00000000" w:rsidRPr="005D3352" w:rsidP="005D3352">
      <w:pPr>
        <w:pStyle w:val="BodyText"/>
      </w:pPr>
    </w:p>
    <w:p w:rsidR="00000000" w:rsidRPr="005D3352" w:rsidP="003E77F3">
      <w:pPr>
        <w:pStyle w:val="BodyText"/>
      </w:pPr>
      <w:r w:rsidRPr="005D3352">
        <w:t>No licensing, legislative or certification requirements apply to this unit at the time of publication.</w:t>
      </w:r>
    </w:p>
    <w:p w:rsidR="00000000" w:rsidRPr="005D3352" w:rsidP="005D3352">
      <w:pPr>
        <w:pStyle w:val="Heading1"/>
      </w:pPr>
      <w:bookmarkStart w:id="3" w:name="O_908912"/>
      <w:bookmarkEnd w:id="3"/>
      <w:r w:rsidRPr="005D3352">
        <w:t>Pre-requisite Unit</w:t>
      </w:r>
    </w:p>
    <w:p w:rsidR="00000000" w:rsidRPr="005D3352" w:rsidP="003E77F3">
      <w:pPr>
        <w:pStyle w:val="BodyText"/>
      </w:pPr>
      <w:r w:rsidRPr="005D3352">
        <w:t>Nil</w:t>
      </w:r>
    </w:p>
    <w:p w:rsidR="00000000" w:rsidRPr="005D3352" w:rsidP="005D3352">
      <w:pPr>
        <w:pStyle w:val="Heading1"/>
      </w:pPr>
      <w:bookmarkStart w:id="4" w:name="O_908911"/>
      <w:bookmarkEnd w:id="4"/>
      <w:r w:rsidRPr="005D3352">
        <w:t>Competency Field</w:t>
      </w:r>
    </w:p>
    <w:p w:rsidR="00000000" w:rsidRPr="005D3352" w:rsidP="003E77F3">
      <w:pPr>
        <w:pStyle w:val="BodyText"/>
      </w:pPr>
      <w:r w:rsidRPr="005D3352">
        <w:t>Incident readiness and response</w:t>
      </w:r>
    </w:p>
    <w:p w:rsidR="00000000" w:rsidRPr="005D3352" w:rsidP="005D3352">
      <w:pPr>
        <w:pStyle w:val="Heading1"/>
      </w:pPr>
      <w:bookmarkStart w:id="5" w:name="O_908910"/>
      <w:bookmarkEnd w:id="5"/>
      <w:r w:rsidRPr="005D3352">
        <w:t>Unit Sector</w:t>
      </w:r>
    </w:p>
    <w:p w:rsidR="00000000" w:rsidRPr="005D3352" w:rsidP="005D3352">
      <w:pPr>
        <w:pStyle w:val="Heading1"/>
      </w:pPr>
      <w:bookmarkStart w:id="6" w:name="O_908909"/>
      <w:bookmarkEnd w:id="6"/>
      <w:r w:rsidRPr="005D33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33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Performance criteria describe the performance needed to demonstrate a</w:t>
            </w:r>
            <w:r w:rsidRPr="005D3352">
              <w:t>chievement of the element.</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1</w:t>
            </w:r>
          </w:p>
        </w:tc>
        <w:tc>
          <w:tcPr>
            <w:tcW w:w="1962" w:type="dxa"/>
            <w:vMerge w:val="restart"/>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Determine objectives</w:t>
            </w: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1.1</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Identify the need for the incident exercise in consultation with stakeholders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1.2</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Determine the objectives of the exercise which meet the identified need</w:t>
            </w:r>
          </w:p>
        </w:tc>
      </w:tr>
      <w:tr w:rsidTr="005D33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352">
            <w:pPr>
              <w:pStyle w:val="BodyText"/>
              <w:rPr>
                <w:lang w:val="en-NZ"/>
              </w:rPr>
            </w:pP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2</w:t>
            </w:r>
          </w:p>
        </w:tc>
        <w:tc>
          <w:tcPr>
            <w:tcW w:w="1962" w:type="dxa"/>
            <w:vMerge w:val="restart"/>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Design exercise</w:t>
            </w: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2.1</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Select the exercise style, consistent with the objectives, in consultation with stakeholders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2.2</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Design the exercise to ensure that objectives are met and address health, safety and environment (HSE) issues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2.3</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Identify and secure the resources to support the exercise</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2.4</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Document the exercise plan and prepare running sheet</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2.5</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Distribute the exercise plan and running sheet stating the objectives to appropriate personnel</w:t>
            </w:r>
          </w:p>
        </w:tc>
      </w:tr>
      <w:tr w:rsidTr="005D33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352">
            <w:pPr>
              <w:pStyle w:val="BodyText"/>
              <w:rPr>
                <w:lang w:val="en-NZ"/>
              </w:rPr>
            </w:pP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3</w:t>
            </w:r>
          </w:p>
        </w:tc>
        <w:tc>
          <w:tcPr>
            <w:tcW w:w="1962" w:type="dxa"/>
            <w:vMerge w:val="restart"/>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Manage exercise</w:t>
            </w: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3.1</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Brief personnel involved in the exercise in respect of aims, objectives, expectations and activity outcomes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3.2</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Use the exercise plan to initiate and facilitate the conduct and direction of the exercise</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3.3</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Conduct the exercise in a manner that addresses HSE issues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3.4</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 xml:space="preserve">Monitor the progress of the exercise and provide </w:t>
            </w:r>
            <w:r w:rsidRPr="005D3352">
              <w:t>feedback to personnel</w:t>
            </w:r>
          </w:p>
        </w:tc>
      </w:tr>
      <w:tr w:rsidTr="005D33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3352">
            <w:pPr>
              <w:pStyle w:val="BodyText"/>
              <w:rPr>
                <w:lang w:val="en-NZ"/>
              </w:rPr>
            </w:pP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4</w:t>
            </w:r>
          </w:p>
        </w:tc>
        <w:tc>
          <w:tcPr>
            <w:tcW w:w="1962" w:type="dxa"/>
            <w:vMerge w:val="restart"/>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Evaluate outcomes</w:t>
            </w: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4.1</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Plan a post-exercise debrief based on the conduct and outcomes of the exercise</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4.2</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Conduct a debrief with activity personnel</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4.3</w:t>
            </w:r>
          </w:p>
        </w:tc>
        <w:tc>
          <w:tcPr>
            <w:tcW w:w="561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Review outcomes of the activities against objectives</w:t>
            </w:r>
          </w:p>
        </w:tc>
      </w:tr>
      <w:tr w:rsidTr="005D33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4.4</w:t>
            </w:r>
          </w:p>
        </w:tc>
        <w:tc>
          <w:tcPr>
            <w:tcW w:w="5610" w:type="dxa"/>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Prepare and distribute a report of the activity to stakeholders</w:t>
            </w:r>
          </w:p>
        </w:tc>
      </w:tr>
    </w:tbl>
    <w:p w:rsidR="00000000" w:rsidRPr="005D3352" w:rsidP="005D3352">
      <w:pPr>
        <w:pStyle w:val="BodyText"/>
      </w:pPr>
    </w:p>
    <w:p w:rsidR="00000000" w:rsidRPr="005D3352" w:rsidP="005D3352">
      <w:pPr>
        <w:pStyle w:val="AllowPageBreak"/>
      </w:pPr>
    </w:p>
    <w:p w:rsidR="00000000" w:rsidRPr="005D3352" w:rsidP="005D3352">
      <w:pPr>
        <w:pStyle w:val="Heading1"/>
      </w:pPr>
      <w:bookmarkStart w:id="7" w:name="O_908908"/>
      <w:bookmarkEnd w:id="7"/>
      <w:r w:rsidRPr="005D3352">
        <w:t>Foundation Skills</w:t>
      </w:r>
    </w:p>
    <w:p w:rsidR="00000000" w:rsidRPr="005D3352" w:rsidP="003E77F3">
      <w:pPr>
        <w:pStyle w:val="BodyText"/>
      </w:pPr>
      <w:r w:rsidRPr="005D3352">
        <w:t>This section describes those language, literacy, numeracy and employment skills that are essential to performance.</w:t>
      </w:r>
    </w:p>
    <w:p w:rsidR="00000000" w:rsidRPr="005D3352" w:rsidP="003E77F3">
      <w:pPr>
        <w:pStyle w:val="BodyText"/>
      </w:pPr>
      <w:r w:rsidRPr="005D3352">
        <w:t>Foundation skills essential to performance are explicit in the performance criteria of this unit of competency.</w:t>
      </w:r>
    </w:p>
    <w:p w:rsidR="00000000" w:rsidRPr="005D3352" w:rsidP="005D3352">
      <w:pPr>
        <w:pStyle w:val="Heading1"/>
      </w:pPr>
      <w:bookmarkStart w:id="8" w:name="O_908907"/>
      <w:bookmarkEnd w:id="8"/>
      <w:r w:rsidRPr="005D3352">
        <w:t>Range of Co</w:t>
      </w:r>
      <w:r w:rsidRPr="005D3352">
        <w:t>nditions</w:t>
      </w:r>
    </w:p>
    <w:tbl>
      <w:tblPr>
        <w:tblW w:w="0" w:type="auto"/>
        <w:tblCellMar>
          <w:left w:w="62" w:type="dxa"/>
          <w:right w:w="62" w:type="dxa"/>
        </w:tblCellMar>
        <w:tblLook w:val="0000"/>
      </w:tblPr>
      <w:tblGrid>
        <w:gridCol w:w="2163"/>
        <w:gridCol w:w="7033"/>
      </w:tblGrid>
      <w:tr w:rsidTr="003E77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t>This field allows for different work environments and conditions that may affect performance. Essential operating conditions that may be present (depending on the work situation, needs of the candidate, accessibility of the item, and local industr</w:t>
            </w:r>
            <w:r w:rsidRPr="005D3352">
              <w:t>y and regional contexts) are included.</w:t>
            </w: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 xml:space="preserve">The latest version of all legislation, regulations, industry codes of practice and Australian/international standards, or the version specified </w:t>
            </w:r>
            <w:r w:rsidRPr="005D3352">
              <w:t>by the local regulatory authority, must be used, and include one or more of the following:</w:t>
            </w:r>
          </w:p>
          <w:p w:rsidR="00000000" w:rsidRPr="005D3352" w:rsidP="005D3352">
            <w:pPr>
              <w:pStyle w:val="ListBullet"/>
            </w:pPr>
            <w:r w:rsidRPr="005D3352">
              <w:t>legislative requirements, including work health and safety (WHS)</w:t>
            </w:r>
          </w:p>
          <w:p w:rsidR="00000000" w:rsidRPr="005D3352" w:rsidP="005D3352">
            <w:pPr>
              <w:pStyle w:val="ListBullet"/>
            </w:pPr>
            <w:r w:rsidRPr="005D3352">
              <w:t>industry codes of practice and guidelines</w:t>
            </w:r>
          </w:p>
          <w:p w:rsidR="00000000" w:rsidRPr="005D3352" w:rsidP="005D3352">
            <w:pPr>
              <w:pStyle w:val="ListBullet"/>
            </w:pPr>
            <w:r w:rsidRPr="005D3352">
              <w:t xml:space="preserve">environmental regulations and guidelines </w:t>
            </w:r>
          </w:p>
          <w:p w:rsidR="00000000" w:rsidRPr="005D3352" w:rsidP="005D3352">
            <w:pPr>
              <w:pStyle w:val="ListBullet"/>
            </w:pPr>
            <w:r w:rsidRPr="005D3352">
              <w:t xml:space="preserve">Australian and </w:t>
            </w:r>
            <w:r w:rsidRPr="005D3352">
              <w:t>other standards</w:t>
            </w:r>
          </w:p>
          <w:p w:rsidR="00000000" w:rsidRPr="005D3352" w:rsidP="005D3352">
            <w:pPr>
              <w:pStyle w:val="ListBullet"/>
            </w:pPr>
            <w:r w:rsidRPr="005D3352">
              <w:t>licence and certification requirements</w:t>
            </w:r>
          </w:p>
          <w:p w:rsidR="00000000" w:rsidRPr="005D3352" w:rsidP="005D3352">
            <w:pPr>
              <w:pStyle w:val="BodyText"/>
            </w:pPr>
          </w:p>
          <w:p w:rsidR="00000000" w:rsidRPr="005D3352" w:rsidP="005D3352">
            <w:pPr>
              <w:pStyle w:val="BodyText"/>
            </w:pPr>
            <w:r w:rsidRPr="005D3352">
              <w:t>All operations to which this unit applies are subject to stringent health, safety and environment (HSE) requirements, which may be imposed through state/territory or federal legislation, and these mus</w:t>
            </w:r>
            <w:r w:rsidRPr="005D3352">
              <w:t>t not be compromised at any time. Where there is an apparent conflict between performance criteria and HSE requirements, the HSE requirements take precedence.</w:t>
            </w:r>
          </w:p>
          <w:p w:rsidR="00000000" w:rsidP="005D3352">
            <w:pPr>
              <w:pStyle w:val="BodyTex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Incident response includes one or more of the following:</w:t>
            </w:r>
          </w:p>
          <w:p w:rsidR="00000000" w:rsidRPr="005D3352" w:rsidP="005D3352">
            <w:pPr>
              <w:pStyle w:val="ListBullet"/>
            </w:pPr>
            <w:r w:rsidRPr="005D3352">
              <w:t>deployment of site incident response personnel</w:t>
            </w:r>
          </w:p>
          <w:p w:rsidR="00000000" w:rsidRPr="005D3352" w:rsidP="005D3352">
            <w:pPr>
              <w:pStyle w:val="ListBullet"/>
            </w:pPr>
            <w:r w:rsidRPr="005D3352">
              <w:t>containing/controlling the incident at source and or its spread</w:t>
            </w:r>
          </w:p>
          <w:p w:rsidR="00000000" w:rsidRPr="005D3352" w:rsidP="005D3352">
            <w:pPr>
              <w:pStyle w:val="ListBullet"/>
            </w:pPr>
            <w:r w:rsidRPr="005D3352">
              <w:t>search and rescue operations</w:t>
            </w:r>
          </w:p>
          <w:p w:rsidR="00000000" w:rsidRPr="005D3352" w:rsidP="005D3352">
            <w:pPr>
              <w:pStyle w:val="ListBullet"/>
            </w:pPr>
            <w:r w:rsidRPr="005D3352">
              <w:t>engagement of external emergency services (such as fire, ambulance, rescue and military)</w:t>
            </w:r>
          </w:p>
          <w:p w:rsidR="00000000" w:rsidRPr="005D3352" w:rsidP="005D3352">
            <w:pPr>
              <w:pStyle w:val="ListBullet"/>
            </w:pPr>
            <w:r w:rsidRPr="005D3352">
              <w:t>liaison with other agencies</w:t>
            </w:r>
            <w:r w:rsidRPr="005D3352">
              <w:t xml:space="preserve"> (such as environmental, clean-up and specialised troubleshooters) </w:t>
            </w:r>
          </w:p>
          <w:p w:rsidR="00000000" w:rsidRPr="005D3352" w:rsidP="005D3352">
            <w:pPr>
              <w:pStyle w:val="ListBullet"/>
            </w:pPr>
            <w:r w:rsidRPr="005D3352">
              <w:t>evacuation</w:t>
            </w:r>
          </w:p>
          <w:p w:rsidR="00000000" w:rsidRPr="005D3352" w:rsidP="005D3352">
            <w:pPr>
              <w:pStyle w:val="ListBullet"/>
            </w:pPr>
            <w:r w:rsidRPr="005D3352">
              <w:t>hazard control</w:t>
            </w:r>
          </w:p>
          <w:p w:rsidR="00000000" w:rsidRPr="005D3352" w:rsidP="005D3352">
            <w:pPr>
              <w:pStyle w:val="BodyText"/>
            </w:pPr>
          </w:p>
          <w:p w:rsidR="00000000" w:rsidRPr="005D3352" w:rsidP="005D3352">
            <w:pPr>
              <w:pStyle w:val="BodyText"/>
            </w:pPr>
            <w:r w:rsidRPr="005D3352">
              <w:t xml:space="preserve">Incident response actions must: </w:t>
            </w:r>
          </w:p>
          <w:p w:rsidR="00000000" w:rsidRPr="005D3352" w:rsidP="005D3352">
            <w:pPr>
              <w:pStyle w:val="ListBullet"/>
            </w:pPr>
            <w:r w:rsidRPr="005D3352">
              <w:t>be in accordance with and relevant organisation procedures</w:t>
            </w:r>
          </w:p>
          <w:p w:rsidR="00000000" w:rsidRPr="005D3352" w:rsidP="005D3352">
            <w:pPr>
              <w:pStyle w:val="ListBullet"/>
            </w:pPr>
            <w:r w:rsidRPr="005D3352">
              <w:t>use appropriate response equipment, where required</w:t>
            </w:r>
          </w:p>
          <w:p w:rsidR="00000000" w:rsidRPr="005D3352" w:rsidP="005D3352">
            <w:pPr>
              <w:pStyle w:val="ListBullet"/>
            </w:pPr>
            <w:r w:rsidRPr="005D3352">
              <w:t>prioritise the sa</w:t>
            </w:r>
            <w:r w:rsidRPr="005D3352">
              <w:t xml:space="preserve">fety and/or successful recovery of personnel and others affected by the incident response </w:t>
            </w:r>
          </w:p>
          <w:p w:rsidR="00000000" w:rsidRPr="005D3352" w:rsidP="005D3352">
            <w:pPr>
              <w:pStyle w:val="ListBullet"/>
            </w:pPr>
            <w:r w:rsidRPr="005D3352">
              <w:rPr>
                <w:rStyle w:val="SpecialBold"/>
              </w:rPr>
              <w:t>not</w:t>
            </w:r>
            <w:r w:rsidRPr="005D3352">
              <w:t xml:space="preserve"> inhibit effectiveness of the incident response or further contribute to the incident.</w:t>
            </w:r>
          </w:p>
          <w:p w:rsidR="00000000" w:rsidP="005D3352">
            <w:pPr>
              <w:pStyle w:val="BodyTex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Incident exercises</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Incident exercises include one or more of the following:</w:t>
            </w:r>
          </w:p>
          <w:p w:rsidR="00000000" w:rsidRPr="005D3352" w:rsidP="005D3352">
            <w:pPr>
              <w:pStyle w:val="ListBullet"/>
            </w:pPr>
            <w:r w:rsidRPr="005D3352">
              <w:t>scenario analyses</w:t>
            </w:r>
          </w:p>
          <w:p w:rsidR="00000000" w:rsidRPr="005D3352" w:rsidP="005D3352">
            <w:pPr>
              <w:pStyle w:val="ListBullet"/>
            </w:pPr>
            <w:r w:rsidRPr="005D3352">
              <w:t>case studies</w:t>
            </w:r>
          </w:p>
          <w:p w:rsidR="00000000" w:rsidRPr="005D3352" w:rsidP="005D3352">
            <w:pPr>
              <w:pStyle w:val="ListBullet"/>
            </w:pPr>
            <w:r w:rsidRPr="005D3352">
              <w:t>role plays</w:t>
            </w:r>
          </w:p>
          <w:p w:rsidR="00000000" w:rsidRPr="005D3352" w:rsidP="005D3352">
            <w:pPr>
              <w:pStyle w:val="ListBullet"/>
            </w:pPr>
            <w:r w:rsidRPr="005D3352">
              <w:t>discussion exercises/desktop exercises</w:t>
            </w:r>
          </w:p>
          <w:p w:rsidR="00000000" w:rsidRPr="005D3352" w:rsidP="005D3352">
            <w:pPr>
              <w:pStyle w:val="ListBullet"/>
            </w:pPr>
            <w:r w:rsidRPr="005D3352">
              <w:t>functional centre exercises (specific task environments within the workplace)</w:t>
            </w:r>
          </w:p>
          <w:p w:rsidR="00000000" w:rsidRPr="005D3352" w:rsidP="005D3352">
            <w:pPr>
              <w:pStyle w:val="ListBullet"/>
            </w:pPr>
            <w:r w:rsidRPr="005D3352">
              <w:t>field exercises</w:t>
            </w:r>
          </w:p>
          <w:p w:rsidR="00000000" w:rsidRPr="005D3352" w:rsidP="005D3352">
            <w:pPr>
              <w:pStyle w:val="ListBullet"/>
            </w:pPr>
            <w:r w:rsidRPr="005D3352">
              <w:t>synthetic training</w:t>
            </w:r>
          </w:p>
          <w:p w:rsidR="00000000" w:rsidRPr="005D3352" w:rsidP="005D3352">
            <w:pPr>
              <w:pStyle w:val="ListBullet"/>
            </w:pPr>
            <w:r w:rsidRPr="005D3352">
              <w:t>high</w:t>
            </w:r>
            <w:r w:rsidRPr="005D3352">
              <w:t xml:space="preserve"> level architecture</w:t>
            </w:r>
          </w:p>
          <w:p w:rsidR="00000000" w:rsidRPr="005D3352" w:rsidP="005D3352">
            <w:pPr>
              <w:pStyle w:val="BodyText"/>
            </w:pPr>
          </w:p>
          <w:p w:rsidR="00000000" w:rsidRPr="005D3352" w:rsidP="005D3352">
            <w:pPr>
              <w:pStyle w:val="BodyText"/>
            </w:pPr>
            <w:r w:rsidRPr="005D3352">
              <w:t>Incident exercises incorporate one or more of the following:</w:t>
            </w:r>
          </w:p>
          <w:p w:rsidR="00000000" w:rsidRPr="005D3352" w:rsidP="005D3352">
            <w:pPr>
              <w:pStyle w:val="ListBullet"/>
            </w:pPr>
            <w:r w:rsidRPr="005D3352">
              <w:t>multimedia</w:t>
            </w:r>
          </w:p>
          <w:p w:rsidR="00000000" w:rsidRPr="005D3352" w:rsidP="005D3352">
            <w:pPr>
              <w:pStyle w:val="ListBullet"/>
            </w:pPr>
            <w:r w:rsidRPr="005D3352">
              <w:t>computer-based</w:t>
            </w:r>
          </w:p>
          <w:p w:rsidR="00000000" w:rsidRPr="005D3352" w:rsidP="005D3352">
            <w:pPr>
              <w:pStyle w:val="ListBullet"/>
            </w:pPr>
            <w:r w:rsidRPr="005D3352">
              <w:t xml:space="preserve">virtual reality </w:t>
            </w:r>
          </w:p>
          <w:p w:rsidR="00000000" w:rsidRPr="005D3352" w:rsidP="005D3352">
            <w:pPr>
              <w:pStyle w:val="ListBullet"/>
            </w:pPr>
            <w:r w:rsidRPr="005D3352">
              <w:t>distributed interactive software</w:t>
            </w:r>
          </w:p>
          <w:p w:rsidR="00000000" w:rsidRPr="005D3352" w:rsidP="005D3352">
            <w:pPr>
              <w:pStyle w:val="ListBullet"/>
            </w:pPr>
            <w:r w:rsidRPr="005D3352">
              <w:t>other appropriate formats or technology</w:t>
            </w:r>
          </w:p>
          <w:p w:rsidR="00000000" w:rsidP="005D3352">
            <w:pPr>
              <w:pStyle w:val="ListBulle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Exercise design</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Exercise design includes:</w:t>
            </w:r>
          </w:p>
          <w:p w:rsidR="00000000" w:rsidRPr="005D3352" w:rsidP="005D3352">
            <w:pPr>
              <w:pStyle w:val="ListBullet"/>
            </w:pPr>
            <w:r w:rsidRPr="005D3352">
              <w:t>determination of activity management structure</w:t>
            </w:r>
          </w:p>
          <w:p w:rsidR="00000000" w:rsidRPr="005D3352" w:rsidP="005D3352">
            <w:pPr>
              <w:pStyle w:val="ListBullet"/>
            </w:pPr>
            <w:r w:rsidRPr="005D3352">
              <w:t>development of documentation</w:t>
            </w:r>
          </w:p>
          <w:p w:rsidR="00000000" w:rsidRPr="005D3352" w:rsidP="005D3352">
            <w:pPr>
              <w:pStyle w:val="ListBullet"/>
            </w:pPr>
            <w:r w:rsidRPr="005D3352">
              <w:t>design of activity</w:t>
            </w:r>
          </w:p>
          <w:p w:rsidR="00000000" w:rsidRPr="005D3352" w:rsidP="005D3352">
            <w:pPr>
              <w:pStyle w:val="ListBullet"/>
            </w:pPr>
            <w:r w:rsidRPr="005D3352">
              <w:t>plans for:</w:t>
            </w:r>
          </w:p>
          <w:p w:rsidR="00000000" w:rsidRPr="005D3352" w:rsidP="005D3352">
            <w:pPr>
              <w:pStyle w:val="ListBullet2"/>
            </w:pPr>
            <w:r w:rsidRPr="005D3352">
              <w:t>issuing notifications</w:t>
            </w:r>
          </w:p>
          <w:p w:rsidR="00000000" w:rsidRPr="005D3352" w:rsidP="005D3352">
            <w:pPr>
              <w:pStyle w:val="ListBullet2"/>
            </w:pPr>
            <w:r w:rsidRPr="005D3352">
              <w:t>briefings and debriefings</w:t>
            </w:r>
          </w:p>
          <w:p w:rsidR="00000000" w:rsidP="005D3352">
            <w:pPr>
              <w:pStyle w:val="BodyTex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Activity personnel</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Activity personnel refers to people who assist in the conduct of the incident exercise and include one or more of the following:</w:t>
            </w:r>
          </w:p>
          <w:p w:rsidR="00000000" w:rsidRPr="005D3352" w:rsidP="005D3352">
            <w:pPr>
              <w:pStyle w:val="ListBullet"/>
            </w:pPr>
            <w:r w:rsidRPr="005D3352">
              <w:t>activity director</w:t>
            </w:r>
          </w:p>
          <w:p w:rsidR="00000000" w:rsidRPr="005D3352" w:rsidP="005D3352">
            <w:pPr>
              <w:pStyle w:val="ListBullet"/>
            </w:pPr>
            <w:r w:rsidRPr="005D3352">
              <w:t>directing staff/coordinators/facilitators</w:t>
            </w:r>
          </w:p>
          <w:p w:rsidR="00000000" w:rsidRPr="005D3352" w:rsidP="005D3352">
            <w:pPr>
              <w:pStyle w:val="ListBullet"/>
            </w:pPr>
            <w:r w:rsidRPr="005D3352">
              <w:t>safety officers</w:t>
            </w:r>
          </w:p>
          <w:p w:rsidR="00000000" w:rsidRPr="005D3352" w:rsidP="005D3352">
            <w:pPr>
              <w:pStyle w:val="ListBullet"/>
            </w:pPr>
            <w:r w:rsidRPr="005D3352">
              <w:t>assessors/umpires</w:t>
            </w:r>
          </w:p>
          <w:p w:rsidR="00000000" w:rsidRPr="005D3352" w:rsidP="005D3352">
            <w:pPr>
              <w:pStyle w:val="ListBullet"/>
            </w:pPr>
            <w:r w:rsidRPr="005D3352">
              <w:t>public relations staff</w:t>
            </w:r>
          </w:p>
          <w:p w:rsidR="00000000" w:rsidRPr="005D3352" w:rsidP="005D3352">
            <w:pPr>
              <w:pStyle w:val="ListBullet"/>
            </w:pPr>
            <w:r w:rsidRPr="005D3352">
              <w:t>casualty simulators</w:t>
            </w:r>
          </w:p>
          <w:p w:rsidR="00000000" w:rsidRPr="005D3352" w:rsidP="005D3352">
            <w:pPr>
              <w:pStyle w:val="ListBullet"/>
            </w:pPr>
            <w:r w:rsidRPr="005D3352">
              <w:t>role player liaison officers</w:t>
            </w:r>
          </w:p>
          <w:p w:rsidR="00000000" w:rsidRPr="005D3352" w:rsidP="005D3352">
            <w:pPr>
              <w:pStyle w:val="ListBullet"/>
            </w:pPr>
            <w:r w:rsidRPr="005D3352">
              <w:t>administrative/welfare personnel to support learning and assessment tools</w:t>
            </w:r>
          </w:p>
          <w:p w:rsidR="00000000" w:rsidP="005D3352">
            <w:pPr>
              <w:pStyle w:val="BodyTex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Running sheet</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A running sheet is a summary document/check list including one or more of the following:</w:t>
            </w:r>
          </w:p>
          <w:p w:rsidR="00000000" w:rsidRPr="005D3352" w:rsidP="005D3352">
            <w:pPr>
              <w:pStyle w:val="ListBullet"/>
            </w:pPr>
            <w:r w:rsidRPr="005D3352">
              <w:t>who is involved in the exer</w:t>
            </w:r>
            <w:r w:rsidRPr="005D3352">
              <w:t>cise</w:t>
            </w:r>
          </w:p>
          <w:p w:rsidR="00000000" w:rsidRPr="005D3352" w:rsidP="005D3352">
            <w:pPr>
              <w:pStyle w:val="ListBullet"/>
            </w:pPr>
            <w:r w:rsidRPr="005D3352">
              <w:t>who does what to whom and when</w:t>
            </w:r>
          </w:p>
          <w:p w:rsidR="00000000" w:rsidRPr="005D3352" w:rsidP="005D3352">
            <w:pPr>
              <w:pStyle w:val="ListBullet"/>
            </w:pPr>
            <w:r w:rsidRPr="005D3352">
              <w:t>evaluation information</w:t>
            </w:r>
          </w:p>
          <w:p w:rsidR="00000000" w:rsidRPr="005D3352" w:rsidP="005D3352">
            <w:pPr>
              <w:pStyle w:val="ListBullet"/>
            </w:pPr>
            <w:r w:rsidRPr="005D3352">
              <w:t>safety instructions</w:t>
            </w:r>
          </w:p>
          <w:p w:rsidR="00000000" w:rsidRPr="005D3352" w:rsidP="005D3352">
            <w:pPr>
              <w:pStyle w:val="ListBullet"/>
            </w:pPr>
            <w:r w:rsidRPr="005D3352">
              <w:t>timetable/schedule of events</w:t>
            </w:r>
          </w:p>
          <w:p w:rsidR="00000000" w:rsidRPr="005D3352" w:rsidP="005D3352">
            <w:pPr>
              <w:pStyle w:val="ListBullet"/>
            </w:pPr>
            <w:r w:rsidRPr="005D3352">
              <w:t>activity inputs</w:t>
            </w:r>
          </w:p>
          <w:p w:rsidR="00000000" w:rsidP="005D3352">
            <w:pPr>
              <w:pStyle w:val="BodyText"/>
              <w:rPr>
                <w:lang w:val="en-NZ"/>
              </w:rPr>
            </w:pPr>
          </w:p>
        </w:tc>
      </w:tr>
      <w:tr w:rsidTr="003E77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3352">
            <w:pPr>
              <w:pStyle w:val="BodyText"/>
              <w:rPr>
                <w:lang w:val="en-NZ"/>
              </w:rPr>
            </w:pPr>
            <w:r w:rsidRPr="005D33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D3352" w:rsidP="005D3352">
            <w:pPr>
              <w:pStyle w:val="BodyText"/>
            </w:pPr>
            <w:r w:rsidRPr="005D3352">
              <w:t>All operations must be performed in accordance with relevant procedures.</w:t>
            </w:r>
          </w:p>
          <w:p w:rsidR="00000000" w:rsidRPr="005D3352" w:rsidP="005D3352">
            <w:pPr>
              <w:pStyle w:val="BodyText"/>
            </w:pPr>
          </w:p>
          <w:p w:rsidR="00000000" w:rsidRPr="005D3352" w:rsidP="005D3352">
            <w:pPr>
              <w:pStyle w:val="BodyText"/>
            </w:pPr>
            <w:r w:rsidRPr="005D3352">
              <w:t>Procedures are written, verbal, visual, computer-based or in some other form, and include one or more of the following:</w:t>
            </w:r>
          </w:p>
          <w:p w:rsidR="00000000" w:rsidRPr="005D3352" w:rsidP="005D3352">
            <w:pPr>
              <w:pStyle w:val="ListBullet"/>
            </w:pPr>
            <w:r w:rsidRPr="005D3352">
              <w:t>emergency procedures</w:t>
            </w:r>
          </w:p>
          <w:p w:rsidR="00000000" w:rsidRPr="005D3352" w:rsidP="005D3352">
            <w:pPr>
              <w:pStyle w:val="ListBullet"/>
            </w:pPr>
            <w:r w:rsidRPr="005D3352">
              <w:t>work instructions</w:t>
            </w:r>
          </w:p>
          <w:p w:rsidR="00000000" w:rsidRPr="005D3352" w:rsidP="005D3352">
            <w:pPr>
              <w:pStyle w:val="ListBullet"/>
            </w:pPr>
            <w:r w:rsidRPr="005D3352">
              <w:t>standard operating procedures (SOPs)</w:t>
            </w:r>
          </w:p>
          <w:p w:rsidR="00000000" w:rsidRPr="005D3352" w:rsidP="005D3352">
            <w:pPr>
              <w:pStyle w:val="ListBullet"/>
            </w:pPr>
            <w:r w:rsidRPr="005D3352">
              <w:t>safe work method statements (SWMS)</w:t>
            </w:r>
          </w:p>
          <w:p w:rsidR="00000000" w:rsidRPr="005D3352" w:rsidP="005D3352">
            <w:pPr>
              <w:pStyle w:val="ListBullet"/>
            </w:pPr>
            <w:r w:rsidRPr="005D3352">
              <w:t>formulas/recipes</w:t>
            </w:r>
          </w:p>
          <w:p w:rsidR="00000000" w:rsidRPr="005D3352" w:rsidP="005D3352">
            <w:pPr>
              <w:pStyle w:val="ListBullet"/>
            </w:pPr>
            <w:r w:rsidRPr="005D3352">
              <w:t>batch s</w:t>
            </w:r>
            <w:r w:rsidRPr="005D3352">
              <w:t>heets</w:t>
            </w:r>
          </w:p>
          <w:p w:rsidR="00000000" w:rsidRPr="005D3352" w:rsidP="005D3352">
            <w:pPr>
              <w:pStyle w:val="ListBullet"/>
            </w:pPr>
            <w:r w:rsidRPr="005D3352">
              <w:t>temporary instructions</w:t>
            </w:r>
          </w:p>
          <w:p w:rsidR="00000000" w:rsidRPr="005D3352" w:rsidP="005D3352">
            <w:pPr>
              <w:pStyle w:val="ListBullet"/>
            </w:pPr>
            <w:r w:rsidRPr="005D3352">
              <w:t>any similar instructions provided for the smooth running of the plant</w:t>
            </w:r>
          </w:p>
          <w:p w:rsidR="00000000" w:rsidRPr="005D3352" w:rsidP="005D3352">
            <w:pPr>
              <w:pStyle w:val="BodyText"/>
            </w:pPr>
          </w:p>
        </w:tc>
      </w:tr>
    </w:tbl>
    <w:p w:rsidR="00000000" w:rsidRPr="005D3352" w:rsidP="005D3352">
      <w:pPr>
        <w:pStyle w:val="BodyText"/>
      </w:pPr>
    </w:p>
    <w:p w:rsidR="00000000" w:rsidRPr="005D3352" w:rsidP="005D3352">
      <w:pPr>
        <w:pStyle w:val="AllowPageBreak"/>
      </w:pPr>
    </w:p>
    <w:p w:rsidR="00000000" w:rsidRPr="005D3352" w:rsidP="005D3352">
      <w:pPr>
        <w:pStyle w:val="Heading1"/>
      </w:pPr>
      <w:bookmarkStart w:id="9" w:name="O_908906"/>
      <w:bookmarkEnd w:id="9"/>
      <w:r w:rsidRPr="005D3352">
        <w:t>Unit Mapping Information</w:t>
      </w:r>
    </w:p>
    <w:p w:rsidR="00000000" w:rsidRPr="005D3352" w:rsidP="003E77F3">
      <w:pPr>
        <w:pStyle w:val="BodyText"/>
      </w:pPr>
      <w:r w:rsidRPr="005D3352">
        <w:t>Release 1. Supersedes and is equivalent to PMAOMIR430B Conduct and assess incident exercises</w:t>
      </w:r>
    </w:p>
    <w:p w:rsidR="00000000" w:rsidRPr="005D3352" w:rsidP="005D3352">
      <w:pPr>
        <w:pStyle w:val="Heading1"/>
      </w:pPr>
      <w:bookmarkStart w:id="10" w:name="O_908899"/>
      <w:bookmarkEnd w:id="10"/>
      <w:r w:rsidRPr="005D3352">
        <w:t>Links</w:t>
      </w:r>
    </w:p>
    <w:p w:rsidR="00000000" w:rsidRPr="005D3352" w:rsidP="003E77F3">
      <w:pPr>
        <w:pStyle w:val="BodyText"/>
      </w:pPr>
      <w:r w:rsidRPr="005D335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53BA0">
        <w:rPr>
          <w:rStyle w:val="Hyperlink"/>
        </w:rPr>
        <w:t>https://vetnet.gov.au/Pages/TrainingDocs.aspx?q=9fc2cf53-e570-4e9f-ad6a-b228ffdb6875</w:t>
      </w:r>
      <w:r>
        <w:fldChar w:fldCharType="end"/>
      </w:r>
    </w:p>
    <w:p w:rsidR="00000000" w:rsidRPr="005D3352" w:rsidP="005D3352"/>
    <w:sectPr w:rsidSect="005D33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52" w:rsidRPr="003E77F3" w:rsidP="003E7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F3" w:rsidP="005D3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77F3" w:rsidP="005D33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7F3" w:rsidP="005D3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352" w:rsidRPr="003E77F3" w:rsidP="003E7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7F3" w:rsidRPr="002D2AF8" w:rsidP="005D3352">
    <w:pPr>
      <w:pStyle w:val="Header"/>
      <w:framePr w:wrap="around"/>
    </w:pPr>
    <w:r>
      <w:fldChar w:fldCharType="begin"/>
    </w:r>
    <w:r>
      <w:instrText xml:space="preserve"> TITLE   \* MERGEFORMAT </w:instrText>
    </w:r>
    <w:r>
      <w:fldChar w:fldCharType="separate"/>
    </w:r>
    <w:r>
      <w:t>PMAOMIR430 Conduct and assess incident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E77F3" w:rsidP="005D3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CF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CF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AD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352"/>
    <w:pPr>
      <w:spacing w:before="360" w:after="60"/>
      <w:outlineLvl w:val="0"/>
    </w:pPr>
    <w:rPr>
      <w:sz w:val="32"/>
    </w:rPr>
  </w:style>
  <w:style w:type="paragraph" w:styleId="Heading2">
    <w:name w:val="heading 2"/>
    <w:basedOn w:val="HeadingBase"/>
    <w:next w:val="BodyText"/>
    <w:link w:val="Heading2Char"/>
    <w:qFormat/>
    <w:rsid w:val="005D3352"/>
    <w:pPr>
      <w:keepLines/>
      <w:spacing w:before="240" w:after="120"/>
      <w:outlineLvl w:val="1"/>
    </w:pPr>
    <w:rPr>
      <w:sz w:val="28"/>
      <w:szCs w:val="40"/>
    </w:rPr>
  </w:style>
  <w:style w:type="paragraph" w:styleId="Heading3">
    <w:name w:val="heading 3"/>
    <w:basedOn w:val="HeadingBase"/>
    <w:next w:val="BodyText"/>
    <w:link w:val="Heading3Char"/>
    <w:qFormat/>
    <w:rsid w:val="005D3352"/>
    <w:pPr>
      <w:spacing w:before="180" w:after="120"/>
      <w:outlineLvl w:val="2"/>
    </w:pPr>
    <w:rPr>
      <w:spacing w:val="-10"/>
      <w:kern w:val="32"/>
    </w:rPr>
  </w:style>
  <w:style w:type="paragraph" w:styleId="Heading4">
    <w:name w:val="heading 4"/>
    <w:basedOn w:val="HeadingBase"/>
    <w:next w:val="BodyText"/>
    <w:link w:val="Heading4Char"/>
    <w:qFormat/>
    <w:rsid w:val="005D3352"/>
    <w:pPr>
      <w:spacing w:before="160" w:after="120"/>
      <w:outlineLvl w:val="3"/>
    </w:pPr>
    <w:rPr>
      <w:sz w:val="22"/>
    </w:rPr>
  </w:style>
  <w:style w:type="paragraph" w:styleId="Heading5">
    <w:name w:val="heading 5"/>
    <w:basedOn w:val="HeadingBase"/>
    <w:next w:val="Normal"/>
    <w:link w:val="Heading5Char"/>
    <w:qFormat/>
    <w:rsid w:val="005D3352"/>
    <w:pPr>
      <w:spacing w:before="80"/>
      <w:outlineLvl w:val="4"/>
    </w:pPr>
    <w:rPr>
      <w:color w:val="918585"/>
      <w:sz w:val="20"/>
    </w:rPr>
  </w:style>
  <w:style w:type="paragraph" w:styleId="Heading6">
    <w:name w:val="heading 6"/>
    <w:basedOn w:val="HeadingBase"/>
    <w:next w:val="Normal"/>
    <w:link w:val="Heading6Char"/>
    <w:qFormat/>
    <w:rsid w:val="005D3352"/>
    <w:pPr>
      <w:spacing w:before="60"/>
      <w:outlineLvl w:val="5"/>
    </w:pPr>
    <w:rPr>
      <w:color w:val="918585"/>
      <w:sz w:val="20"/>
    </w:rPr>
  </w:style>
  <w:style w:type="paragraph" w:styleId="Heading7">
    <w:name w:val="heading 7"/>
    <w:basedOn w:val="Normal"/>
    <w:next w:val="Normal"/>
    <w:link w:val="Heading7Char"/>
    <w:qFormat/>
    <w:rsid w:val="005D3352"/>
    <w:pPr>
      <w:ind w:left="720"/>
      <w:outlineLvl w:val="6"/>
    </w:pPr>
    <w:rPr>
      <w:i/>
    </w:rPr>
  </w:style>
  <w:style w:type="paragraph" w:styleId="Heading8">
    <w:name w:val="heading 8"/>
    <w:basedOn w:val="Normal"/>
    <w:next w:val="Normal"/>
    <w:link w:val="Heading8Char"/>
    <w:qFormat/>
    <w:rsid w:val="005D3352"/>
    <w:pPr>
      <w:ind w:left="720"/>
      <w:outlineLvl w:val="7"/>
    </w:pPr>
    <w:rPr>
      <w:i/>
    </w:rPr>
  </w:style>
  <w:style w:type="paragraph" w:styleId="Heading9">
    <w:name w:val="heading 9"/>
    <w:basedOn w:val="Normal"/>
    <w:next w:val="Normal"/>
    <w:link w:val="Heading9Char"/>
    <w:qFormat/>
    <w:rsid w:val="005D3352"/>
    <w:pPr>
      <w:ind w:left="720"/>
      <w:outlineLvl w:val="8"/>
    </w:pPr>
    <w:rPr>
      <w:i/>
    </w:rPr>
  </w:style>
  <w:style w:type="character" w:default="1" w:styleId="DefaultParagraphFont">
    <w:name w:val="Default Paragraph Font"/>
    <w:uiPriority w:val="1"/>
    <w:unhideWhenUsed/>
    <w:rsid w:val="005D3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352"/>
  </w:style>
  <w:style w:type="character" w:customStyle="1" w:styleId="Heading1Char">
    <w:name w:val="Heading 1 Char"/>
    <w:basedOn w:val="DefaultParagraphFont"/>
    <w:link w:val="Heading1"/>
    <w:rsid w:val="005D3352"/>
    <w:rPr>
      <w:rFonts w:ascii="Times New Roman" w:eastAsia="Times New Roman" w:hAnsi="Times New Roman" w:cs="Times New Roman"/>
      <w:b/>
      <w:sz w:val="32"/>
      <w:szCs w:val="20"/>
      <w:lang w:eastAsia="en-US"/>
    </w:rPr>
  </w:style>
  <w:style w:type="paragraph" w:styleId="BodyText">
    <w:name w:val="Body Text"/>
    <w:basedOn w:val="Normal"/>
    <w:link w:val="BodyTextChar"/>
    <w:rsid w:val="005D3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352"/>
    <w:rPr>
      <w:rFonts w:ascii="Times New Roman" w:eastAsia="Times New Roman" w:hAnsi="Times New Roman" w:cs="Times New Roman"/>
      <w:sz w:val="24"/>
      <w:lang w:eastAsia="en-US"/>
    </w:rPr>
  </w:style>
  <w:style w:type="paragraph" w:styleId="ListBullet">
    <w:name w:val="List Bullet"/>
    <w:basedOn w:val="List"/>
    <w:rsid w:val="005D3352"/>
    <w:pPr>
      <w:numPr>
        <w:numId w:val="12"/>
      </w:numPr>
      <w:tabs>
        <w:tab w:val="clear" w:pos="340"/>
      </w:tabs>
      <w:spacing w:before="40" w:after="40"/>
    </w:pPr>
  </w:style>
  <w:style w:type="character" w:customStyle="1" w:styleId="SpecialBold">
    <w:name w:val="Special Bold"/>
    <w:basedOn w:val="DefaultParagraphFont"/>
    <w:rsid w:val="005D3352"/>
    <w:rPr>
      <w:b/>
      <w:spacing w:val="0"/>
    </w:rPr>
  </w:style>
  <w:style w:type="paragraph" w:styleId="ListBullet2">
    <w:name w:val="List Bullet 2"/>
    <w:basedOn w:val="List2"/>
    <w:rsid w:val="005D3352"/>
    <w:pPr>
      <w:numPr>
        <w:numId w:val="13"/>
      </w:numPr>
      <w:tabs>
        <w:tab w:val="clear" w:pos="680"/>
      </w:tabs>
    </w:pPr>
  </w:style>
  <w:style w:type="paragraph" w:customStyle="1" w:styleId="SuperHeading">
    <w:name w:val="SuperHeading"/>
    <w:basedOn w:val="Normal"/>
    <w:rsid w:val="005D3352"/>
    <w:pPr>
      <w:spacing w:before="240" w:after="120"/>
      <w:outlineLvl w:val="0"/>
    </w:pPr>
    <w:rPr>
      <w:rFonts w:ascii="Times New Roman" w:hAnsi="Times New Roman"/>
      <w:b/>
      <w:sz w:val="32"/>
    </w:rPr>
  </w:style>
  <w:style w:type="paragraph" w:customStyle="1" w:styleId="AllowPageBreak">
    <w:name w:val="AllowPageBreak"/>
    <w:rsid w:val="005D3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352"/>
    <w:rPr>
      <w:rFonts w:ascii="Courier New" w:eastAsia="Times New Roman" w:hAnsi="Courier New" w:cs="Times New Roman"/>
      <w:i/>
      <w:szCs w:val="20"/>
      <w:lang w:eastAsia="en-US"/>
    </w:rPr>
  </w:style>
  <w:style w:type="paragraph" w:customStyle="1" w:styleId="HeadingBase">
    <w:name w:val="Heading Base"/>
    <w:rsid w:val="005D3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352"/>
    <w:pPr>
      <w:tabs>
        <w:tab w:val="right" w:leader="dot" w:pos="9072"/>
      </w:tabs>
      <w:ind w:left="567"/>
    </w:pPr>
    <w:rPr>
      <w:szCs w:val="22"/>
    </w:rPr>
  </w:style>
  <w:style w:type="paragraph" w:customStyle="1" w:styleId="TOCBase">
    <w:name w:val="TOC Base"/>
    <w:rsid w:val="005D3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352"/>
    <w:pPr>
      <w:tabs>
        <w:tab w:val="right" w:leader="dot" w:pos="9072"/>
      </w:tabs>
      <w:spacing w:before="40" w:after="40"/>
      <w:ind w:left="284"/>
    </w:pPr>
    <w:rPr>
      <w:rFonts w:ascii="Times New Roman" w:hAnsi="Times New Roman"/>
    </w:rPr>
  </w:style>
  <w:style w:type="paragraph" w:styleId="TOC1">
    <w:name w:val="toc 1"/>
    <w:basedOn w:val="TOCBase"/>
    <w:next w:val="Normal"/>
    <w:rsid w:val="005D3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352"/>
    <w:rPr>
      <w:rFonts w:ascii="Times New Roman" w:eastAsia="Times New Roman" w:hAnsi="Times New Roman" w:cs="Times New Roman"/>
      <w:sz w:val="16"/>
      <w:lang w:eastAsia="en-US"/>
    </w:rPr>
  </w:style>
  <w:style w:type="paragraph" w:styleId="Title">
    <w:name w:val="Title"/>
    <w:basedOn w:val="HeadingBase"/>
    <w:link w:val="TitleChar"/>
    <w:qFormat/>
    <w:rsid w:val="005D3352"/>
    <w:pPr>
      <w:spacing w:before="5040"/>
      <w:jc w:val="center"/>
    </w:pPr>
    <w:rPr>
      <w:sz w:val="48"/>
      <w:szCs w:val="72"/>
      <w:lang w:val="en-US"/>
    </w:rPr>
  </w:style>
  <w:style w:type="character" w:customStyle="1" w:styleId="TitleChar">
    <w:name w:val="Title Char"/>
    <w:basedOn w:val="DefaultParagraphFont"/>
    <w:link w:val="Title"/>
    <w:rsid w:val="005D3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352"/>
    <w:pPr>
      <w:tabs>
        <w:tab w:val="left" w:pos="3600"/>
        <w:tab w:val="left" w:pos="3958"/>
      </w:tabs>
    </w:pPr>
  </w:style>
  <w:style w:type="paragraph" w:styleId="List">
    <w:name w:val="List"/>
    <w:basedOn w:val="BodyText"/>
    <w:next w:val="BodyText"/>
    <w:rsid w:val="005D3352"/>
    <w:pPr>
      <w:tabs>
        <w:tab w:val="left" w:pos="340"/>
      </w:tabs>
      <w:spacing w:before="60" w:after="60"/>
      <w:ind w:left="340" w:hanging="340"/>
    </w:pPr>
  </w:style>
  <w:style w:type="paragraph" w:customStyle="1" w:styleId="Note">
    <w:name w:val="Note"/>
    <w:basedOn w:val="BodyText"/>
    <w:rsid w:val="005D3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352"/>
    <w:pPr>
      <w:framePr w:wrap="auto" w:hAnchor="text" w:y="6049"/>
    </w:pPr>
    <w:rPr>
      <w:color w:val="000000"/>
      <w:sz w:val="40"/>
    </w:rPr>
  </w:style>
  <w:style w:type="paragraph" w:customStyle="1" w:styleId="TOCTitle">
    <w:name w:val="TOCTitle"/>
    <w:basedOn w:val="Heading1"/>
    <w:rsid w:val="005D3352"/>
    <w:pPr>
      <w:spacing w:after="240"/>
      <w:jc w:val="center"/>
      <w:outlineLvl w:val="9"/>
    </w:pPr>
    <w:rPr>
      <w:caps/>
    </w:rPr>
  </w:style>
  <w:style w:type="paragraph" w:customStyle="1" w:styleId="Version">
    <w:name w:val="Version"/>
    <w:rsid w:val="005D3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352"/>
    <w:pPr>
      <w:keepNext w:val="0"/>
      <w:tabs>
        <w:tab w:val="right" w:pos="4176"/>
      </w:tabs>
      <w:ind w:left="198" w:hanging="198"/>
    </w:pPr>
    <w:rPr>
      <w:rFonts w:ascii="Garamond" w:hAnsi="Garamond"/>
    </w:rPr>
  </w:style>
  <w:style w:type="paragraph" w:styleId="IndexHeading">
    <w:name w:val="index heading"/>
    <w:basedOn w:val="Normal"/>
    <w:next w:val="Index1"/>
    <w:semiHidden/>
    <w:rsid w:val="005D3352"/>
    <w:pPr>
      <w:spacing w:before="120" w:after="120"/>
    </w:pPr>
    <w:rPr>
      <w:rFonts w:ascii="Arial" w:hAnsi="Arial"/>
      <w:b/>
      <w:color w:val="918585"/>
      <w:sz w:val="24"/>
    </w:rPr>
  </w:style>
  <w:style w:type="paragraph" w:styleId="Header">
    <w:name w:val="header"/>
    <w:basedOn w:val="Normal"/>
    <w:link w:val="HeaderChar"/>
    <w:rsid w:val="005D3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352"/>
    <w:rPr>
      <w:rFonts w:ascii="Times New Roman" w:eastAsia="Times New Roman" w:hAnsi="Times New Roman" w:cs="Times New Roman"/>
      <w:sz w:val="16"/>
      <w:szCs w:val="20"/>
      <w:lang w:val="en-GB" w:eastAsia="en-US"/>
    </w:rPr>
  </w:style>
  <w:style w:type="paragraph" w:customStyle="1" w:styleId="Chapter">
    <w:name w:val="Chapter"/>
    <w:basedOn w:val="Normal"/>
    <w:rsid w:val="005D3352"/>
    <w:pPr>
      <w:spacing w:before="240"/>
    </w:pPr>
    <w:rPr>
      <w:rFonts w:ascii="Times New Roman" w:hAnsi="Times New Roman"/>
      <w:smallCaps/>
      <w:spacing w:val="80"/>
      <w:sz w:val="28"/>
    </w:rPr>
  </w:style>
  <w:style w:type="paragraph" w:customStyle="1" w:styleId="InChapter">
    <w:name w:val="InChapter"/>
    <w:basedOn w:val="Heading3"/>
    <w:rsid w:val="005D3352"/>
    <w:pPr>
      <w:spacing w:after="240"/>
      <w:outlineLvl w:val="9"/>
    </w:pPr>
    <w:rPr>
      <w:noProof/>
    </w:rPr>
  </w:style>
  <w:style w:type="paragraph" w:styleId="Index2">
    <w:name w:val="index 2"/>
    <w:basedOn w:val="Normal"/>
    <w:next w:val="Normal"/>
    <w:semiHidden/>
    <w:rsid w:val="005D3352"/>
    <w:pPr>
      <w:tabs>
        <w:tab w:val="right" w:pos="4176"/>
      </w:tabs>
      <w:ind w:left="568" w:hanging="284"/>
    </w:pPr>
    <w:rPr>
      <w:rFonts w:ascii="Garamond" w:hAnsi="Garamond"/>
    </w:rPr>
  </w:style>
  <w:style w:type="paragraph" w:customStyle="1" w:styleId="Byline">
    <w:name w:val="Byline"/>
    <w:rsid w:val="005D3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352"/>
    <w:pPr>
      <w:tabs>
        <w:tab w:val="clear" w:pos="3600"/>
        <w:tab w:val="clear" w:pos="3958"/>
      </w:tabs>
      <w:jc w:val="right"/>
    </w:pPr>
  </w:style>
  <w:style w:type="character" w:styleId="Emphasis">
    <w:name w:val="Emphasis"/>
    <w:basedOn w:val="DefaultParagraphFont"/>
    <w:qFormat/>
    <w:rsid w:val="005D3352"/>
    <w:rPr>
      <w:i/>
    </w:rPr>
  </w:style>
  <w:style w:type="paragraph" w:styleId="Caption">
    <w:name w:val="caption"/>
    <w:basedOn w:val="BodyText"/>
    <w:next w:val="Normal"/>
    <w:qFormat/>
    <w:rsid w:val="005D3352"/>
    <w:pPr>
      <w:framePr w:w="2268" w:hSpace="181" w:vSpace="181" w:wrap="around" w:vAnchor="text" w:hAnchor="page" w:x="1135" w:y="285" w:anchorLock="1"/>
    </w:pPr>
    <w:rPr>
      <w:i/>
    </w:rPr>
  </w:style>
  <w:style w:type="paragraph" w:customStyle="1" w:styleId="MiniTOCTitle">
    <w:name w:val="MiniTOCTitle"/>
    <w:basedOn w:val="Heading4"/>
    <w:rsid w:val="005D3352"/>
    <w:pPr>
      <w:spacing w:before="240"/>
      <w:outlineLvl w:val="9"/>
    </w:pPr>
    <w:rPr>
      <w:noProof/>
      <w:sz w:val="24"/>
    </w:rPr>
  </w:style>
  <w:style w:type="paragraph" w:customStyle="1" w:styleId="MiniTOCItem">
    <w:name w:val="MiniTOCItem"/>
    <w:basedOn w:val="ListBullet"/>
    <w:rsid w:val="005D3352"/>
    <w:pPr>
      <w:numPr>
        <w:numId w:val="0"/>
      </w:numPr>
      <w:tabs>
        <w:tab w:val="right" w:leader="dot" w:pos="6521"/>
      </w:tabs>
      <w:spacing w:before="0" w:after="0"/>
    </w:pPr>
  </w:style>
  <w:style w:type="paragraph" w:customStyle="1" w:styleId="TOFTitle">
    <w:name w:val="TOFTitle"/>
    <w:basedOn w:val="TOCTitle"/>
    <w:rsid w:val="005D3352"/>
  </w:style>
  <w:style w:type="paragraph" w:styleId="TableofFigures">
    <w:name w:val="table of figures"/>
    <w:basedOn w:val="Normal"/>
    <w:next w:val="Normal"/>
    <w:semiHidden/>
    <w:rsid w:val="005D3352"/>
    <w:pPr>
      <w:tabs>
        <w:tab w:val="right" w:leader="dot" w:pos="9072"/>
      </w:tabs>
      <w:ind w:left="970" w:hanging="403"/>
    </w:pPr>
    <w:rPr>
      <w:rFonts w:ascii="Times New Roman" w:hAnsi="Times New Roman"/>
      <w:b/>
    </w:rPr>
  </w:style>
  <w:style w:type="paragraph" w:styleId="ListNumber">
    <w:name w:val="List Number"/>
    <w:basedOn w:val="List"/>
    <w:rsid w:val="005D3352"/>
    <w:pPr>
      <w:numPr>
        <w:numId w:val="15"/>
      </w:numPr>
      <w:tabs>
        <w:tab w:val="clear" w:pos="340"/>
      </w:tabs>
    </w:pPr>
  </w:style>
  <w:style w:type="character" w:customStyle="1" w:styleId="WingdingSymbols">
    <w:name w:val="Wingding Symbols"/>
    <w:rsid w:val="005D3352"/>
    <w:rPr>
      <w:rFonts w:ascii="Wingdings" w:hAnsi="Wingdings"/>
    </w:rPr>
  </w:style>
  <w:style w:type="paragraph" w:customStyle="1" w:styleId="TableHeading">
    <w:name w:val="Table Heading"/>
    <w:basedOn w:val="HeadingBase"/>
    <w:rsid w:val="005D3352"/>
    <w:pPr>
      <w:keepLines/>
      <w:pBdr>
        <w:bottom w:val="single" w:sz="6" w:space="1" w:color="918585"/>
      </w:pBdr>
      <w:spacing w:before="240"/>
    </w:pPr>
  </w:style>
  <w:style w:type="character" w:customStyle="1" w:styleId="HotSpot">
    <w:name w:val="HotSpot"/>
    <w:rsid w:val="005D3352"/>
    <w:rPr>
      <w:color w:val="0033CC"/>
      <w:u w:val="none"/>
    </w:rPr>
  </w:style>
  <w:style w:type="paragraph" w:customStyle="1" w:styleId="BodyTextRight">
    <w:name w:val="Body Text Right"/>
    <w:basedOn w:val="BodyText"/>
    <w:rsid w:val="005D3352"/>
    <w:pPr>
      <w:spacing w:before="0" w:after="0"/>
      <w:jc w:val="right"/>
    </w:pPr>
  </w:style>
  <w:style w:type="paragraph" w:styleId="Index3">
    <w:name w:val="index 3"/>
    <w:basedOn w:val="ListNumber2"/>
    <w:next w:val="Normal"/>
    <w:semiHidden/>
    <w:rsid w:val="005D3352"/>
    <w:pPr>
      <w:numPr>
        <w:numId w:val="0"/>
      </w:numPr>
      <w:tabs>
        <w:tab w:val="right" w:leader="dot" w:pos="4176"/>
      </w:tabs>
    </w:pPr>
  </w:style>
  <w:style w:type="paragraph" w:styleId="ListNumber2">
    <w:name w:val="List Number 2"/>
    <w:basedOn w:val="List2"/>
    <w:rsid w:val="005D3352"/>
    <w:pPr>
      <w:numPr>
        <w:numId w:val="10"/>
      </w:numPr>
      <w:tabs>
        <w:tab w:val="clear" w:pos="1060"/>
      </w:tabs>
    </w:pPr>
  </w:style>
  <w:style w:type="paragraph" w:customStyle="1" w:styleId="MarginNote">
    <w:name w:val="Margin Note"/>
    <w:basedOn w:val="BodyText"/>
    <w:rsid w:val="005D3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352"/>
    <w:rPr>
      <w:sz w:val="32"/>
    </w:rPr>
  </w:style>
  <w:style w:type="paragraph" w:customStyle="1" w:styleId="HeadingProcedure">
    <w:name w:val="Heading Procedure"/>
    <w:basedOn w:val="HeadingBase"/>
    <w:next w:val="Normal"/>
    <w:rsid w:val="005D3352"/>
    <w:pPr>
      <w:tabs>
        <w:tab w:val="left" w:pos="0"/>
      </w:tabs>
      <w:spacing w:before="120" w:after="60"/>
    </w:pPr>
    <w:rPr>
      <w:i/>
      <w:color w:val="918585"/>
      <w:sz w:val="22"/>
    </w:rPr>
  </w:style>
  <w:style w:type="paragraph" w:customStyle="1" w:styleId="TableBodyText">
    <w:name w:val="Table Body Text"/>
    <w:basedOn w:val="BodyText"/>
    <w:rsid w:val="005D3352"/>
    <w:pPr>
      <w:spacing w:before="60" w:after="60"/>
    </w:pPr>
  </w:style>
  <w:style w:type="paragraph" w:styleId="ListContinue">
    <w:name w:val="List Continue"/>
    <w:basedOn w:val="List"/>
    <w:rsid w:val="005D3352"/>
    <w:pPr>
      <w:ind w:firstLine="0"/>
    </w:pPr>
  </w:style>
  <w:style w:type="paragraph" w:customStyle="1" w:styleId="ListNote">
    <w:name w:val="List Note"/>
    <w:basedOn w:val="List"/>
    <w:rsid w:val="005D3352"/>
    <w:pPr>
      <w:pBdr>
        <w:top w:val="single" w:sz="6" w:space="2" w:color="918585"/>
        <w:bottom w:val="single" w:sz="6" w:space="2" w:color="918585"/>
      </w:pBdr>
      <w:tabs>
        <w:tab w:val="left" w:pos="1021"/>
      </w:tabs>
      <w:ind w:firstLine="0"/>
    </w:pPr>
  </w:style>
  <w:style w:type="paragraph" w:customStyle="1" w:styleId="Warning">
    <w:name w:val="Warning"/>
    <w:basedOn w:val="BodyText"/>
    <w:rsid w:val="005D3352"/>
    <w:pPr>
      <w:shd w:val="clear" w:color="auto" w:fill="D9D9D9"/>
      <w:tabs>
        <w:tab w:val="left" w:pos="992"/>
      </w:tabs>
      <w:ind w:left="119" w:right="119"/>
    </w:pPr>
    <w:rPr>
      <w:sz w:val="20"/>
    </w:rPr>
  </w:style>
  <w:style w:type="paragraph" w:customStyle="1" w:styleId="MarginIcons">
    <w:name w:val="Margin Icons"/>
    <w:basedOn w:val="BodyText"/>
    <w:rsid w:val="005D3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352"/>
    <w:rPr>
      <w:rFonts w:ascii="Courier New" w:hAnsi="Courier New"/>
    </w:rPr>
  </w:style>
  <w:style w:type="paragraph" w:customStyle="1" w:styleId="NoteBullet">
    <w:name w:val="Note Bullet"/>
    <w:basedOn w:val="Note"/>
    <w:rsid w:val="005D3352"/>
    <w:pPr>
      <w:tabs>
        <w:tab w:val="clear" w:pos="680"/>
      </w:tabs>
      <w:spacing w:before="60" w:after="60"/>
    </w:pPr>
  </w:style>
  <w:style w:type="paragraph" w:customStyle="1" w:styleId="SubHeading2">
    <w:name w:val="SubHeading2"/>
    <w:basedOn w:val="HeadingBase"/>
    <w:rsid w:val="005D3352"/>
    <w:pPr>
      <w:spacing w:before="240" w:after="60"/>
    </w:pPr>
    <w:rPr>
      <w:sz w:val="20"/>
    </w:rPr>
  </w:style>
  <w:style w:type="paragraph" w:customStyle="1" w:styleId="SubHeading1">
    <w:name w:val="SubHeading1"/>
    <w:basedOn w:val="HeadingBase"/>
    <w:rsid w:val="005D3352"/>
    <w:pPr>
      <w:spacing w:before="240" w:after="60"/>
    </w:pPr>
    <w:rPr>
      <w:color w:val="918585"/>
      <w:sz w:val="22"/>
    </w:rPr>
  </w:style>
  <w:style w:type="paragraph" w:customStyle="1" w:styleId="SideHeading">
    <w:name w:val="Side Heading"/>
    <w:basedOn w:val="HeadingBase"/>
    <w:rsid w:val="005D3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352"/>
    <w:pPr>
      <w:tabs>
        <w:tab w:val="num" w:pos="360"/>
      </w:tabs>
    </w:pPr>
  </w:style>
  <w:style w:type="paragraph" w:styleId="PlainText">
    <w:name w:val="Plain Text"/>
    <w:basedOn w:val="Normal"/>
    <w:link w:val="PlainTextChar"/>
    <w:rsid w:val="005D3352"/>
    <w:rPr>
      <w:sz w:val="20"/>
    </w:rPr>
  </w:style>
  <w:style w:type="character" w:customStyle="1" w:styleId="PlainTextChar">
    <w:name w:val="Plain Text Char"/>
    <w:basedOn w:val="DefaultParagraphFont"/>
    <w:link w:val="PlainText"/>
    <w:rsid w:val="005D3352"/>
    <w:rPr>
      <w:rFonts w:ascii="Courier New" w:eastAsia="Times New Roman" w:hAnsi="Courier New" w:cs="Times New Roman"/>
      <w:sz w:val="20"/>
      <w:szCs w:val="20"/>
      <w:lang w:eastAsia="en-US"/>
    </w:rPr>
  </w:style>
  <w:style w:type="character" w:customStyle="1" w:styleId="MenuOption">
    <w:name w:val="Menu Option"/>
    <w:basedOn w:val="DefaultParagraphFont"/>
    <w:rsid w:val="005D3352"/>
    <w:rPr>
      <w:b/>
      <w:smallCaps/>
    </w:rPr>
  </w:style>
  <w:style w:type="paragraph" w:customStyle="1" w:styleId="TableListNumber">
    <w:name w:val="Table List Number"/>
    <w:basedOn w:val="ListNumber"/>
    <w:rsid w:val="005D3352"/>
    <w:pPr>
      <w:numPr>
        <w:numId w:val="0"/>
      </w:numPr>
    </w:pPr>
  </w:style>
  <w:style w:type="paragraph" w:styleId="TOC4">
    <w:name w:val="toc 4"/>
    <w:basedOn w:val="TOCBase"/>
    <w:next w:val="Normal"/>
    <w:semiHidden/>
    <w:rsid w:val="005D3352"/>
    <w:pPr>
      <w:tabs>
        <w:tab w:val="right" w:leader="dot" w:pos="9071"/>
      </w:tabs>
      <w:ind w:left="1701"/>
    </w:pPr>
  </w:style>
  <w:style w:type="paragraph" w:customStyle="1" w:styleId="ListAlpha">
    <w:name w:val="List Alpha"/>
    <w:basedOn w:val="List"/>
    <w:rsid w:val="005D3352"/>
    <w:pPr>
      <w:numPr>
        <w:numId w:val="9"/>
      </w:numPr>
    </w:pPr>
  </w:style>
  <w:style w:type="paragraph" w:customStyle="1" w:styleId="ListAlpha2">
    <w:name w:val="List Alpha 2"/>
    <w:basedOn w:val="List2"/>
    <w:rsid w:val="005D3352"/>
    <w:pPr>
      <w:numPr>
        <w:numId w:val="8"/>
      </w:numPr>
    </w:pPr>
  </w:style>
  <w:style w:type="paragraph" w:styleId="List2">
    <w:name w:val="List 2"/>
    <w:basedOn w:val="BodyText"/>
    <w:rsid w:val="005D3352"/>
    <w:pPr>
      <w:tabs>
        <w:tab w:val="left" w:pos="680"/>
      </w:tabs>
      <w:spacing w:before="60" w:after="60"/>
      <w:ind w:left="680" w:hanging="340"/>
    </w:pPr>
  </w:style>
  <w:style w:type="paragraph" w:styleId="List3">
    <w:name w:val="List 3"/>
    <w:basedOn w:val="BodyText"/>
    <w:rsid w:val="005D3352"/>
    <w:pPr>
      <w:tabs>
        <w:tab w:val="left" w:pos="1021"/>
      </w:tabs>
      <w:spacing w:before="60" w:after="60"/>
      <w:ind w:left="1020" w:hanging="340"/>
    </w:pPr>
  </w:style>
  <w:style w:type="paragraph" w:styleId="List4">
    <w:name w:val="List 4"/>
    <w:basedOn w:val="BodyText"/>
    <w:rsid w:val="005D3352"/>
    <w:pPr>
      <w:tabs>
        <w:tab w:val="left" w:pos="1361"/>
      </w:tabs>
      <w:spacing w:before="60" w:after="60"/>
      <w:ind w:left="1361" w:hanging="340"/>
    </w:pPr>
  </w:style>
  <w:style w:type="paragraph" w:styleId="List5">
    <w:name w:val="List 5"/>
    <w:basedOn w:val="BodyText"/>
    <w:rsid w:val="005D3352"/>
    <w:pPr>
      <w:tabs>
        <w:tab w:val="left" w:pos="1701"/>
      </w:tabs>
      <w:spacing w:before="60" w:after="60"/>
      <w:ind w:left="1701" w:hanging="340"/>
    </w:pPr>
  </w:style>
  <w:style w:type="paragraph" w:styleId="ListBullet3">
    <w:name w:val="List Bullet 3"/>
    <w:basedOn w:val="List3"/>
    <w:rsid w:val="005D3352"/>
    <w:pPr>
      <w:numPr>
        <w:numId w:val="14"/>
      </w:numPr>
      <w:tabs>
        <w:tab w:val="clear" w:pos="1021"/>
      </w:tabs>
      <w:ind w:left="1037" w:hanging="357"/>
    </w:pPr>
  </w:style>
  <w:style w:type="paragraph" w:styleId="ListBullet4">
    <w:name w:val="List Bullet 4"/>
    <w:basedOn w:val="List4"/>
    <w:rsid w:val="005D3352"/>
    <w:pPr>
      <w:numPr>
        <w:numId w:val="3"/>
      </w:numPr>
      <w:tabs>
        <w:tab w:val="clear" w:pos="1361"/>
      </w:tabs>
    </w:pPr>
  </w:style>
  <w:style w:type="paragraph" w:styleId="ListBullet5">
    <w:name w:val="List Bullet 5"/>
    <w:basedOn w:val="List5"/>
    <w:rsid w:val="005D3352"/>
    <w:pPr>
      <w:numPr>
        <w:numId w:val="4"/>
      </w:numPr>
    </w:pPr>
  </w:style>
  <w:style w:type="paragraph" w:styleId="ListContinue2">
    <w:name w:val="List Continue 2"/>
    <w:basedOn w:val="List2"/>
    <w:rsid w:val="005D3352"/>
    <w:pPr>
      <w:ind w:firstLine="0"/>
    </w:pPr>
  </w:style>
  <w:style w:type="paragraph" w:styleId="ListContinue3">
    <w:name w:val="List Continue 3"/>
    <w:basedOn w:val="List3"/>
    <w:rsid w:val="005D3352"/>
    <w:pPr>
      <w:ind w:left="1021" w:firstLine="0"/>
    </w:pPr>
  </w:style>
  <w:style w:type="paragraph" w:styleId="ListContinue4">
    <w:name w:val="List Continue 4"/>
    <w:basedOn w:val="List4"/>
    <w:rsid w:val="005D3352"/>
    <w:pPr>
      <w:ind w:firstLine="0"/>
    </w:pPr>
  </w:style>
  <w:style w:type="paragraph" w:styleId="ListContinue5">
    <w:name w:val="List Continue 5"/>
    <w:basedOn w:val="List5"/>
    <w:rsid w:val="005D3352"/>
    <w:pPr>
      <w:ind w:firstLine="0"/>
    </w:pPr>
  </w:style>
  <w:style w:type="paragraph" w:styleId="ListNumber3">
    <w:name w:val="List Number 3"/>
    <w:basedOn w:val="List3"/>
    <w:rsid w:val="005D3352"/>
    <w:pPr>
      <w:numPr>
        <w:numId w:val="5"/>
      </w:numPr>
    </w:pPr>
  </w:style>
  <w:style w:type="paragraph" w:styleId="ListNumber4">
    <w:name w:val="List Number 4"/>
    <w:basedOn w:val="List4"/>
    <w:rsid w:val="005D3352"/>
    <w:pPr>
      <w:numPr>
        <w:numId w:val="6"/>
      </w:numPr>
    </w:pPr>
  </w:style>
  <w:style w:type="paragraph" w:styleId="ListNumber5">
    <w:name w:val="List Number 5"/>
    <w:basedOn w:val="List5"/>
    <w:rsid w:val="005D3352"/>
    <w:pPr>
      <w:numPr>
        <w:numId w:val="7"/>
      </w:numPr>
    </w:pPr>
  </w:style>
  <w:style w:type="paragraph" w:styleId="BlockText">
    <w:name w:val="Block Text"/>
    <w:basedOn w:val="Normal"/>
    <w:rsid w:val="005D3352"/>
    <w:pPr>
      <w:spacing w:after="120"/>
      <w:ind w:left="1440" w:right="1440"/>
    </w:pPr>
  </w:style>
  <w:style w:type="character" w:customStyle="1" w:styleId="Subscript">
    <w:name w:val="Subscript"/>
    <w:basedOn w:val="DefaultParagraphFont"/>
    <w:rsid w:val="005D3352"/>
    <w:rPr>
      <w:sz w:val="16"/>
      <w:vertAlign w:val="subscript"/>
    </w:rPr>
  </w:style>
  <w:style w:type="character" w:customStyle="1" w:styleId="Superscript">
    <w:name w:val="Superscript"/>
    <w:basedOn w:val="DefaultParagraphFont"/>
    <w:rsid w:val="005D3352"/>
    <w:rPr>
      <w:sz w:val="16"/>
      <w:vertAlign w:val="superscript"/>
    </w:rPr>
  </w:style>
  <w:style w:type="character" w:customStyle="1" w:styleId="Symbols">
    <w:name w:val="Symbols"/>
    <w:basedOn w:val="DefaultParagraphFont"/>
    <w:rsid w:val="005D3352"/>
    <w:rPr>
      <w:rFonts w:ascii="Symbol" w:hAnsi="Symbol"/>
    </w:rPr>
  </w:style>
  <w:style w:type="character" w:customStyle="1" w:styleId="MenuOptions">
    <w:name w:val="Menu Options"/>
    <w:basedOn w:val="DefaultParagraphFont"/>
    <w:rsid w:val="005D3352"/>
    <w:rPr>
      <w:rFonts w:ascii="Arial Narrow" w:hAnsi="Arial Narrow"/>
      <w:smallCaps/>
    </w:rPr>
  </w:style>
  <w:style w:type="character" w:customStyle="1" w:styleId="Buttons">
    <w:name w:val="Buttons"/>
    <w:basedOn w:val="DefaultParagraphFont"/>
    <w:rsid w:val="005D3352"/>
    <w:rPr>
      <w:b/>
    </w:rPr>
  </w:style>
  <w:style w:type="character" w:customStyle="1" w:styleId="Underlined">
    <w:name w:val="Underlined"/>
    <w:basedOn w:val="DefaultParagraphFont"/>
    <w:rsid w:val="005D3352"/>
    <w:rPr>
      <w:u w:val="single"/>
    </w:rPr>
  </w:style>
  <w:style w:type="paragraph" w:customStyle="1" w:styleId="TableBodyTextRight">
    <w:name w:val="Table Body Text Right"/>
    <w:basedOn w:val="TableBodyText"/>
    <w:rsid w:val="005D3352"/>
    <w:pPr>
      <w:widowControl w:val="0"/>
      <w:autoSpaceDE w:val="0"/>
      <w:autoSpaceDN w:val="0"/>
      <w:adjustRightInd w:val="0"/>
      <w:jc w:val="right"/>
    </w:pPr>
    <w:rPr>
      <w:rFonts w:cs="Arial"/>
      <w:szCs w:val="18"/>
    </w:rPr>
  </w:style>
  <w:style w:type="paragraph" w:customStyle="1" w:styleId="CopyrightText">
    <w:name w:val="Copyright Text"/>
    <w:basedOn w:val="BodyText"/>
    <w:rsid w:val="005D3352"/>
    <w:rPr>
      <w:sz w:val="18"/>
    </w:rPr>
  </w:style>
  <w:style w:type="paragraph" w:customStyle="1" w:styleId="BodySmallRight">
    <w:name w:val="Body Small Right"/>
    <w:basedOn w:val="BodyTextRight"/>
    <w:rsid w:val="005D3352"/>
    <w:rPr>
      <w:sz w:val="18"/>
      <w:szCs w:val="18"/>
    </w:rPr>
  </w:style>
  <w:style w:type="paragraph" w:customStyle="1" w:styleId="MarginEdition">
    <w:name w:val="Margin Edition"/>
    <w:basedOn w:val="MarginNote"/>
    <w:rsid w:val="005D3352"/>
    <w:pPr>
      <w:spacing w:before="0" w:after="0"/>
    </w:pPr>
    <w:rPr>
      <w:rFonts w:ascii="Times New Roman" w:hAnsi="Times New Roman"/>
      <w:color w:val="999999"/>
    </w:rPr>
  </w:style>
  <w:style w:type="paragraph" w:customStyle="1" w:styleId="Spacer">
    <w:name w:val="Spacer"/>
    <w:basedOn w:val="Normal"/>
    <w:rsid w:val="005D3352"/>
    <w:rPr>
      <w:sz w:val="2"/>
      <w:szCs w:val="2"/>
    </w:rPr>
  </w:style>
  <w:style w:type="character" w:customStyle="1" w:styleId="Small">
    <w:name w:val="Small"/>
    <w:basedOn w:val="DefaultParagraphFont"/>
    <w:rsid w:val="005D3352"/>
    <w:rPr>
      <w:sz w:val="16"/>
    </w:rPr>
  </w:style>
  <w:style w:type="paragraph" w:customStyle="1" w:styleId="WideTable">
    <w:name w:val="Wide Table"/>
    <w:basedOn w:val="Normal"/>
    <w:rsid w:val="005D3352"/>
    <w:pPr>
      <w:ind w:left="-1418"/>
    </w:pPr>
    <w:rPr>
      <w:sz w:val="2"/>
      <w:szCs w:val="2"/>
    </w:rPr>
  </w:style>
  <w:style w:type="character" w:styleId="PageNumber">
    <w:name w:val="page number"/>
    <w:basedOn w:val="DefaultParagraphFont"/>
    <w:rsid w:val="005D3352"/>
  </w:style>
  <w:style w:type="paragraph" w:styleId="Quote">
    <w:name w:val="Quote"/>
    <w:basedOn w:val="Heading1"/>
    <w:link w:val="QuoteChar"/>
    <w:qFormat/>
    <w:rsid w:val="005D3352"/>
    <w:rPr>
      <w:b w:val="0"/>
      <w:sz w:val="72"/>
      <w:szCs w:val="72"/>
      <w:lang w:val="en-NZ"/>
    </w:rPr>
  </w:style>
  <w:style w:type="character" w:customStyle="1" w:styleId="QuoteChar">
    <w:name w:val="Quote Char"/>
    <w:basedOn w:val="DefaultParagraphFont"/>
    <w:link w:val="Quote"/>
    <w:rsid w:val="005D3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352"/>
    <w:pPr>
      <w:pageBreakBefore/>
    </w:pPr>
  </w:style>
  <w:style w:type="paragraph" w:customStyle="1" w:styleId="Border">
    <w:name w:val="Border"/>
    <w:basedOn w:val="Normal"/>
    <w:qFormat/>
    <w:rsid w:val="005D3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352"/>
    <w:rPr>
      <w:b/>
      <w:bCs/>
      <w:i/>
      <w:iCs/>
      <w:color w:val="auto"/>
    </w:rPr>
  </w:style>
  <w:style w:type="paragraph" w:styleId="IntenseQuote">
    <w:name w:val="Intense Quote"/>
    <w:basedOn w:val="Normal"/>
    <w:next w:val="Normal"/>
    <w:link w:val="IntenseQuoteChar"/>
    <w:uiPriority w:val="30"/>
    <w:qFormat/>
    <w:rsid w:val="005D3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352"/>
    <w:rPr>
      <w:smallCaps/>
      <w:color w:val="auto"/>
      <w:u w:val="single"/>
    </w:rPr>
  </w:style>
  <w:style w:type="character" w:styleId="IntenseReference">
    <w:name w:val="Intense Reference"/>
    <w:basedOn w:val="DefaultParagraphFont"/>
    <w:uiPriority w:val="32"/>
    <w:qFormat/>
    <w:rsid w:val="005D3352"/>
    <w:rPr>
      <w:b/>
      <w:bCs/>
      <w:smallCaps/>
      <w:color w:val="auto"/>
      <w:spacing w:val="5"/>
      <w:u w:val="single"/>
    </w:rPr>
  </w:style>
  <w:style w:type="paragraph" w:customStyle="1" w:styleId="2ColumnHeading">
    <w:name w:val="2Column Heading"/>
    <w:basedOn w:val="BodyText"/>
    <w:qFormat/>
    <w:rsid w:val="005D3352"/>
    <w:pPr>
      <w:spacing w:after="60"/>
      <w:ind w:left="-2268"/>
    </w:pPr>
    <w:rPr>
      <w:b/>
    </w:rPr>
  </w:style>
  <w:style w:type="paragraph" w:customStyle="1" w:styleId="Heading1TOC">
    <w:name w:val="Heading1 TOC"/>
    <w:basedOn w:val="Normal"/>
    <w:qFormat/>
    <w:rsid w:val="005D3352"/>
    <w:pPr>
      <w:spacing w:before="240" w:after="120"/>
    </w:pPr>
    <w:rPr>
      <w:rFonts w:ascii="Times New Roman" w:hAnsi="Times New Roman"/>
      <w:b/>
      <w:sz w:val="32"/>
    </w:rPr>
  </w:style>
  <w:style w:type="paragraph" w:customStyle="1" w:styleId="Heading2TOC">
    <w:name w:val="Heading2 TOC"/>
    <w:basedOn w:val="Normal"/>
    <w:qFormat/>
    <w:rsid w:val="005D3352"/>
    <w:pPr>
      <w:spacing w:before="240" w:after="60"/>
    </w:pPr>
    <w:rPr>
      <w:rFonts w:ascii="Times New Roman" w:hAnsi="Times New Roman"/>
      <w:b/>
      <w:sz w:val="28"/>
    </w:rPr>
  </w:style>
  <w:style w:type="character" w:customStyle="1" w:styleId="Underline">
    <w:name w:val="Underline"/>
    <w:basedOn w:val="DefaultParagraphFont"/>
    <w:qFormat/>
    <w:rsid w:val="005D3352"/>
    <w:rPr>
      <w:u w:val="single"/>
    </w:rPr>
  </w:style>
  <w:style w:type="character" w:customStyle="1" w:styleId="BoldandItalics">
    <w:name w:val="Bold and Italics"/>
    <w:qFormat/>
    <w:rsid w:val="005D3352"/>
    <w:rPr>
      <w:b/>
      <w:i/>
      <w:u w:val="none"/>
    </w:rPr>
  </w:style>
  <w:style w:type="paragraph" w:styleId="BalloonText">
    <w:name w:val="Balloon Text"/>
    <w:basedOn w:val="Normal"/>
    <w:link w:val="BalloonTextChar"/>
    <w:rsid w:val="005D3352"/>
    <w:rPr>
      <w:rFonts w:ascii="Tahoma" w:hAnsi="Tahoma" w:cs="Tahoma"/>
      <w:sz w:val="16"/>
      <w:szCs w:val="16"/>
    </w:rPr>
  </w:style>
  <w:style w:type="character" w:customStyle="1" w:styleId="BalloonTextChar">
    <w:name w:val="Balloon Text Char"/>
    <w:basedOn w:val="DefaultParagraphFont"/>
    <w:link w:val="BalloonText"/>
    <w:rsid w:val="005D3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352"/>
    <w:rPr>
      <w:b/>
      <w:color w:val="660033"/>
      <w:spacing w:val="0"/>
    </w:rPr>
  </w:style>
  <w:style w:type="paragraph" w:customStyle="1" w:styleId="Nameditemlist">
    <w:name w:val="Named item list"/>
    <w:basedOn w:val="BodyText"/>
    <w:qFormat/>
    <w:rsid w:val="005D3352"/>
    <w:pPr>
      <w:tabs>
        <w:tab w:val="left" w:pos="2835"/>
      </w:tabs>
      <w:ind w:left="2835" w:hanging="2835"/>
    </w:pPr>
  </w:style>
  <w:style w:type="paragraph" w:customStyle="1" w:styleId="BodyTextnopadding">
    <w:name w:val="Body Text no padding"/>
    <w:basedOn w:val="BodyText"/>
    <w:qFormat/>
    <w:rsid w:val="005D3352"/>
    <w:pPr>
      <w:spacing w:before="0" w:after="0"/>
    </w:pPr>
  </w:style>
  <w:style w:type="paragraph" w:customStyle="1" w:styleId="BodyTextBold">
    <w:name w:val="Body Text Bold"/>
    <w:basedOn w:val="BodyText"/>
    <w:qFormat/>
    <w:rsid w:val="005D3352"/>
    <w:rPr>
      <w:b/>
    </w:rPr>
  </w:style>
  <w:style w:type="character" w:styleId="Hyperlink">
    <w:name w:val="Hyperlink"/>
    <w:basedOn w:val="DefaultParagraphFont"/>
    <w:uiPriority w:val="99"/>
    <w:unhideWhenUsed/>
    <w:rsid w:val="003E77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6480</Characters>
  <Application>Microsoft Office Word</Application>
  <DocSecurity>0</DocSecurity>
  <Lines>270</Lines>
  <Paragraphs>178</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PMAOMIR430 Conduct and assess incident exercises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