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397" w:rsidP="009353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PMAOMIR424 Develop and maintain community relationships</w:t>
      </w:r>
      <w:r>
        <w:fldChar w:fldCharType="end"/>
      </w:r>
    </w:p>
    <w:p w:rsidR="00935397" w:rsidP="00935397">
      <w:pPr>
        <w:pStyle w:val="Version"/>
        <w:sectPr w:rsidSect="003A65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5F6" w:rsidP="003A65F6">
      <w:pPr>
        <w:pStyle w:val="SuperHeading"/>
      </w:pPr>
      <w:r w:rsidRPr="003A65F6">
        <w:t>PMAOMIR424 Develop and maintain community relationships</w:t>
      </w:r>
    </w:p>
    <w:p w:rsidR="00000000" w:rsidRPr="003A65F6" w:rsidP="003A65F6">
      <w:pPr>
        <w:pStyle w:val="Heading1"/>
      </w:pPr>
      <w:bookmarkStart w:id="1" w:name="O_908886"/>
      <w:bookmarkEnd w:id="1"/>
      <w:r w:rsidRPr="003A65F6">
        <w:t>Modification History</w:t>
      </w:r>
    </w:p>
    <w:p w:rsidR="00000000" w:rsidRPr="003A65F6" w:rsidP="00935397">
      <w:pPr>
        <w:pStyle w:val="BodyText"/>
      </w:pPr>
      <w:r w:rsidRPr="003A65F6">
        <w:t>Release 1. Supersedes and is equivalent to PMAOMIR424B Develop and maintain community relationships</w:t>
      </w:r>
    </w:p>
    <w:p w:rsidR="00000000" w:rsidRPr="003A65F6" w:rsidP="003A65F6">
      <w:pPr>
        <w:pStyle w:val="Heading1"/>
      </w:pPr>
      <w:bookmarkStart w:id="2" w:name="O_908894"/>
      <w:bookmarkEnd w:id="2"/>
      <w:r w:rsidRPr="003A65F6">
        <w:t>Application</w:t>
      </w:r>
    </w:p>
    <w:p w:rsidR="00000000" w:rsidRPr="003A65F6" w:rsidP="00935397">
      <w:pPr>
        <w:pStyle w:val="BodyText"/>
      </w:pPr>
      <w:r w:rsidRPr="003A65F6">
        <w:t xml:space="preserve">This unit of competency covers the skills and knowledge required to develop relationships </w:t>
      </w:r>
      <w:r w:rsidRPr="003A65F6">
        <w:t>with community stakeholders and facilitate:</w:t>
      </w:r>
    </w:p>
    <w:p w:rsidR="00000000" w:rsidRPr="003A65F6" w:rsidP="003A65F6">
      <w:pPr>
        <w:pStyle w:val="ListBullet"/>
      </w:pPr>
      <w:r w:rsidRPr="003A65F6">
        <w:t>appreciation of the plant’s contribution to the economy and the local community</w:t>
      </w:r>
    </w:p>
    <w:p w:rsidR="00000000" w:rsidRPr="003A65F6" w:rsidP="003A65F6">
      <w:pPr>
        <w:pStyle w:val="ListBullet"/>
      </w:pPr>
      <w:r w:rsidRPr="003A65F6">
        <w:t>community contribution to the organisation’s ecological and social objectives</w:t>
      </w:r>
    </w:p>
    <w:p w:rsidR="00000000" w:rsidRPr="003A65F6" w:rsidP="003A65F6">
      <w:pPr>
        <w:pStyle w:val="ListBullet"/>
      </w:pPr>
      <w:r w:rsidRPr="003A65F6">
        <w:t>public safety awareness information</w:t>
      </w:r>
    </w:p>
    <w:p w:rsidR="00000000" w:rsidRPr="003A65F6" w:rsidP="003A65F6">
      <w:pPr>
        <w:pStyle w:val="ListBullet"/>
      </w:pPr>
      <w:r w:rsidRPr="003A65F6">
        <w:t>public confidence</w:t>
      </w:r>
      <w:r w:rsidRPr="003A65F6">
        <w:t xml:space="preserve"> in the competence of the organisation and its personnel.</w:t>
      </w:r>
    </w:p>
    <w:p w:rsidR="00000000" w:rsidRPr="003A65F6" w:rsidP="003A65F6">
      <w:pPr>
        <w:pStyle w:val="BodyText"/>
      </w:pPr>
    </w:p>
    <w:p w:rsidR="00000000" w:rsidRPr="003A65F6" w:rsidP="00935397">
      <w:pPr>
        <w:pStyle w:val="BodyText"/>
      </w:pPr>
      <w:r w:rsidRPr="003A65F6">
        <w:t>This unit of competency applies to persons who are required to identify community stakeholders and information to be communicated, and to plan, implement and evaluate engagement and communication a</w:t>
      </w:r>
      <w:r w:rsidRPr="003A65F6">
        <w:t>ctivities.</w:t>
      </w:r>
    </w:p>
    <w:p w:rsidR="00000000" w:rsidRPr="003A65F6" w:rsidP="00935397">
      <w:pPr>
        <w:pStyle w:val="BodyText"/>
      </w:pPr>
      <w:r w:rsidRPr="003A65F6">
        <w:t>In a typical scenario the person is a member of the incident team and is designated with the task of ensuring the preparedness of the communities surrounding and/or affected by the facility to respond to an incident. For example, the organisati</w:t>
      </w:r>
      <w:r w:rsidRPr="003A65F6">
        <w:t>on is preparing to shut down part of the plant for routine maintenance and as part of that process some of the gas will be flared off. This will create a spectacular plume over the plant but because the community is alerted to both timing and what to expec</w:t>
      </w:r>
      <w:r w:rsidRPr="003A65F6">
        <w:t>t, community panic and concern is limited.</w:t>
      </w:r>
    </w:p>
    <w:p w:rsidR="00000000" w:rsidRPr="003A65F6" w:rsidP="00935397">
      <w:pPr>
        <w:pStyle w:val="BodyText"/>
      </w:pPr>
      <w:r w:rsidRPr="003A65F6">
        <w:t>While independent action may sometimes be required, the person is expected to liaise, cooperate and consult with other members of the incident management team as necessary.</w:t>
      </w:r>
    </w:p>
    <w:p w:rsidR="00000000" w:rsidRPr="003A65F6" w:rsidP="00935397">
      <w:pPr>
        <w:pStyle w:val="BodyText"/>
      </w:pPr>
      <w:r w:rsidRPr="003A65F6">
        <w:t>No licensing, legislative or certifica</w:t>
      </w:r>
      <w:r w:rsidRPr="003A65F6">
        <w:t>tion requirements apply to this unit at the time of publication.</w:t>
      </w:r>
    </w:p>
    <w:p w:rsidR="00000000" w:rsidRPr="003A65F6" w:rsidP="003A65F6">
      <w:pPr>
        <w:pStyle w:val="Heading1"/>
      </w:pPr>
      <w:bookmarkStart w:id="3" w:name="O_908893"/>
      <w:bookmarkEnd w:id="3"/>
      <w:r w:rsidRPr="003A65F6">
        <w:t>Pre-requisite Unit</w:t>
      </w:r>
    </w:p>
    <w:p w:rsidR="00000000" w:rsidRPr="003A65F6" w:rsidP="00935397">
      <w:pPr>
        <w:pStyle w:val="BodyText"/>
      </w:pPr>
      <w:r w:rsidRPr="003A65F6">
        <w:t>Nil</w:t>
      </w:r>
    </w:p>
    <w:p w:rsidR="00000000" w:rsidRPr="003A65F6" w:rsidP="003A65F6">
      <w:pPr>
        <w:pStyle w:val="Heading1"/>
      </w:pPr>
      <w:bookmarkStart w:id="4" w:name="O_908892"/>
      <w:bookmarkEnd w:id="4"/>
      <w:r w:rsidRPr="003A65F6">
        <w:t>Competency Field</w:t>
      </w:r>
    </w:p>
    <w:p w:rsidR="00000000" w:rsidRPr="003A65F6" w:rsidP="00935397">
      <w:pPr>
        <w:pStyle w:val="BodyText"/>
      </w:pPr>
      <w:r w:rsidRPr="003A65F6">
        <w:t>Incident readiness and response</w:t>
      </w:r>
    </w:p>
    <w:p w:rsidR="00000000" w:rsidRPr="003A65F6" w:rsidP="003A65F6">
      <w:pPr>
        <w:pStyle w:val="Heading1"/>
      </w:pPr>
      <w:bookmarkStart w:id="5" w:name="O_908891"/>
      <w:bookmarkEnd w:id="5"/>
      <w:r w:rsidRPr="003A65F6">
        <w:t>Unit Sector</w:t>
      </w:r>
    </w:p>
    <w:p w:rsidR="00000000" w:rsidRPr="003A65F6" w:rsidP="003A65F6">
      <w:pPr>
        <w:pStyle w:val="Heading1"/>
      </w:pPr>
      <w:bookmarkStart w:id="6" w:name="O_908890"/>
      <w:bookmarkEnd w:id="6"/>
      <w:r w:rsidRPr="003A65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Performance criteria describe the performance needed to demonstrate achievement of the element.</w:t>
            </w: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F6" w:rsidP="003A65F6">
            <w:pPr>
              <w:pStyle w:val="BodyText"/>
            </w:pPr>
            <w:r w:rsidRPr="003A65F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rPr>
                <w:rStyle w:val="SpecialBold"/>
              </w:rPr>
              <w:t>Identify information that needs to be disseminated to the community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Access and examine incident response plan</w:t>
            </w:r>
            <w:r w:rsidRPr="003A65F6">
              <w:t>s</w:t>
            </w: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Conduct consultations with appropriate personnel as necessary</w:t>
            </w: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F6" w:rsidP="003A65F6">
            <w:pPr>
              <w:pStyle w:val="BodyText"/>
            </w:pPr>
            <w:r w:rsidRPr="003A65F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rPr>
                <w:rStyle w:val="SpecialBold"/>
              </w:rPr>
              <w:t>Establish networks within the community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Identify stakeholders within the community</w:t>
            </w: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Initiate contact with key community stakeholders</w:t>
            </w: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Establish and maintain rapport</w:t>
            </w: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Enlist cooperation and support in organising and conducting public safety awareness activities</w:t>
            </w: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F6" w:rsidP="003A65F6">
            <w:pPr>
              <w:pStyle w:val="BodyText"/>
            </w:pPr>
            <w:r w:rsidRPr="003A65F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rPr>
                <w:rStyle w:val="SpecialBold"/>
              </w:rPr>
              <w:t>Design and conduct public awareness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Devel</w:t>
            </w:r>
            <w:r w:rsidRPr="003A65F6">
              <w:t>op a plan in consultation with stakeholders and appropriate personnel</w:t>
            </w: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Design activities to support the plan in consultation with stakeholders and appropriate personnel</w:t>
            </w: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Clearly identify measures for assessing the outcome of activities</w:t>
            </w: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Develop and distribute marketing materials and educational materials/resources appropriate to the context, issue and audience</w:t>
            </w: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Identify and secure other resources required</w:t>
            </w: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 xml:space="preserve">Develop and implement strategies for delivery of the project to ensure </w:t>
            </w:r>
            <w:r w:rsidRPr="003A65F6">
              <w:t>maximum effectiveness</w:t>
            </w: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Make adjustments as required to meet the needs of specific groups</w:t>
            </w: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F6" w:rsidP="003A65F6">
            <w:pPr>
              <w:pStyle w:val="BodyText"/>
            </w:pPr>
            <w:r w:rsidRPr="003A65F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rPr>
                <w:rStyle w:val="SpecialBold"/>
              </w:rPr>
              <w:t>Evaluate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Assess activity outcome against the planned goals/objectives and measures</w:t>
            </w:r>
          </w:p>
        </w:tc>
      </w:tr>
      <w:tr w:rsidTr="003A6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F6" w:rsidP="003A65F6">
            <w:pPr>
              <w:pStyle w:val="BodyText"/>
            </w:pPr>
            <w:r w:rsidRPr="003A65F6">
              <w:t>Complete reports detailing activities, results and recommendations according to procedures</w:t>
            </w:r>
          </w:p>
        </w:tc>
      </w:tr>
    </w:tbl>
    <w:p w:rsidR="00000000" w:rsidRPr="003A65F6" w:rsidP="003A65F6">
      <w:pPr>
        <w:pStyle w:val="BodyText"/>
      </w:pPr>
    </w:p>
    <w:p w:rsidR="00000000" w:rsidRPr="003A65F6" w:rsidP="003A65F6">
      <w:pPr>
        <w:pStyle w:val="AllowPageBreak"/>
      </w:pPr>
    </w:p>
    <w:p w:rsidR="00000000" w:rsidRPr="003A65F6" w:rsidP="003A65F6">
      <w:pPr>
        <w:pStyle w:val="Heading1"/>
      </w:pPr>
      <w:bookmarkStart w:id="7" w:name="O_908889"/>
      <w:bookmarkEnd w:id="7"/>
      <w:r w:rsidRPr="003A65F6">
        <w:t>Foundation Skills</w:t>
      </w:r>
    </w:p>
    <w:p w:rsidR="00000000" w:rsidRPr="003A65F6" w:rsidP="00935397">
      <w:pPr>
        <w:pStyle w:val="BodyText"/>
      </w:pPr>
      <w:r w:rsidRPr="003A65F6">
        <w:t>This section describes those language, literacy, numeracy and employment skills that are essential to performance.</w:t>
      </w:r>
    </w:p>
    <w:p w:rsidR="00000000" w:rsidRPr="003A65F6" w:rsidP="00935397">
      <w:pPr>
        <w:pStyle w:val="BodyText"/>
      </w:pPr>
      <w:r w:rsidRPr="003A65F6">
        <w:t>Foundation skills essential to performance are explicit in the performance criteria of this unit of competency.</w:t>
      </w:r>
    </w:p>
    <w:p w:rsidR="00000000" w:rsidRPr="003A65F6" w:rsidP="003A65F6">
      <w:pPr>
        <w:pStyle w:val="Heading1"/>
      </w:pPr>
      <w:bookmarkStart w:id="8" w:name="O_908888"/>
      <w:bookmarkEnd w:id="8"/>
      <w:r w:rsidRPr="003A65F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35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t>This field allows for different work environments and conditions that may affect performance. Essential ope</w:t>
            </w:r>
            <w:r w:rsidRPr="003A65F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35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F6" w:rsidP="003A65F6">
            <w:pPr>
              <w:pStyle w:val="BodyText"/>
            </w:pPr>
            <w:r w:rsidRPr="003A65F6">
              <w:t>The latest version of all legislation, regulations, in</w:t>
            </w:r>
            <w:r w:rsidRPr="003A65F6">
              <w:t>dustry codes of practice and Australian/international standards, or the version specified by the local regulatory authority, must be used, and include one or more of the following:</w:t>
            </w:r>
          </w:p>
          <w:p w:rsidR="00000000" w:rsidRPr="003A65F6" w:rsidP="003A65F6">
            <w:pPr>
              <w:pStyle w:val="ListBullet"/>
            </w:pPr>
            <w:r w:rsidRPr="003A65F6">
              <w:t>legislative requirements, including work health and safety (WHS)</w:t>
            </w:r>
          </w:p>
          <w:p w:rsidR="00000000" w:rsidRPr="003A65F6" w:rsidP="003A65F6">
            <w:pPr>
              <w:pStyle w:val="ListBullet"/>
            </w:pPr>
            <w:r w:rsidRPr="003A65F6">
              <w:t>industry codes of practice and guidelines</w:t>
            </w:r>
          </w:p>
          <w:p w:rsidR="00000000" w:rsidRPr="003A65F6" w:rsidP="003A65F6">
            <w:pPr>
              <w:pStyle w:val="ListBullet"/>
            </w:pPr>
            <w:r w:rsidRPr="003A65F6">
              <w:t xml:space="preserve">environmental regulations and guidelines </w:t>
            </w:r>
          </w:p>
          <w:p w:rsidR="00000000" w:rsidRPr="003A65F6" w:rsidP="003A65F6">
            <w:pPr>
              <w:pStyle w:val="ListBullet"/>
            </w:pPr>
            <w:r w:rsidRPr="003A65F6">
              <w:t>Australian and other standards</w:t>
            </w:r>
          </w:p>
          <w:p w:rsidR="00000000" w:rsidRPr="003A65F6" w:rsidP="003A65F6">
            <w:pPr>
              <w:pStyle w:val="ListBullet"/>
            </w:pPr>
            <w:r w:rsidRPr="003A65F6">
              <w:t xml:space="preserve">licence and certification requirements </w:t>
            </w:r>
          </w:p>
          <w:p w:rsidR="00000000" w:rsidRPr="003A65F6" w:rsidP="003A65F6">
            <w:pPr>
              <w:pStyle w:val="BodyText"/>
            </w:pPr>
          </w:p>
          <w:p w:rsidR="00000000" w:rsidRPr="003A65F6" w:rsidP="003A65F6">
            <w:pPr>
              <w:pStyle w:val="BodyText"/>
            </w:pPr>
            <w:r w:rsidRPr="003A65F6">
              <w:t>All operations to which this unit applies are subject to stringent health, safety and environment (H</w:t>
            </w:r>
            <w:r w:rsidRPr="003A65F6">
              <w:t>SE) requirements, which may be imposed through state/territory or federal legislation, and these must not be compromised at any time. Where there is an apparent conflict between performance criteria and HSE requirements, the HSE requirements take precedenc</w:t>
            </w:r>
            <w:r w:rsidRPr="003A65F6">
              <w:t>e.</w:t>
            </w:r>
          </w:p>
          <w:p w:rsidR="00000000" w:rsidP="003A65F6">
            <w:pPr>
              <w:pStyle w:val="BodyText"/>
              <w:rPr>
                <w:lang w:val="en-NZ"/>
              </w:rPr>
            </w:pPr>
          </w:p>
        </w:tc>
      </w:tr>
      <w:tr w:rsidTr="00935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rPr>
                <w:rStyle w:val="SpecialBold"/>
              </w:rPr>
              <w:t>Public awareness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F6" w:rsidP="003A65F6">
            <w:pPr>
              <w:pStyle w:val="BodyText"/>
            </w:pPr>
            <w:r w:rsidRPr="003A65F6">
              <w:t>Public awareness activities include one or more of the following:</w:t>
            </w:r>
          </w:p>
          <w:p w:rsidR="00000000" w:rsidRPr="003A65F6" w:rsidP="003A65F6">
            <w:pPr>
              <w:pStyle w:val="ListBullet"/>
            </w:pPr>
            <w:r w:rsidRPr="003A65F6">
              <w:t>distribution of educational materials/resources</w:t>
            </w:r>
          </w:p>
          <w:p w:rsidR="00000000" w:rsidRPr="003A65F6" w:rsidP="003A65F6">
            <w:pPr>
              <w:pStyle w:val="ListBullet"/>
            </w:pPr>
            <w:r w:rsidRPr="003A65F6">
              <w:t>use of media to disseminate information</w:t>
            </w:r>
          </w:p>
          <w:p w:rsidR="00000000" w:rsidRPr="003A65F6" w:rsidP="003A65F6">
            <w:pPr>
              <w:pStyle w:val="ListBullet"/>
            </w:pPr>
            <w:r w:rsidRPr="003A65F6">
              <w:t>public educational presentations</w:t>
            </w:r>
          </w:p>
          <w:p w:rsidR="00000000" w:rsidRPr="003A65F6" w:rsidP="003A65F6">
            <w:pPr>
              <w:pStyle w:val="ListBullet"/>
            </w:pPr>
            <w:r w:rsidRPr="003A65F6">
              <w:t>conduct of, or attendance in, community meetin</w:t>
            </w:r>
            <w:r w:rsidRPr="003A65F6">
              <w:t>gs/forums</w:t>
            </w:r>
          </w:p>
          <w:p w:rsidR="00000000" w:rsidRPr="003A65F6" w:rsidP="003A65F6">
            <w:pPr>
              <w:pStyle w:val="ListBullet"/>
            </w:pPr>
            <w:r w:rsidRPr="003A65F6">
              <w:t>incident exercises</w:t>
            </w:r>
          </w:p>
          <w:p w:rsidR="00000000" w:rsidRPr="003A65F6" w:rsidP="003A65F6">
            <w:pPr>
              <w:pStyle w:val="BodyText"/>
            </w:pPr>
          </w:p>
          <w:p w:rsidR="00000000" w:rsidRPr="003A65F6" w:rsidP="003A65F6">
            <w:pPr>
              <w:pStyle w:val="BodyText"/>
            </w:pPr>
            <w:r w:rsidRPr="003A65F6">
              <w:t>Information to support public awareness will be selected as relevant from:</w:t>
            </w:r>
          </w:p>
          <w:p w:rsidR="00000000" w:rsidRPr="003A65F6" w:rsidP="003A65F6">
            <w:pPr>
              <w:pStyle w:val="ListBullet"/>
            </w:pPr>
            <w:r w:rsidRPr="003A65F6">
              <w:t>incident response plan and management systems in place to prevent an incident</w:t>
            </w:r>
          </w:p>
          <w:p w:rsidR="00000000" w:rsidRPr="003A65F6" w:rsidP="003A65F6">
            <w:pPr>
              <w:pStyle w:val="ListBullet"/>
            </w:pPr>
            <w:r w:rsidRPr="003A65F6">
              <w:t>warning signals in the event of an incident</w:t>
            </w:r>
          </w:p>
          <w:p w:rsidR="00000000" w:rsidRPr="003A65F6" w:rsidP="003A65F6">
            <w:pPr>
              <w:pStyle w:val="ListBullet"/>
            </w:pPr>
            <w:r w:rsidRPr="003A65F6">
              <w:t>procedures to be followed in the event of an incident relating to evacuation and welfare operations</w:t>
            </w:r>
          </w:p>
          <w:p w:rsidR="00000000" w:rsidRPr="003A65F6" w:rsidP="003A65F6">
            <w:pPr>
              <w:pStyle w:val="ListBullet"/>
            </w:pPr>
            <w:r w:rsidRPr="003A65F6">
              <w:t>appropriate people to contact and contact details</w:t>
            </w:r>
          </w:p>
          <w:p w:rsidR="00000000" w:rsidRPr="003A65F6" w:rsidP="003A65F6">
            <w:pPr>
              <w:pStyle w:val="ListBullet"/>
            </w:pPr>
            <w:r w:rsidRPr="003A65F6">
              <w:t>post-incident management systems</w:t>
            </w:r>
          </w:p>
          <w:p w:rsidR="00000000" w:rsidRPr="003A65F6" w:rsidP="003A65F6">
            <w:pPr>
              <w:pStyle w:val="ListBullet"/>
            </w:pPr>
            <w:r w:rsidRPr="003A65F6">
              <w:t>social objectives and contributions</w:t>
            </w:r>
          </w:p>
          <w:p w:rsidR="00000000" w:rsidRPr="003A65F6" w:rsidP="003A65F6">
            <w:pPr>
              <w:pStyle w:val="ListBullet"/>
            </w:pPr>
            <w:r w:rsidRPr="003A65F6">
              <w:t>ecological issues and controls</w:t>
            </w:r>
          </w:p>
          <w:p w:rsidR="00000000" w:rsidP="003A65F6">
            <w:pPr>
              <w:pStyle w:val="BodyText"/>
              <w:rPr>
                <w:lang w:val="en-NZ"/>
              </w:rPr>
            </w:pPr>
          </w:p>
        </w:tc>
      </w:tr>
      <w:tr w:rsidTr="00935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rPr>
                <w:rStyle w:val="SpecialBold"/>
              </w:rPr>
              <w:t>Inci</w:t>
            </w:r>
            <w:r w:rsidRPr="003A65F6">
              <w:rPr>
                <w:rStyle w:val="SpecialBold"/>
              </w:rPr>
              <w:t>dent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F6" w:rsidP="003A65F6">
            <w:pPr>
              <w:pStyle w:val="BodyText"/>
            </w:pPr>
            <w:r w:rsidRPr="003A65F6">
              <w:t>An incident is an event which causes, or could have caused, injury or illness; damage to plant, material or the environment; disruption to production or public alarm.</w:t>
            </w:r>
          </w:p>
          <w:p w:rsidR="00000000" w:rsidRPr="003A65F6" w:rsidP="003A65F6">
            <w:pPr>
              <w:pStyle w:val="BodyText"/>
            </w:pPr>
          </w:p>
          <w:p w:rsidR="00000000" w:rsidRPr="003A65F6" w:rsidP="003A65F6">
            <w:pPr>
              <w:pStyle w:val="BodyText"/>
            </w:pPr>
            <w:r w:rsidRPr="003A65F6">
              <w:t>An incident is an unintended event, or an unintended consequence of an intended eve</w:t>
            </w:r>
            <w:r w:rsidRPr="003A65F6">
              <w:t xml:space="preserve">nt. This includes: </w:t>
            </w:r>
          </w:p>
          <w:p w:rsidR="00000000" w:rsidRPr="003A65F6" w:rsidP="003A65F6">
            <w:pPr>
              <w:pStyle w:val="ListBullet"/>
            </w:pPr>
            <w:r w:rsidRPr="003A65F6">
              <w:t>fire and explosion</w:t>
            </w:r>
          </w:p>
          <w:p w:rsidR="00000000" w:rsidRPr="003A65F6" w:rsidP="003A65F6">
            <w:pPr>
              <w:pStyle w:val="ListBullet"/>
            </w:pPr>
            <w:r w:rsidRPr="003A65F6">
              <w:t>loss of containment</w:t>
            </w:r>
          </w:p>
          <w:p w:rsidR="00000000" w:rsidRPr="003A65F6" w:rsidP="003A65F6">
            <w:pPr>
              <w:pStyle w:val="ListBullet"/>
            </w:pPr>
            <w:r w:rsidRPr="003A65F6">
              <w:t>excursions above/below acceptable limits for emissions or plant conditions</w:t>
            </w:r>
          </w:p>
          <w:p w:rsidR="00000000" w:rsidRPr="003A65F6" w:rsidP="003A65F6">
            <w:pPr>
              <w:pStyle w:val="ListBullet"/>
            </w:pPr>
            <w:r w:rsidRPr="003A65F6">
              <w:t>excursions above occupational hygiene or biological exposure limits</w:t>
            </w:r>
          </w:p>
          <w:p w:rsidR="00000000" w:rsidRPr="003A65F6" w:rsidP="003A65F6">
            <w:pPr>
              <w:pStyle w:val="ListBullet"/>
            </w:pPr>
            <w:r w:rsidRPr="003A65F6">
              <w:t>non-compliance with regulatory requirements</w:t>
            </w:r>
          </w:p>
          <w:p w:rsidR="00000000" w:rsidRPr="003A65F6" w:rsidP="003A65F6">
            <w:pPr>
              <w:pStyle w:val="ListBullet"/>
            </w:pPr>
            <w:r w:rsidRPr="003A65F6">
              <w:t>security breaches</w:t>
            </w:r>
          </w:p>
          <w:p w:rsidR="00000000" w:rsidRPr="003A65F6" w:rsidP="003A65F6">
            <w:pPr>
              <w:pStyle w:val="ListBullet"/>
            </w:pPr>
            <w:r w:rsidRPr="003A65F6">
              <w:t>failure to follow procedures</w:t>
            </w:r>
          </w:p>
          <w:p w:rsidR="00000000" w:rsidRPr="003A65F6" w:rsidP="003A65F6">
            <w:pPr>
              <w:pStyle w:val="ListBullet"/>
            </w:pPr>
            <w:r w:rsidRPr="003A65F6">
              <w:t>complaints</w:t>
            </w:r>
          </w:p>
          <w:p w:rsidR="00000000" w:rsidRPr="003A65F6" w:rsidP="003A65F6">
            <w:pPr>
              <w:pStyle w:val="ListBullet"/>
            </w:pPr>
            <w:r w:rsidRPr="003A65F6">
              <w:t>vehicle incidents</w:t>
            </w:r>
          </w:p>
          <w:p w:rsidR="00000000" w:rsidRPr="003A65F6" w:rsidP="003A65F6">
            <w:pPr>
              <w:pStyle w:val="ListBullet"/>
            </w:pPr>
            <w:r w:rsidRPr="003A65F6">
              <w:t>on/off-site incidents</w:t>
            </w:r>
          </w:p>
          <w:p w:rsidR="00000000" w:rsidP="003A65F6">
            <w:pPr>
              <w:pStyle w:val="BodyText"/>
              <w:rPr>
                <w:lang w:val="en-NZ"/>
              </w:rPr>
            </w:pPr>
          </w:p>
        </w:tc>
      </w:tr>
      <w:tr w:rsidTr="00935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rPr>
                <w:rStyle w:val="SpecialBold"/>
              </w:rPr>
              <w:t>Incident response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F6" w:rsidP="003A65F6">
            <w:pPr>
              <w:pStyle w:val="BodyText"/>
            </w:pPr>
          </w:p>
          <w:p w:rsidR="00000000" w:rsidRPr="003A65F6" w:rsidP="003A65F6">
            <w:pPr>
              <w:pStyle w:val="BodyText"/>
            </w:pPr>
            <w:r w:rsidRPr="003A65F6">
              <w:t>Incident response includes one or more of the following:</w:t>
            </w:r>
          </w:p>
          <w:p w:rsidR="00000000" w:rsidRPr="003A65F6" w:rsidP="003A65F6">
            <w:pPr>
              <w:pStyle w:val="ListBullet"/>
            </w:pPr>
            <w:r w:rsidRPr="003A65F6">
              <w:t>deployment of site incident response personnel</w:t>
            </w:r>
          </w:p>
          <w:p w:rsidR="00000000" w:rsidRPr="003A65F6" w:rsidP="003A65F6">
            <w:pPr>
              <w:pStyle w:val="ListBullet"/>
            </w:pPr>
            <w:r w:rsidRPr="003A65F6">
              <w:t>containing/controlling the incid</w:t>
            </w:r>
            <w:r w:rsidRPr="003A65F6">
              <w:t>ent at source and or its spread</w:t>
            </w:r>
          </w:p>
          <w:p w:rsidR="00000000" w:rsidRPr="003A65F6" w:rsidP="003A65F6">
            <w:pPr>
              <w:pStyle w:val="ListBullet"/>
            </w:pPr>
            <w:r w:rsidRPr="003A65F6">
              <w:t>search and rescue operations</w:t>
            </w:r>
          </w:p>
          <w:p w:rsidR="00000000" w:rsidRPr="003A65F6" w:rsidP="003A65F6">
            <w:pPr>
              <w:pStyle w:val="ListBullet"/>
            </w:pPr>
            <w:r w:rsidRPr="003A65F6">
              <w:t>engagement of external emergency services (such as fire, ambulance, rescue and military)</w:t>
            </w:r>
          </w:p>
          <w:p w:rsidR="00000000" w:rsidRPr="003A65F6" w:rsidP="003A65F6">
            <w:pPr>
              <w:pStyle w:val="ListBullet"/>
            </w:pPr>
            <w:r w:rsidRPr="003A65F6">
              <w:t xml:space="preserve">liaison with other agencies (such as environmental, clean-up and specialised troubleshooters) </w:t>
            </w:r>
          </w:p>
          <w:p w:rsidR="00000000" w:rsidRPr="003A65F6" w:rsidP="003A65F6">
            <w:pPr>
              <w:pStyle w:val="ListBullet"/>
            </w:pPr>
            <w:r w:rsidRPr="003A65F6">
              <w:t>evacuation</w:t>
            </w:r>
          </w:p>
          <w:p w:rsidR="00000000" w:rsidRPr="003A65F6" w:rsidP="003A65F6">
            <w:pPr>
              <w:pStyle w:val="ListBullet"/>
            </w:pPr>
            <w:r w:rsidRPr="003A65F6">
              <w:t>hazard control</w:t>
            </w:r>
          </w:p>
          <w:p w:rsidR="00000000" w:rsidRPr="003A65F6" w:rsidP="003A65F6">
            <w:pPr>
              <w:pStyle w:val="BodyText"/>
            </w:pPr>
          </w:p>
          <w:p w:rsidR="00000000" w:rsidRPr="003A65F6" w:rsidP="003A65F6">
            <w:pPr>
              <w:pStyle w:val="BodyText"/>
            </w:pPr>
            <w:r w:rsidRPr="003A65F6">
              <w:t xml:space="preserve">Incident response actions must: </w:t>
            </w:r>
          </w:p>
          <w:p w:rsidR="00000000" w:rsidRPr="003A65F6" w:rsidP="003A65F6">
            <w:pPr>
              <w:pStyle w:val="ListBullet"/>
            </w:pPr>
            <w:r w:rsidRPr="003A65F6">
              <w:t>be in accordance with and relevant organisation procedures</w:t>
            </w:r>
          </w:p>
          <w:p w:rsidR="00000000" w:rsidRPr="003A65F6" w:rsidP="003A65F6">
            <w:pPr>
              <w:pStyle w:val="ListBullet"/>
            </w:pPr>
            <w:r w:rsidRPr="003A65F6">
              <w:t>use appropriate response equipment where required</w:t>
            </w:r>
          </w:p>
          <w:p w:rsidR="00000000" w:rsidRPr="003A65F6" w:rsidP="003A65F6">
            <w:pPr>
              <w:pStyle w:val="ListBullet"/>
            </w:pPr>
            <w:r w:rsidRPr="003A65F6">
              <w:t>prioritise the safety and/or successful recovery of personnel and others affected by the incident</w:t>
            </w:r>
            <w:r w:rsidRPr="003A65F6">
              <w:t xml:space="preserve"> response </w:t>
            </w:r>
          </w:p>
          <w:p w:rsidR="00000000" w:rsidRPr="003A65F6" w:rsidP="003A65F6">
            <w:pPr>
              <w:pStyle w:val="ListBullet"/>
            </w:pPr>
            <w:r w:rsidRPr="003A65F6">
              <w:rPr>
                <w:rStyle w:val="SpecialBold"/>
              </w:rPr>
              <w:t>not</w:t>
            </w:r>
            <w:r w:rsidRPr="003A65F6">
              <w:t xml:space="preserve"> inhibit effectiveness of the incident response or further contribute to the incident</w:t>
            </w:r>
          </w:p>
          <w:p w:rsidR="00000000" w:rsidP="003A65F6">
            <w:pPr>
              <w:pStyle w:val="BodyText"/>
              <w:rPr>
                <w:lang w:val="en-NZ"/>
              </w:rPr>
            </w:pPr>
          </w:p>
        </w:tc>
      </w:tr>
      <w:tr w:rsidTr="00935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F6" w:rsidP="003A65F6">
            <w:pPr>
              <w:pStyle w:val="BodyText"/>
            </w:pPr>
            <w:r w:rsidRPr="003A65F6">
              <w:t>All operations must be performed in accordance with relevant procedures.</w:t>
            </w:r>
          </w:p>
          <w:p w:rsidR="00000000" w:rsidRPr="003A65F6" w:rsidP="003A65F6">
            <w:pPr>
              <w:pStyle w:val="BodyText"/>
            </w:pPr>
          </w:p>
          <w:p w:rsidR="00000000" w:rsidRPr="003A65F6" w:rsidP="003A65F6">
            <w:pPr>
              <w:pStyle w:val="BodyText"/>
            </w:pPr>
            <w:r w:rsidRPr="003A65F6">
              <w:t>Procedures are written, verbal, visual, computer-based or in some oth</w:t>
            </w:r>
            <w:r w:rsidRPr="003A65F6">
              <w:t>er form, and include one or more of the following:</w:t>
            </w:r>
          </w:p>
          <w:p w:rsidR="00000000" w:rsidRPr="003A65F6" w:rsidP="003A65F6">
            <w:pPr>
              <w:pStyle w:val="ListBullet"/>
            </w:pPr>
            <w:r w:rsidRPr="003A65F6">
              <w:t>emergency procedures</w:t>
            </w:r>
          </w:p>
          <w:p w:rsidR="00000000" w:rsidRPr="003A65F6" w:rsidP="003A65F6">
            <w:pPr>
              <w:pStyle w:val="ListBullet"/>
            </w:pPr>
            <w:r w:rsidRPr="003A65F6">
              <w:t>work instructions</w:t>
            </w:r>
          </w:p>
          <w:p w:rsidR="00000000" w:rsidRPr="003A65F6" w:rsidP="003A65F6">
            <w:pPr>
              <w:pStyle w:val="ListBullet"/>
            </w:pPr>
            <w:r w:rsidRPr="003A65F6">
              <w:t>standard operating procedures (SOPs)</w:t>
            </w:r>
          </w:p>
          <w:p w:rsidR="00000000" w:rsidRPr="003A65F6" w:rsidP="003A65F6">
            <w:pPr>
              <w:pStyle w:val="ListBullet"/>
            </w:pPr>
            <w:r w:rsidRPr="003A65F6">
              <w:t>safe work method statements (SWMS)</w:t>
            </w:r>
          </w:p>
          <w:p w:rsidR="00000000" w:rsidRPr="003A65F6" w:rsidP="003A65F6">
            <w:pPr>
              <w:pStyle w:val="ListBullet"/>
            </w:pPr>
            <w:r w:rsidRPr="003A65F6">
              <w:t>formulas/recipes</w:t>
            </w:r>
          </w:p>
          <w:p w:rsidR="00000000" w:rsidRPr="003A65F6" w:rsidP="003A65F6">
            <w:pPr>
              <w:pStyle w:val="ListBullet"/>
            </w:pPr>
            <w:r w:rsidRPr="003A65F6">
              <w:t>batch sheets</w:t>
            </w:r>
          </w:p>
          <w:p w:rsidR="00000000" w:rsidRPr="003A65F6" w:rsidP="003A65F6">
            <w:pPr>
              <w:pStyle w:val="ListBullet"/>
            </w:pPr>
            <w:r w:rsidRPr="003A65F6">
              <w:t>temporary instructions</w:t>
            </w:r>
          </w:p>
          <w:p w:rsidR="00000000" w:rsidRPr="003A65F6" w:rsidP="003A65F6">
            <w:pPr>
              <w:pStyle w:val="ListBullet"/>
            </w:pPr>
            <w:r w:rsidRPr="003A65F6">
              <w:t>any similar instructions provided for the smooth running of the plant</w:t>
            </w:r>
          </w:p>
          <w:p w:rsidR="00000000" w:rsidP="003A65F6">
            <w:pPr>
              <w:pStyle w:val="BodyText"/>
              <w:rPr>
                <w:lang w:val="en-NZ"/>
              </w:rPr>
            </w:pPr>
          </w:p>
        </w:tc>
      </w:tr>
      <w:tr w:rsidTr="00935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5F6">
            <w:pPr>
              <w:pStyle w:val="BodyText"/>
              <w:rPr>
                <w:lang w:val="en-NZ"/>
              </w:rPr>
            </w:pPr>
            <w:r w:rsidRPr="003A65F6">
              <w:rPr>
                <w:rStyle w:val="SpecialBold"/>
              </w:rPr>
              <w:t>Cooperation and support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5F6" w:rsidP="003A65F6">
            <w:pPr>
              <w:pStyle w:val="BodyText"/>
            </w:pPr>
            <w:r w:rsidRPr="003A65F6">
              <w:t>Establishing cooperation and support from the surrounding community can alleviate potential problems, including one or more of the following:</w:t>
            </w:r>
          </w:p>
          <w:p w:rsidR="00000000" w:rsidRPr="003A65F6" w:rsidP="003A65F6">
            <w:pPr>
              <w:pStyle w:val="ListBullet"/>
            </w:pPr>
            <w:r w:rsidRPr="003A65F6">
              <w:t>expressions of co</w:t>
            </w:r>
            <w:r w:rsidRPr="003A65F6">
              <w:t>mmunity concern about a lack of communication with the organisation</w:t>
            </w:r>
          </w:p>
          <w:p w:rsidR="00000000" w:rsidRPr="003A65F6" w:rsidP="003A65F6">
            <w:pPr>
              <w:pStyle w:val="ListBullet"/>
            </w:pPr>
            <w:r w:rsidRPr="003A65F6">
              <w:t>an atmosphere of mistrust existing between the community and the organisation</w:t>
            </w:r>
          </w:p>
          <w:p w:rsidR="00000000" w:rsidRPr="003A65F6" w:rsidP="003A65F6">
            <w:pPr>
              <w:pStyle w:val="ListBullet"/>
            </w:pPr>
            <w:r w:rsidRPr="003A65F6">
              <w:t xml:space="preserve">constant referrals of organisational activities to local, state/territory or </w:t>
            </w:r>
            <w:r w:rsidRPr="003A65F6">
              <w:t>Commonwealth authorities</w:t>
            </w:r>
          </w:p>
          <w:p w:rsidR="00000000" w:rsidRPr="003A65F6" w:rsidP="003A65F6">
            <w:pPr>
              <w:pStyle w:val="ListBullet"/>
            </w:pPr>
            <w:r w:rsidRPr="003A65F6">
              <w:t>the volu</w:t>
            </w:r>
            <w:r w:rsidRPr="003A65F6">
              <w:t>me of requests for information received from community groups or individuals</w:t>
            </w:r>
          </w:p>
          <w:p w:rsidR="00000000" w:rsidRPr="003A65F6" w:rsidP="003A65F6">
            <w:pPr>
              <w:pStyle w:val="ListBullet"/>
            </w:pPr>
            <w:r w:rsidRPr="003A65F6">
              <w:t>protest meetings or rallies by concerned residents</w:t>
            </w:r>
          </w:p>
          <w:p w:rsidR="00000000" w:rsidRPr="003A65F6" w:rsidP="003A65F6">
            <w:pPr>
              <w:pStyle w:val="BodyText"/>
            </w:pPr>
          </w:p>
        </w:tc>
      </w:tr>
    </w:tbl>
    <w:p w:rsidR="00000000" w:rsidRPr="003A65F6" w:rsidP="003A65F6">
      <w:pPr>
        <w:pStyle w:val="BodyText"/>
      </w:pPr>
    </w:p>
    <w:p w:rsidR="00000000" w:rsidRPr="003A65F6" w:rsidP="003A65F6">
      <w:pPr>
        <w:pStyle w:val="AllowPageBreak"/>
      </w:pPr>
    </w:p>
    <w:p w:rsidR="00000000" w:rsidRPr="003A65F6" w:rsidP="003A65F6">
      <w:pPr>
        <w:pStyle w:val="Heading1"/>
      </w:pPr>
      <w:bookmarkStart w:id="9" w:name="O_908887"/>
      <w:bookmarkEnd w:id="9"/>
      <w:r w:rsidRPr="003A65F6">
        <w:t>Unit Mapping Information</w:t>
      </w:r>
    </w:p>
    <w:p w:rsidR="00000000" w:rsidRPr="003A65F6" w:rsidP="00935397">
      <w:pPr>
        <w:pStyle w:val="BodyText"/>
      </w:pPr>
      <w:r w:rsidRPr="003A65F6">
        <w:t>Release 1. Supersedes and is equivalent to PMAOMIR424B Develop and maintain community relationships</w:t>
      </w:r>
    </w:p>
    <w:p w:rsidR="00000000" w:rsidRPr="003A65F6" w:rsidP="003A65F6">
      <w:pPr>
        <w:pStyle w:val="Heading1"/>
      </w:pPr>
      <w:bookmarkStart w:id="10" w:name="O_908880"/>
      <w:bookmarkEnd w:id="10"/>
      <w:r w:rsidRPr="003A65F6">
        <w:t>Links</w:t>
      </w:r>
    </w:p>
    <w:p w:rsidR="00000000" w:rsidRPr="003A65F6" w:rsidP="00935397">
      <w:pPr>
        <w:pStyle w:val="BodyText"/>
      </w:pPr>
      <w:r w:rsidRPr="003A65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D713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A65F6" w:rsidP="003A65F6"/>
    <w:sectPr w:rsidSect="003A65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F6" w:rsidRPr="00935397" w:rsidP="009353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97" w:rsidP="003A65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5397" w:rsidP="003A65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5397" w:rsidP="003A65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5F6" w:rsidRPr="00935397" w:rsidP="009353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97" w:rsidRPr="002D2AF8" w:rsidP="003A65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PMAOMIR424 Develop and maintain community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35397" w:rsidP="003A65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060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FC62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5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5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5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5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5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5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5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5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5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5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5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5F6"/>
  </w:style>
  <w:style w:type="character" w:customStyle="1" w:styleId="Heading1Char">
    <w:name w:val="Heading 1 Char"/>
    <w:basedOn w:val="DefaultParagraphFont"/>
    <w:link w:val="Heading1"/>
    <w:rsid w:val="003A65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5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5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5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5F6"/>
    <w:rPr>
      <w:b/>
      <w:spacing w:val="0"/>
    </w:rPr>
  </w:style>
  <w:style w:type="paragraph" w:customStyle="1" w:styleId="SuperHeading">
    <w:name w:val="SuperHeading"/>
    <w:basedOn w:val="Normal"/>
    <w:rsid w:val="003A65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5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5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5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5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5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5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5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5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5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5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5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5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5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5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5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5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5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5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5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5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5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5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5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5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5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5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5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5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5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5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5F6"/>
    <w:rPr>
      <w:i/>
    </w:rPr>
  </w:style>
  <w:style w:type="paragraph" w:styleId="Caption">
    <w:name w:val="caption"/>
    <w:basedOn w:val="BodyText"/>
    <w:next w:val="Normal"/>
    <w:qFormat/>
    <w:rsid w:val="003A65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5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5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5F6"/>
  </w:style>
  <w:style w:type="paragraph" w:styleId="TableofFigures">
    <w:name w:val="table of figures"/>
    <w:basedOn w:val="Normal"/>
    <w:next w:val="Normal"/>
    <w:semiHidden/>
    <w:rsid w:val="003A65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5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65F6"/>
    <w:rPr>
      <w:rFonts w:ascii="Wingdings" w:hAnsi="Wingdings"/>
    </w:rPr>
  </w:style>
  <w:style w:type="paragraph" w:customStyle="1" w:styleId="TableHeading">
    <w:name w:val="Table Heading"/>
    <w:basedOn w:val="HeadingBase"/>
    <w:rsid w:val="003A65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5F6"/>
    <w:rPr>
      <w:color w:val="0033CC"/>
      <w:u w:val="none"/>
    </w:rPr>
  </w:style>
  <w:style w:type="paragraph" w:customStyle="1" w:styleId="BodyTextRight">
    <w:name w:val="Body Text Right"/>
    <w:basedOn w:val="BodyText"/>
    <w:rsid w:val="003A65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5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5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5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5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5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5F6"/>
    <w:rPr>
      <w:sz w:val="32"/>
    </w:rPr>
  </w:style>
  <w:style w:type="paragraph" w:customStyle="1" w:styleId="HeadingProcedure">
    <w:name w:val="Heading Procedure"/>
    <w:basedOn w:val="HeadingBase"/>
    <w:next w:val="Normal"/>
    <w:rsid w:val="003A65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5F6"/>
    <w:pPr>
      <w:spacing w:before="60" w:after="60"/>
    </w:pPr>
  </w:style>
  <w:style w:type="paragraph" w:styleId="ListContinue">
    <w:name w:val="List Continue"/>
    <w:basedOn w:val="List"/>
    <w:rsid w:val="003A65F6"/>
    <w:pPr>
      <w:ind w:firstLine="0"/>
    </w:pPr>
  </w:style>
  <w:style w:type="paragraph" w:customStyle="1" w:styleId="ListNote">
    <w:name w:val="List Note"/>
    <w:basedOn w:val="List"/>
    <w:rsid w:val="003A65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5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5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5F6"/>
    <w:rPr>
      <w:rFonts w:ascii="Courier New" w:hAnsi="Courier New"/>
    </w:rPr>
  </w:style>
  <w:style w:type="paragraph" w:customStyle="1" w:styleId="NoteBullet">
    <w:name w:val="Note Bullet"/>
    <w:basedOn w:val="Note"/>
    <w:rsid w:val="003A65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5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5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5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5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65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5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5F6"/>
    <w:rPr>
      <w:b/>
      <w:smallCaps/>
    </w:rPr>
  </w:style>
  <w:style w:type="paragraph" w:customStyle="1" w:styleId="TableListNumber">
    <w:name w:val="Table List Number"/>
    <w:basedOn w:val="ListNumber"/>
    <w:rsid w:val="003A65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5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5F6"/>
    <w:pPr>
      <w:numPr>
        <w:numId w:val="8"/>
      </w:numPr>
    </w:pPr>
  </w:style>
  <w:style w:type="paragraph" w:customStyle="1" w:styleId="ListAlpha2">
    <w:name w:val="List Alpha 2"/>
    <w:basedOn w:val="List2"/>
    <w:rsid w:val="003A65F6"/>
    <w:pPr>
      <w:numPr>
        <w:numId w:val="7"/>
      </w:numPr>
    </w:pPr>
  </w:style>
  <w:style w:type="paragraph" w:styleId="List2">
    <w:name w:val="List 2"/>
    <w:basedOn w:val="BodyText"/>
    <w:rsid w:val="003A65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5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5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5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5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5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65F6"/>
    <w:pPr>
      <w:numPr>
        <w:numId w:val="3"/>
      </w:numPr>
    </w:pPr>
  </w:style>
  <w:style w:type="paragraph" w:styleId="ListContinue2">
    <w:name w:val="List Continue 2"/>
    <w:basedOn w:val="List2"/>
    <w:rsid w:val="003A65F6"/>
    <w:pPr>
      <w:ind w:firstLine="0"/>
    </w:pPr>
  </w:style>
  <w:style w:type="paragraph" w:styleId="ListContinue3">
    <w:name w:val="List Continue 3"/>
    <w:basedOn w:val="List3"/>
    <w:rsid w:val="003A65F6"/>
    <w:pPr>
      <w:ind w:left="1021" w:firstLine="0"/>
    </w:pPr>
  </w:style>
  <w:style w:type="paragraph" w:styleId="ListContinue4">
    <w:name w:val="List Continue 4"/>
    <w:basedOn w:val="List4"/>
    <w:rsid w:val="003A65F6"/>
    <w:pPr>
      <w:ind w:firstLine="0"/>
    </w:pPr>
  </w:style>
  <w:style w:type="paragraph" w:styleId="ListContinue5">
    <w:name w:val="List Continue 5"/>
    <w:basedOn w:val="List5"/>
    <w:rsid w:val="003A65F6"/>
    <w:pPr>
      <w:ind w:firstLine="0"/>
    </w:pPr>
  </w:style>
  <w:style w:type="paragraph" w:styleId="ListNumber3">
    <w:name w:val="List Number 3"/>
    <w:basedOn w:val="List3"/>
    <w:rsid w:val="003A65F6"/>
    <w:pPr>
      <w:numPr>
        <w:numId w:val="4"/>
      </w:numPr>
    </w:pPr>
  </w:style>
  <w:style w:type="paragraph" w:styleId="ListNumber4">
    <w:name w:val="List Number 4"/>
    <w:basedOn w:val="List4"/>
    <w:rsid w:val="003A65F6"/>
    <w:pPr>
      <w:numPr>
        <w:numId w:val="5"/>
      </w:numPr>
    </w:pPr>
  </w:style>
  <w:style w:type="paragraph" w:styleId="ListNumber5">
    <w:name w:val="List Number 5"/>
    <w:basedOn w:val="List5"/>
    <w:rsid w:val="003A65F6"/>
    <w:pPr>
      <w:numPr>
        <w:numId w:val="6"/>
      </w:numPr>
    </w:pPr>
  </w:style>
  <w:style w:type="paragraph" w:styleId="BlockText">
    <w:name w:val="Block Text"/>
    <w:basedOn w:val="Normal"/>
    <w:rsid w:val="003A65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5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5F6"/>
    <w:rPr>
      <w:sz w:val="16"/>
      <w:vertAlign w:val="superscript"/>
    </w:rPr>
  </w:style>
  <w:style w:type="character" w:customStyle="1" w:styleId="Symbols">
    <w:name w:val="Symbols"/>
    <w:basedOn w:val="DefaultParagraphFont"/>
    <w:rsid w:val="003A65F6"/>
    <w:rPr>
      <w:rFonts w:ascii="Symbol" w:hAnsi="Symbol"/>
    </w:rPr>
  </w:style>
  <w:style w:type="character" w:customStyle="1" w:styleId="MenuOptions">
    <w:name w:val="Menu Options"/>
    <w:basedOn w:val="DefaultParagraphFont"/>
    <w:rsid w:val="003A65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5F6"/>
    <w:rPr>
      <w:b/>
    </w:rPr>
  </w:style>
  <w:style w:type="character" w:customStyle="1" w:styleId="Underlined">
    <w:name w:val="Underlined"/>
    <w:basedOn w:val="DefaultParagraphFont"/>
    <w:rsid w:val="003A65F6"/>
    <w:rPr>
      <w:u w:val="single"/>
    </w:rPr>
  </w:style>
  <w:style w:type="paragraph" w:customStyle="1" w:styleId="TableBodyTextRight">
    <w:name w:val="Table Body Text Right"/>
    <w:basedOn w:val="TableBodyText"/>
    <w:rsid w:val="003A65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5F6"/>
    <w:rPr>
      <w:sz w:val="18"/>
    </w:rPr>
  </w:style>
  <w:style w:type="paragraph" w:customStyle="1" w:styleId="BodySmallRight">
    <w:name w:val="Body Small Right"/>
    <w:basedOn w:val="BodyTextRight"/>
    <w:rsid w:val="003A65F6"/>
    <w:rPr>
      <w:sz w:val="18"/>
      <w:szCs w:val="18"/>
    </w:rPr>
  </w:style>
  <w:style w:type="paragraph" w:customStyle="1" w:styleId="MarginEdition">
    <w:name w:val="Margin Edition"/>
    <w:basedOn w:val="MarginNote"/>
    <w:rsid w:val="003A65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5F6"/>
    <w:rPr>
      <w:sz w:val="2"/>
      <w:szCs w:val="2"/>
    </w:rPr>
  </w:style>
  <w:style w:type="character" w:customStyle="1" w:styleId="Small">
    <w:name w:val="Small"/>
    <w:basedOn w:val="DefaultParagraphFont"/>
    <w:rsid w:val="003A65F6"/>
    <w:rPr>
      <w:sz w:val="16"/>
    </w:rPr>
  </w:style>
  <w:style w:type="paragraph" w:customStyle="1" w:styleId="WideTable">
    <w:name w:val="Wide Table"/>
    <w:basedOn w:val="Normal"/>
    <w:rsid w:val="003A65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5F6"/>
  </w:style>
  <w:style w:type="paragraph" w:styleId="Quote">
    <w:name w:val="Quote"/>
    <w:basedOn w:val="Heading1"/>
    <w:link w:val="QuoteChar"/>
    <w:qFormat/>
    <w:rsid w:val="003A65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5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5F6"/>
    <w:pPr>
      <w:pageBreakBefore/>
    </w:pPr>
  </w:style>
  <w:style w:type="paragraph" w:customStyle="1" w:styleId="Border">
    <w:name w:val="Border"/>
    <w:basedOn w:val="Normal"/>
    <w:qFormat/>
    <w:rsid w:val="003A65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5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5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5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5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5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5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5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5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5F6"/>
    <w:rPr>
      <w:u w:val="single"/>
    </w:rPr>
  </w:style>
  <w:style w:type="character" w:customStyle="1" w:styleId="BoldandItalics">
    <w:name w:val="Bold and Italics"/>
    <w:qFormat/>
    <w:rsid w:val="003A65F6"/>
    <w:rPr>
      <w:b/>
      <w:i/>
      <w:u w:val="none"/>
    </w:rPr>
  </w:style>
  <w:style w:type="paragraph" w:styleId="BalloonText">
    <w:name w:val="Balloon Text"/>
    <w:basedOn w:val="Normal"/>
    <w:link w:val="BalloonTextChar"/>
    <w:rsid w:val="003A6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5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5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5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5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5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5F6"/>
    <w:pPr>
      <w:spacing w:before="0" w:after="0"/>
    </w:pPr>
  </w:style>
  <w:style w:type="paragraph" w:customStyle="1" w:styleId="BodyTextBold">
    <w:name w:val="Body Text Bold"/>
    <w:basedOn w:val="BodyText"/>
    <w:qFormat/>
    <w:rsid w:val="003A65F6"/>
    <w:rPr>
      <w:b/>
    </w:rPr>
  </w:style>
  <w:style w:type="character" w:styleId="Hyperlink">
    <w:name w:val="Hyperlink"/>
    <w:basedOn w:val="DefaultParagraphFont"/>
    <w:uiPriority w:val="99"/>
    <w:unhideWhenUsed/>
    <w:rsid w:val="00935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1119</Words>
  <Characters>7123</Characters>
  <Application>Microsoft Office Word</Application>
  <DocSecurity>0</DocSecurity>
  <Lines>273</Lines>
  <Paragraphs>161</Paragraphs>
  <ScaleCrop>false</ScaleCrop>
  <Company>Author-it Software Corporation Ltd.</Company>
  <LinksUpToDate>false</LinksUpToDate>
  <CharactersWithSpaces>8081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PMAOMIR424 Develop and maintain community relationships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2023-02-03T05:36:00Z</dcterms:created>
  <dcterms:modified xsi:type="dcterms:W3CDTF">2023-02-03T05:36:00Z</dcterms:modified>
</cp:coreProperties>
</file>