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E9C" w:rsidP="00D73E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PMAOMIR322 Manage incident response information</w:t>
      </w:r>
      <w:r>
        <w:fldChar w:fldCharType="end"/>
      </w:r>
    </w:p>
    <w:p w:rsidR="00D73E9C" w:rsidP="00D73E9C">
      <w:pPr>
        <w:pStyle w:val="Version"/>
        <w:sectPr w:rsidSect="002454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489" w:rsidP="00245489">
      <w:pPr>
        <w:pStyle w:val="SuperHeading"/>
      </w:pPr>
      <w:r w:rsidRPr="00245489">
        <w:t>PMAOMIR322 Manage incident response information</w:t>
      </w:r>
    </w:p>
    <w:p w:rsidR="00000000" w:rsidRPr="00245489" w:rsidP="00245489">
      <w:pPr>
        <w:pStyle w:val="Heading1"/>
      </w:pPr>
      <w:bookmarkStart w:id="1" w:name="O_1072604"/>
      <w:bookmarkEnd w:id="1"/>
      <w:r w:rsidRPr="00245489">
        <w:t>Modification History</w:t>
      </w:r>
    </w:p>
    <w:p w:rsidR="00000000" w:rsidRPr="00245489" w:rsidP="00D73E9C">
      <w:pPr>
        <w:pStyle w:val="BodyText"/>
      </w:pPr>
      <w:r w:rsidRPr="00245489">
        <w:t>Release 1. Unit code and Application changed. Performance Criteria changed. Range of Conditions removed. Assessment requirements changed. Supersedes and is equivalent to PMAOMIR320 Manage incident response information.</w:t>
      </w:r>
    </w:p>
    <w:p w:rsidR="00000000" w:rsidRPr="00245489" w:rsidP="00245489">
      <w:pPr>
        <w:pStyle w:val="Heading1"/>
      </w:pPr>
      <w:bookmarkStart w:id="2" w:name="O_1072605"/>
      <w:bookmarkEnd w:id="2"/>
      <w:r w:rsidRPr="00245489">
        <w:t>Application</w:t>
      </w:r>
    </w:p>
    <w:p w:rsidR="00000000" w:rsidRPr="00245489" w:rsidP="00D73E9C">
      <w:pPr>
        <w:pStyle w:val="BodyText"/>
      </w:pPr>
      <w:r w:rsidRPr="00245489">
        <w:t>This unit describes the skills and knowledge required to manage information during an incident.</w:t>
      </w:r>
    </w:p>
    <w:p w:rsidR="00000000" w:rsidRPr="00245489" w:rsidP="00D73E9C">
      <w:pPr>
        <w:pStyle w:val="BodyText"/>
      </w:pPr>
      <w:r w:rsidRPr="00245489">
        <w:t>This unit applies to emergency response team members who are performing the role of information manager during the incident and are requ</w:t>
      </w:r>
      <w:r w:rsidRPr="00245489">
        <w:t xml:space="preserve">ired to identify incident information needs and sources, ensure information systems are in place and being used, and collect, analyse and report on data relating to incidents.  </w:t>
      </w:r>
    </w:p>
    <w:p w:rsidR="00000000" w:rsidRPr="00245489" w:rsidP="00D73E9C">
      <w:pPr>
        <w:pStyle w:val="BodyText"/>
      </w:pPr>
      <w:r w:rsidRPr="00245489">
        <w:t>This unit applies to an individual working alone or as part of a team or group</w:t>
      </w:r>
      <w:r w:rsidRPr="00245489">
        <w:t>, working in liaison with other shift and emergency response team members, the incident commander, control-room operator and/or others involved in the incident.</w:t>
      </w:r>
    </w:p>
    <w:p w:rsidR="00000000" w:rsidRPr="00245489" w:rsidP="00D73E9C">
      <w:pPr>
        <w:pStyle w:val="BodyText"/>
      </w:pPr>
      <w:r w:rsidRPr="00245489">
        <w:t>No licensing or certification requirements exist at the time of publication. Relevant legislati</w:t>
      </w:r>
      <w:r w:rsidRPr="00245489">
        <w:t>on, industry standards and codes of practice within Australia must be applied.</w:t>
      </w:r>
    </w:p>
    <w:p w:rsidR="00000000" w:rsidRPr="00245489" w:rsidP="00245489">
      <w:pPr>
        <w:pStyle w:val="Heading1"/>
      </w:pPr>
      <w:bookmarkStart w:id="3" w:name="O_1072606"/>
      <w:bookmarkEnd w:id="3"/>
      <w:r w:rsidRPr="00245489">
        <w:t>Pre-requisite Unit</w:t>
      </w:r>
    </w:p>
    <w:p w:rsidR="00000000" w:rsidRPr="00245489" w:rsidP="00D73E9C">
      <w:pPr>
        <w:pStyle w:val="BodyText"/>
      </w:pPr>
      <w:r w:rsidRPr="00245489">
        <w:t>Nil</w:t>
      </w:r>
    </w:p>
    <w:p w:rsidR="00000000" w:rsidRPr="00245489" w:rsidP="00245489">
      <w:pPr>
        <w:pStyle w:val="Heading1"/>
      </w:pPr>
      <w:bookmarkStart w:id="4" w:name="O_1072607"/>
      <w:bookmarkEnd w:id="4"/>
      <w:r w:rsidRPr="00245489">
        <w:t>Competency Field</w:t>
      </w:r>
    </w:p>
    <w:p w:rsidR="00000000" w:rsidRPr="00245489" w:rsidP="00D73E9C">
      <w:pPr>
        <w:pStyle w:val="BodyText"/>
      </w:pPr>
      <w:r w:rsidRPr="00245489">
        <w:t>Incident readiness and response</w:t>
      </w:r>
    </w:p>
    <w:p w:rsidR="00000000" w:rsidRPr="00245489" w:rsidP="00245489">
      <w:pPr>
        <w:pStyle w:val="Heading1"/>
      </w:pPr>
      <w:bookmarkStart w:id="5" w:name="O_1072609"/>
      <w:bookmarkEnd w:id="5"/>
      <w:r w:rsidRPr="0024548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D73E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489" w:rsidP="00245489">
            <w:pPr>
              <w:pStyle w:val="BodyText"/>
            </w:pPr>
            <w:r w:rsidRPr="00245489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489">
            <w:pPr>
              <w:pStyle w:val="BodyText"/>
              <w:rPr>
                <w:lang w:val="en-NZ"/>
              </w:rPr>
            </w:pPr>
            <w:r w:rsidRPr="00245489">
              <w:rPr>
                <w:rStyle w:val="SpecialBold"/>
              </w:rPr>
              <w:t>Perfo</w:t>
            </w:r>
            <w:r w:rsidRPr="00245489">
              <w:rPr>
                <w:rStyle w:val="SpecialBold"/>
              </w:rPr>
              <w:t>rmance Criteria</w:t>
            </w:r>
          </w:p>
        </w:tc>
      </w:tr>
      <w:tr w:rsidTr="00D73E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489" w:rsidP="00245489">
            <w:pPr>
              <w:pStyle w:val="BodyText"/>
            </w:pPr>
            <w:r w:rsidRPr="00245489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489">
            <w:pPr>
              <w:pStyle w:val="BodyText"/>
              <w:rPr>
                <w:lang w:val="en-NZ"/>
              </w:rPr>
            </w:pPr>
            <w:r w:rsidRPr="002454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3E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489" w:rsidP="00245489">
            <w:pPr>
              <w:pStyle w:val="BodyText"/>
            </w:pPr>
            <w:r w:rsidRPr="00245489">
              <w:t>1. Collect and analyse data during an incident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489" w:rsidP="00245489">
            <w:pPr>
              <w:pStyle w:val="BodyText"/>
            </w:pPr>
            <w:r w:rsidRPr="00245489">
              <w:t xml:space="preserve">1.1 Identify incident information needs and sources </w:t>
            </w:r>
          </w:p>
          <w:p w:rsidR="00000000" w:rsidRPr="00245489" w:rsidP="00245489">
            <w:pPr>
              <w:pStyle w:val="BodyText"/>
            </w:pPr>
            <w:r w:rsidRPr="00245489">
              <w:t>1.2 Collect timely and relevant data that is suitable for analysis, interpretation and dissemination</w:t>
            </w:r>
          </w:p>
          <w:p w:rsidR="00000000" w:rsidRPr="00245489" w:rsidP="00245489">
            <w:pPr>
              <w:pStyle w:val="BodyText"/>
            </w:pPr>
            <w:r w:rsidRPr="00245489">
              <w:t>1.3 Maintain an accurate chronological record of events</w:t>
            </w:r>
          </w:p>
          <w:p w:rsidR="00000000" w:rsidP="00245489">
            <w:pPr>
              <w:pStyle w:val="BodyText"/>
              <w:rPr>
                <w:lang w:val="en-NZ"/>
              </w:rPr>
            </w:pPr>
            <w:r w:rsidRPr="00245489">
              <w:t>1.4 Analyse data to provide required information</w:t>
            </w:r>
          </w:p>
        </w:tc>
      </w:tr>
      <w:tr w:rsidTr="00D73E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489">
            <w:pPr>
              <w:pStyle w:val="BodyText"/>
              <w:rPr>
                <w:lang w:val="en-NZ"/>
              </w:rPr>
            </w:pPr>
            <w:r w:rsidRPr="00245489">
              <w:t xml:space="preserve">2. Record and report information during an incident 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489" w:rsidP="00245489">
            <w:pPr>
              <w:pStyle w:val="BodyText"/>
            </w:pPr>
            <w:r w:rsidRPr="00245489">
              <w:t>2.1 Report required information and recommendations to all stakeholders</w:t>
            </w:r>
          </w:p>
          <w:p w:rsidR="00000000" w:rsidP="00245489">
            <w:pPr>
              <w:pStyle w:val="BodyText"/>
              <w:rPr>
                <w:lang w:val="en-NZ"/>
              </w:rPr>
            </w:pPr>
            <w:r w:rsidRPr="00245489">
              <w:t>2.2 Store and retrieve data and information using appropriate formats and technology</w:t>
            </w:r>
          </w:p>
        </w:tc>
      </w:tr>
      <w:tr w:rsidTr="00D73E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489">
            <w:pPr>
              <w:pStyle w:val="BodyText"/>
              <w:rPr>
                <w:lang w:val="en-NZ"/>
              </w:rPr>
            </w:pPr>
            <w:r w:rsidRPr="00245489">
              <w:t xml:space="preserve">3. Review the incident response information </w:t>
            </w:r>
            <w:r w:rsidRPr="00245489">
              <w:t>and recommend process improvements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489" w:rsidP="00245489">
            <w:pPr>
              <w:pStyle w:val="BodyText"/>
            </w:pPr>
            <w:r w:rsidRPr="00245489">
              <w:t>3.1 Assess suitability of information collected and presented during the incident</w:t>
            </w:r>
          </w:p>
          <w:p w:rsidR="00000000" w:rsidRPr="00245489" w:rsidP="00245489">
            <w:pPr>
              <w:pStyle w:val="BodyText"/>
            </w:pPr>
            <w:r w:rsidRPr="00245489">
              <w:t>3.2 Identify improvements in pre-existing information required to manage an incident</w:t>
            </w:r>
          </w:p>
          <w:p w:rsidR="00000000" w:rsidRPr="00245489" w:rsidP="00245489">
            <w:pPr>
              <w:pStyle w:val="BodyText"/>
            </w:pPr>
            <w:r w:rsidRPr="00245489">
              <w:t>3.3 Complete organisation post-incident reporting</w:t>
            </w:r>
          </w:p>
        </w:tc>
      </w:tr>
    </w:tbl>
    <w:p w:rsidR="00000000" w:rsidRPr="00245489" w:rsidP="00245489">
      <w:pPr>
        <w:pStyle w:val="BodyText"/>
      </w:pPr>
    </w:p>
    <w:p w:rsidR="00000000" w:rsidRPr="00245489" w:rsidP="00245489">
      <w:pPr>
        <w:pStyle w:val="AllowPageBreak"/>
      </w:pPr>
    </w:p>
    <w:p w:rsidR="00000000" w:rsidRPr="00245489" w:rsidP="00245489">
      <w:pPr>
        <w:pStyle w:val="Heading1"/>
      </w:pPr>
      <w:bookmarkStart w:id="6" w:name="O_1072610"/>
      <w:bookmarkEnd w:id="6"/>
      <w:r w:rsidRPr="00245489">
        <w:t>Foundation Skills</w:t>
      </w:r>
    </w:p>
    <w:p w:rsidR="00000000" w:rsidRPr="00245489" w:rsidP="00D73E9C">
      <w:pPr>
        <w:pStyle w:val="BodyText"/>
      </w:pPr>
      <w:r w:rsidRPr="00245489">
        <w:t>This section describes those language, literacy, numeracy and employment skills that are essential to performance.</w:t>
      </w:r>
    </w:p>
    <w:p w:rsidR="00000000" w:rsidRPr="00245489" w:rsidP="00245489">
      <w:pPr>
        <w:pStyle w:val="ListBullet"/>
      </w:pPr>
      <w:r w:rsidRPr="00245489">
        <w:t xml:space="preserve">Learning skills to monitor and evaluate process and make recommendations. </w:t>
      </w:r>
    </w:p>
    <w:p w:rsidR="00000000" w:rsidRPr="00245489" w:rsidP="00245489">
      <w:pPr>
        <w:pStyle w:val="ListBullet"/>
      </w:pPr>
      <w:r w:rsidRPr="00245489">
        <w:t xml:space="preserve">Reading skills to follow written procedures and documentation. </w:t>
      </w:r>
    </w:p>
    <w:p w:rsidR="00000000" w:rsidRPr="00245489" w:rsidP="00245489">
      <w:pPr>
        <w:pStyle w:val="ListBullet"/>
      </w:pPr>
      <w:r w:rsidRPr="00245489">
        <w:t xml:space="preserve">Writing skills to complete written documentation.  </w:t>
      </w:r>
    </w:p>
    <w:p w:rsidR="00000000" w:rsidRPr="00245489" w:rsidP="00245489">
      <w:pPr>
        <w:pStyle w:val="ListBullet"/>
      </w:pPr>
      <w:r w:rsidRPr="00245489">
        <w:t>Oral communication skills to liaise and coordinate with other shift and emergency response team members, the incident commander and the cont</w:t>
      </w:r>
      <w:r w:rsidRPr="00245489">
        <w:t xml:space="preserve">rol-room operator. </w:t>
      </w:r>
    </w:p>
    <w:p w:rsidR="00000000" w:rsidRPr="00245489" w:rsidP="00245489">
      <w:pPr>
        <w:pStyle w:val="ListBullet"/>
      </w:pPr>
      <w:r w:rsidRPr="00245489">
        <w:t>Numeracy skills to collect, analyse and interpret data.</w:t>
      </w:r>
    </w:p>
    <w:p w:rsidR="00000000" w:rsidRPr="00245489" w:rsidP="00D73E9C">
      <w:pPr>
        <w:pStyle w:val="BodyText"/>
      </w:pPr>
      <w:r w:rsidRPr="00245489">
        <w:t>Other foundation skills essential to performance are explicit in the performance criteria of this unit of competency.</w:t>
      </w:r>
    </w:p>
    <w:p w:rsidR="00000000" w:rsidRPr="00245489" w:rsidP="00245489">
      <w:pPr>
        <w:pStyle w:val="Heading1"/>
      </w:pPr>
      <w:bookmarkStart w:id="7" w:name="O_1072612"/>
      <w:bookmarkEnd w:id="7"/>
      <w:r w:rsidRPr="00245489">
        <w:t>Unit Mapping Information</w:t>
      </w:r>
    </w:p>
    <w:p w:rsidR="00000000" w:rsidRPr="00245489" w:rsidP="00D73E9C">
      <w:pPr>
        <w:pStyle w:val="BodyText"/>
      </w:pPr>
      <w:r w:rsidRPr="00245489">
        <w:t>Equivalent to PMAO</w:t>
      </w:r>
      <w:r w:rsidRPr="00245489">
        <w:t>MIR320 Manage incident response information.</w:t>
      </w:r>
    </w:p>
    <w:p w:rsidR="00000000" w:rsidRPr="00245489" w:rsidP="00245489">
      <w:pPr>
        <w:pStyle w:val="Heading1"/>
      </w:pPr>
      <w:bookmarkStart w:id="8" w:name="O_1072619"/>
      <w:bookmarkEnd w:id="8"/>
      <w:r w:rsidRPr="00245489">
        <w:t>Links</w:t>
      </w:r>
    </w:p>
    <w:p w:rsidR="00000000" w:rsidRPr="00245489" w:rsidP="00D73E9C">
      <w:pPr>
        <w:pStyle w:val="BodyText"/>
      </w:pPr>
      <w:r w:rsidRPr="002454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5159EA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45489" w:rsidP="00D73E9C">
      <w:pPr>
        <w:pStyle w:val="BodyText"/>
        <w:sectPr w:rsidSect="002454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5489" w:rsidP="00245489">
      <w:pPr>
        <w:pStyle w:val="SuperHeading"/>
      </w:pPr>
      <w:r w:rsidRPr="00245489">
        <w:t>Assessment Requirements for PMAOMIR322 Manage incident response information</w:t>
      </w:r>
    </w:p>
    <w:p w:rsidR="00000000" w:rsidRPr="00245489" w:rsidP="00245489">
      <w:pPr>
        <w:pStyle w:val="Heading1"/>
      </w:pPr>
      <w:bookmarkStart w:id="9" w:name="O_1072614"/>
      <w:bookmarkEnd w:id="9"/>
      <w:r w:rsidRPr="00245489">
        <w:t>Modification History</w:t>
      </w:r>
    </w:p>
    <w:p w:rsidR="00000000" w:rsidRPr="00245489" w:rsidP="00D73E9C">
      <w:pPr>
        <w:pStyle w:val="BodyText"/>
      </w:pPr>
      <w:r w:rsidRPr="00245489">
        <w:t>Release 1. Unit code and Application changed. Performance Criteria changed. Range of Conditions removed. Assessment requirements chang</w:t>
      </w:r>
      <w:r w:rsidRPr="00245489">
        <w:t xml:space="preserve">ed. Supersedes and is equivalent to PMAOMIR320 Manage incident response information. </w:t>
      </w:r>
    </w:p>
    <w:p w:rsidR="00000000" w:rsidRPr="00245489" w:rsidP="00245489">
      <w:pPr>
        <w:pStyle w:val="Heading1"/>
      </w:pPr>
      <w:bookmarkStart w:id="10" w:name="O_1072615"/>
      <w:bookmarkEnd w:id="10"/>
      <w:r w:rsidRPr="00245489">
        <w:t>Performance Evidence</w:t>
      </w:r>
    </w:p>
    <w:p w:rsidR="00000000" w:rsidRPr="00245489" w:rsidP="00D73E9C">
      <w:pPr>
        <w:pStyle w:val="BodyText"/>
      </w:pPr>
      <w:r w:rsidRPr="00245489">
        <w:t>There must be evidence the candidate has completed the tasks outlined in the elements and performance criteria of this unit:</w:t>
      </w:r>
    </w:p>
    <w:p w:rsidR="00000000" w:rsidRPr="00245489" w:rsidP="00245489">
      <w:pPr>
        <w:pStyle w:val="ListBullet"/>
      </w:pPr>
      <w:r w:rsidRPr="00245489">
        <w:t>at least 2 times, each in a separate work context.</w:t>
      </w:r>
    </w:p>
    <w:p w:rsidR="00000000" w:rsidRPr="00245489" w:rsidP="00245489">
      <w:pPr>
        <w:pStyle w:val="AllowPageBreak"/>
      </w:pPr>
    </w:p>
    <w:p w:rsidR="00000000" w:rsidRPr="00245489" w:rsidP="00245489">
      <w:pPr>
        <w:pStyle w:val="Heading1"/>
      </w:pPr>
      <w:bookmarkStart w:id="11" w:name="O_1072616"/>
      <w:bookmarkEnd w:id="11"/>
      <w:r w:rsidRPr="00245489">
        <w:t>Knowledge Evidence</w:t>
      </w:r>
    </w:p>
    <w:p w:rsidR="00000000" w:rsidRPr="00245489" w:rsidP="00D73E9C">
      <w:pPr>
        <w:pStyle w:val="BodyText"/>
      </w:pPr>
      <w:r w:rsidRPr="00245489">
        <w:t>There must be evidence the candidate has knowledge of:</w:t>
      </w:r>
    </w:p>
    <w:p w:rsidR="00000000" w:rsidRPr="00245489" w:rsidP="00245489">
      <w:pPr>
        <w:pStyle w:val="ListBullet"/>
      </w:pPr>
      <w:r w:rsidRPr="00245489">
        <w:t>organisational procedures, including:</w:t>
      </w:r>
    </w:p>
    <w:p w:rsidR="00000000" w:rsidRPr="00245489" w:rsidP="00245489">
      <w:pPr>
        <w:pStyle w:val="ListBullet2"/>
      </w:pPr>
      <w:r w:rsidRPr="00245489">
        <w:t>incident, fire and accident responses</w:t>
      </w:r>
    </w:p>
    <w:p w:rsidR="00000000" w:rsidRPr="00245489" w:rsidP="00245489">
      <w:pPr>
        <w:pStyle w:val="ListBullet2"/>
      </w:pPr>
      <w:r w:rsidRPr="00245489">
        <w:t>communication systems</w:t>
      </w:r>
    </w:p>
    <w:p w:rsidR="00000000" w:rsidRPr="00245489" w:rsidP="00245489">
      <w:pPr>
        <w:pStyle w:val="ListBullet2"/>
      </w:pPr>
      <w:r w:rsidRPr="00245489">
        <w:t>emergency re</w:t>
      </w:r>
      <w:r w:rsidRPr="00245489">
        <w:t>sponse plans</w:t>
      </w:r>
    </w:p>
    <w:p w:rsidR="00000000" w:rsidRPr="00245489" w:rsidP="00245489">
      <w:pPr>
        <w:pStyle w:val="ListBullet2"/>
      </w:pPr>
      <w:r w:rsidRPr="00245489">
        <w:t xml:space="preserve">reporting and information storage </w:t>
      </w:r>
    </w:p>
    <w:p w:rsidR="00000000" w:rsidRPr="00245489" w:rsidP="00245489">
      <w:pPr>
        <w:pStyle w:val="ListBullet"/>
      </w:pPr>
      <w:r w:rsidRPr="00245489">
        <w:t>internal and external stakeholders and their typical incident information needs</w:t>
      </w:r>
    </w:p>
    <w:p w:rsidR="00000000" w:rsidRPr="00245489" w:rsidP="00245489">
      <w:pPr>
        <w:pStyle w:val="ListBullet"/>
      </w:pPr>
      <w:r w:rsidRPr="00245489">
        <w:t>data collection and collation methods and technology</w:t>
      </w:r>
    </w:p>
    <w:p w:rsidR="00000000" w:rsidRPr="00245489" w:rsidP="00245489">
      <w:pPr>
        <w:pStyle w:val="ListBullet"/>
      </w:pPr>
      <w:r w:rsidRPr="00245489">
        <w:t>data analysis and display techniques to interpret and record and report incident data.</w:t>
      </w:r>
    </w:p>
    <w:p w:rsidR="00000000" w:rsidRPr="00245489" w:rsidP="00245489">
      <w:pPr>
        <w:pStyle w:val="AllowPageBreak"/>
      </w:pPr>
    </w:p>
    <w:p w:rsidR="00000000" w:rsidRPr="00245489" w:rsidP="00245489">
      <w:pPr>
        <w:pStyle w:val="Heading1"/>
      </w:pPr>
      <w:bookmarkStart w:id="12" w:name="O_1072617"/>
      <w:bookmarkEnd w:id="12"/>
      <w:r w:rsidRPr="00245489">
        <w:t>Assessment Conditions</w:t>
      </w:r>
    </w:p>
    <w:p w:rsidR="00000000" w:rsidRPr="00245489" w:rsidP="00D73E9C">
      <w:pPr>
        <w:pStyle w:val="BodyText"/>
      </w:pPr>
      <w:r w:rsidRPr="00245489">
        <w:t xml:space="preserve">Skills must have been demonstrated in a simulated environment that reflects workplace conditions and contingencies. The following conditions must be met for this unit: </w:t>
      </w:r>
    </w:p>
    <w:p w:rsidR="00000000" w:rsidRPr="00245489" w:rsidP="00245489">
      <w:pPr>
        <w:pStyle w:val="ListBullet"/>
      </w:pPr>
      <w:r w:rsidRPr="00245489">
        <w:t xml:space="preserve">use of suitable facilities, equipment and resources, including: </w:t>
      </w:r>
    </w:p>
    <w:p w:rsidR="00000000" w:rsidRPr="00245489" w:rsidP="00245489">
      <w:pPr>
        <w:pStyle w:val="ListBullet2"/>
      </w:pPr>
      <w:r w:rsidRPr="00245489">
        <w:t>incident reporting p</w:t>
      </w:r>
      <w:r w:rsidRPr="00245489">
        <w:t>rocedures and documentation</w:t>
      </w:r>
    </w:p>
    <w:p w:rsidR="00000000" w:rsidRPr="00245489" w:rsidP="00245489">
      <w:pPr>
        <w:pStyle w:val="ListBullet2"/>
      </w:pPr>
      <w:r w:rsidRPr="00245489">
        <w:t>incident data</w:t>
      </w:r>
    </w:p>
    <w:p w:rsidR="00000000" w:rsidRPr="00245489" w:rsidP="00245489">
      <w:pPr>
        <w:pStyle w:val="ListBullet2"/>
      </w:pPr>
      <w:r w:rsidRPr="00245489">
        <w:t>emergency response plans.</w:t>
      </w:r>
    </w:p>
    <w:p w:rsidR="00000000" w:rsidRPr="00245489" w:rsidP="00245489">
      <w:pPr>
        <w:pStyle w:val="BodyText"/>
      </w:pPr>
    </w:p>
    <w:p w:rsidR="00000000" w:rsidRPr="00245489" w:rsidP="00D73E9C">
      <w:pPr>
        <w:pStyle w:val="BodyText"/>
      </w:pPr>
      <w:r w:rsidRPr="00245489">
        <w:t>Assessors must satisfy the NVR/AQTF mandatory competency requirements for assessors.</w:t>
      </w:r>
    </w:p>
    <w:p w:rsidR="00000000" w:rsidRPr="00245489" w:rsidP="00245489">
      <w:pPr>
        <w:pStyle w:val="Heading1"/>
      </w:pPr>
      <w:bookmarkStart w:id="13" w:name="O_1072620"/>
      <w:bookmarkEnd w:id="13"/>
      <w:r w:rsidRPr="00245489">
        <w:t>Links</w:t>
      </w:r>
    </w:p>
    <w:p w:rsidR="00000000" w:rsidRPr="00245489" w:rsidP="00D73E9C">
      <w:pPr>
        <w:pStyle w:val="BodyText"/>
      </w:pPr>
      <w:r w:rsidRPr="002454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5159EA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45489" w:rsidP="00245489"/>
    <w:sectPr w:rsidSect="002454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89" w:rsidRPr="00D73E9C" w:rsidP="00D73E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E9C" w:rsidP="00245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3E9C" w:rsidP="00245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73E9C" w:rsidP="002454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89" w:rsidP="00245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3E9C">
      <w:t>Approved</w:t>
    </w:r>
    <w:r w:rsidR="00D73E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3E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3E9C">
      <w:rPr>
        <w:noProof/>
      </w:rPr>
      <w:t>4</w:t>
    </w:r>
    <w:r>
      <w:rPr>
        <w:noProof/>
      </w:rPr>
      <w:fldChar w:fldCharType="end"/>
    </w:r>
  </w:p>
  <w:p w:rsidR="00245489" w:rsidP="00245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3E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3E9C">
      <w:t>Manufacturing Industry Skills Alliance</w:t>
    </w:r>
    <w:r w:rsidR="00D73E9C">
      <w:fldChar w:fldCharType="end"/>
    </w:r>
  </w:p>
  <w:p w:rsidR="00245489" w:rsidP="002454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E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489" w:rsidRPr="00D73E9C" w:rsidP="00D73E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E9C" w:rsidRPr="002D2AF8" w:rsidP="00245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PMAOMIR322 Manage incident response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73E9C" w:rsidP="002454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89" w:rsidRPr="002D2AF8" w:rsidP="00245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3E9C">
      <w:t>PMAOMIR322 Manage incident response information</w:t>
    </w:r>
    <w:r w:rsidR="00D73E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3E9C">
      <w:rPr>
        <w:noProof/>
      </w:rPr>
      <w:t>1 March 2025</w:t>
    </w:r>
    <w:r>
      <w:fldChar w:fldCharType="end"/>
    </w:r>
  </w:p>
  <w:p w:rsidR="00245489" w:rsidP="002454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22CF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349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1C6E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4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4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4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4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4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4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4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4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4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4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4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489"/>
  </w:style>
  <w:style w:type="character" w:customStyle="1" w:styleId="Heading1Char">
    <w:name w:val="Heading 1 Char"/>
    <w:basedOn w:val="DefaultParagraphFont"/>
    <w:link w:val="Heading1"/>
    <w:rsid w:val="002454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4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4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54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5489"/>
    <w:rPr>
      <w:b/>
      <w:spacing w:val="0"/>
    </w:rPr>
  </w:style>
  <w:style w:type="paragraph" w:styleId="ListBullet2">
    <w:name w:val="List Bullet 2"/>
    <w:basedOn w:val="List2"/>
    <w:rsid w:val="002454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5489"/>
    <w:rPr>
      <w:i/>
    </w:rPr>
  </w:style>
  <w:style w:type="paragraph" w:customStyle="1" w:styleId="SuperHeading">
    <w:name w:val="SuperHeading"/>
    <w:basedOn w:val="Normal"/>
    <w:rsid w:val="002454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4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54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4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4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4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4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4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4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4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4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4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4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4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4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4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4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54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54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4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4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54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4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4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4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4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4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4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4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4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54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4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4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489"/>
  </w:style>
  <w:style w:type="paragraph" w:styleId="TableofFigures">
    <w:name w:val="table of figures"/>
    <w:basedOn w:val="Normal"/>
    <w:next w:val="Normal"/>
    <w:semiHidden/>
    <w:rsid w:val="002454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4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5489"/>
    <w:rPr>
      <w:rFonts w:ascii="Wingdings" w:hAnsi="Wingdings"/>
    </w:rPr>
  </w:style>
  <w:style w:type="paragraph" w:customStyle="1" w:styleId="TableHeading">
    <w:name w:val="Table Heading"/>
    <w:basedOn w:val="HeadingBase"/>
    <w:rsid w:val="002454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489"/>
    <w:rPr>
      <w:color w:val="0033CC"/>
      <w:u w:val="none"/>
    </w:rPr>
  </w:style>
  <w:style w:type="paragraph" w:customStyle="1" w:styleId="BodyTextRight">
    <w:name w:val="Body Text Right"/>
    <w:basedOn w:val="BodyText"/>
    <w:rsid w:val="002454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4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4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4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4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4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489"/>
    <w:rPr>
      <w:sz w:val="32"/>
    </w:rPr>
  </w:style>
  <w:style w:type="paragraph" w:customStyle="1" w:styleId="HeadingProcedure">
    <w:name w:val="Heading Procedure"/>
    <w:basedOn w:val="HeadingBase"/>
    <w:next w:val="Normal"/>
    <w:rsid w:val="002454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489"/>
    <w:pPr>
      <w:spacing w:before="60" w:after="60"/>
    </w:pPr>
  </w:style>
  <w:style w:type="paragraph" w:styleId="ListContinue">
    <w:name w:val="List Continue"/>
    <w:basedOn w:val="List"/>
    <w:rsid w:val="00245489"/>
    <w:pPr>
      <w:ind w:firstLine="0"/>
    </w:pPr>
  </w:style>
  <w:style w:type="paragraph" w:customStyle="1" w:styleId="ListNote">
    <w:name w:val="List Note"/>
    <w:basedOn w:val="List"/>
    <w:rsid w:val="002454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4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4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489"/>
    <w:rPr>
      <w:rFonts w:ascii="Courier New" w:hAnsi="Courier New"/>
    </w:rPr>
  </w:style>
  <w:style w:type="paragraph" w:customStyle="1" w:styleId="NoteBullet">
    <w:name w:val="Note Bullet"/>
    <w:basedOn w:val="Note"/>
    <w:rsid w:val="002454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4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4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4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4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54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4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489"/>
    <w:rPr>
      <w:b/>
      <w:smallCaps/>
    </w:rPr>
  </w:style>
  <w:style w:type="paragraph" w:customStyle="1" w:styleId="TableListNumber">
    <w:name w:val="Table List Number"/>
    <w:basedOn w:val="ListNumber"/>
    <w:rsid w:val="002454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4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489"/>
    <w:pPr>
      <w:numPr>
        <w:numId w:val="9"/>
      </w:numPr>
    </w:pPr>
  </w:style>
  <w:style w:type="paragraph" w:customStyle="1" w:styleId="ListAlpha2">
    <w:name w:val="List Alpha 2"/>
    <w:basedOn w:val="List2"/>
    <w:rsid w:val="00245489"/>
    <w:pPr>
      <w:numPr>
        <w:numId w:val="8"/>
      </w:numPr>
    </w:pPr>
  </w:style>
  <w:style w:type="paragraph" w:styleId="List2">
    <w:name w:val="List 2"/>
    <w:basedOn w:val="BodyText"/>
    <w:rsid w:val="002454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4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4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4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4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4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5489"/>
    <w:pPr>
      <w:numPr>
        <w:numId w:val="4"/>
      </w:numPr>
    </w:pPr>
  </w:style>
  <w:style w:type="paragraph" w:styleId="ListContinue2">
    <w:name w:val="List Continue 2"/>
    <w:basedOn w:val="List2"/>
    <w:rsid w:val="00245489"/>
    <w:pPr>
      <w:ind w:firstLine="0"/>
    </w:pPr>
  </w:style>
  <w:style w:type="paragraph" w:styleId="ListContinue3">
    <w:name w:val="List Continue 3"/>
    <w:basedOn w:val="List3"/>
    <w:rsid w:val="00245489"/>
    <w:pPr>
      <w:ind w:left="1021" w:firstLine="0"/>
    </w:pPr>
  </w:style>
  <w:style w:type="paragraph" w:styleId="ListContinue4">
    <w:name w:val="List Continue 4"/>
    <w:basedOn w:val="List4"/>
    <w:rsid w:val="00245489"/>
    <w:pPr>
      <w:ind w:firstLine="0"/>
    </w:pPr>
  </w:style>
  <w:style w:type="paragraph" w:styleId="ListContinue5">
    <w:name w:val="List Continue 5"/>
    <w:basedOn w:val="List5"/>
    <w:rsid w:val="00245489"/>
    <w:pPr>
      <w:ind w:firstLine="0"/>
    </w:pPr>
  </w:style>
  <w:style w:type="paragraph" w:styleId="ListNumber3">
    <w:name w:val="List Number 3"/>
    <w:basedOn w:val="List3"/>
    <w:rsid w:val="00245489"/>
    <w:pPr>
      <w:numPr>
        <w:numId w:val="5"/>
      </w:numPr>
    </w:pPr>
  </w:style>
  <w:style w:type="paragraph" w:styleId="ListNumber4">
    <w:name w:val="List Number 4"/>
    <w:basedOn w:val="List4"/>
    <w:rsid w:val="00245489"/>
    <w:pPr>
      <w:numPr>
        <w:numId w:val="6"/>
      </w:numPr>
    </w:pPr>
  </w:style>
  <w:style w:type="paragraph" w:styleId="ListNumber5">
    <w:name w:val="List Number 5"/>
    <w:basedOn w:val="List5"/>
    <w:rsid w:val="00245489"/>
    <w:pPr>
      <w:numPr>
        <w:numId w:val="7"/>
      </w:numPr>
    </w:pPr>
  </w:style>
  <w:style w:type="paragraph" w:styleId="BlockText">
    <w:name w:val="Block Text"/>
    <w:basedOn w:val="Normal"/>
    <w:rsid w:val="002454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4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489"/>
    <w:rPr>
      <w:sz w:val="16"/>
      <w:vertAlign w:val="superscript"/>
    </w:rPr>
  </w:style>
  <w:style w:type="character" w:customStyle="1" w:styleId="Symbols">
    <w:name w:val="Symbols"/>
    <w:basedOn w:val="DefaultParagraphFont"/>
    <w:rsid w:val="00245489"/>
    <w:rPr>
      <w:rFonts w:ascii="Symbol" w:hAnsi="Symbol"/>
    </w:rPr>
  </w:style>
  <w:style w:type="character" w:customStyle="1" w:styleId="MenuOptions">
    <w:name w:val="Menu Options"/>
    <w:basedOn w:val="DefaultParagraphFont"/>
    <w:rsid w:val="002454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489"/>
    <w:rPr>
      <w:b/>
    </w:rPr>
  </w:style>
  <w:style w:type="character" w:customStyle="1" w:styleId="Underlined">
    <w:name w:val="Underlined"/>
    <w:basedOn w:val="DefaultParagraphFont"/>
    <w:rsid w:val="00245489"/>
    <w:rPr>
      <w:u w:val="single"/>
    </w:rPr>
  </w:style>
  <w:style w:type="paragraph" w:customStyle="1" w:styleId="TableBodyTextRight">
    <w:name w:val="Table Body Text Right"/>
    <w:basedOn w:val="TableBodyText"/>
    <w:rsid w:val="002454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489"/>
    <w:rPr>
      <w:sz w:val="18"/>
    </w:rPr>
  </w:style>
  <w:style w:type="paragraph" w:customStyle="1" w:styleId="BodySmallRight">
    <w:name w:val="Body Small Right"/>
    <w:basedOn w:val="BodyTextRight"/>
    <w:rsid w:val="00245489"/>
    <w:rPr>
      <w:sz w:val="18"/>
      <w:szCs w:val="18"/>
    </w:rPr>
  </w:style>
  <w:style w:type="paragraph" w:customStyle="1" w:styleId="MarginEdition">
    <w:name w:val="Margin Edition"/>
    <w:basedOn w:val="MarginNote"/>
    <w:rsid w:val="002454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489"/>
    <w:rPr>
      <w:sz w:val="2"/>
      <w:szCs w:val="2"/>
    </w:rPr>
  </w:style>
  <w:style w:type="character" w:customStyle="1" w:styleId="Small">
    <w:name w:val="Small"/>
    <w:basedOn w:val="DefaultParagraphFont"/>
    <w:rsid w:val="00245489"/>
    <w:rPr>
      <w:sz w:val="16"/>
    </w:rPr>
  </w:style>
  <w:style w:type="paragraph" w:customStyle="1" w:styleId="WideTable">
    <w:name w:val="Wide Table"/>
    <w:basedOn w:val="Normal"/>
    <w:rsid w:val="002454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489"/>
  </w:style>
  <w:style w:type="paragraph" w:styleId="Quote">
    <w:name w:val="Quote"/>
    <w:basedOn w:val="Heading1"/>
    <w:link w:val="QuoteChar"/>
    <w:qFormat/>
    <w:rsid w:val="002454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4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489"/>
    <w:pPr>
      <w:pageBreakBefore/>
    </w:pPr>
  </w:style>
  <w:style w:type="paragraph" w:customStyle="1" w:styleId="Border">
    <w:name w:val="Border"/>
    <w:basedOn w:val="Normal"/>
    <w:qFormat/>
    <w:rsid w:val="002454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4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4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4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4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4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4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4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4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489"/>
    <w:rPr>
      <w:u w:val="single"/>
    </w:rPr>
  </w:style>
  <w:style w:type="character" w:customStyle="1" w:styleId="BoldandItalics">
    <w:name w:val="Bold and Italics"/>
    <w:qFormat/>
    <w:rsid w:val="00245489"/>
    <w:rPr>
      <w:b/>
      <w:i/>
      <w:u w:val="none"/>
    </w:rPr>
  </w:style>
  <w:style w:type="paragraph" w:styleId="BalloonText">
    <w:name w:val="Balloon Text"/>
    <w:basedOn w:val="Normal"/>
    <w:link w:val="BalloonTextChar"/>
    <w:rsid w:val="002454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4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4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4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4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4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489"/>
    <w:pPr>
      <w:spacing w:before="0" w:after="0"/>
    </w:pPr>
  </w:style>
  <w:style w:type="paragraph" w:customStyle="1" w:styleId="BodyTextBold">
    <w:name w:val="Body Text Bold"/>
    <w:basedOn w:val="BodyText"/>
    <w:qFormat/>
    <w:rsid w:val="00245489"/>
    <w:rPr>
      <w:b/>
    </w:rPr>
  </w:style>
  <w:style w:type="character" w:styleId="Hyperlink">
    <w:name w:val="Hyperlink"/>
    <w:basedOn w:val="DefaultParagraphFont"/>
    <w:uiPriority w:val="99"/>
    <w:unhideWhenUsed/>
    <w:rsid w:val="00D73E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4352</Characters>
  <Application>Microsoft Office Word</Application>
  <DocSecurity>0</DocSecurity>
  <Lines>128</Lines>
  <Paragraphs>81</Paragraphs>
  <ScaleCrop>false</ScaleCrop>
  <Company>Author-it Software Corporation Ltd.</Company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PMAOMIR322 Manage incident response information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2025-03-01T09:31:00Z</dcterms:created>
  <dcterms:modified xsi:type="dcterms:W3CDTF">2025-03-01T09:31:00Z</dcterms:modified>
</cp:coreProperties>
</file>