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4BD" w:rsidP="001934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PMAOMIR306 Operate control panel during an emergency</w:t>
      </w:r>
      <w:r>
        <w:fldChar w:fldCharType="end"/>
      </w:r>
    </w:p>
    <w:p w:rsidR="001934BD" w:rsidP="001934BD">
      <w:pPr>
        <w:pStyle w:val="Version"/>
        <w:sectPr w:rsidSect="003676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60C" w:rsidP="0036760C">
      <w:pPr>
        <w:pStyle w:val="SuperHeading"/>
      </w:pPr>
      <w:r w:rsidRPr="0036760C">
        <w:t>PMAOMIR306 Operate control panel during an emergency</w:t>
      </w:r>
    </w:p>
    <w:p w:rsidR="00000000" w:rsidRPr="0036760C" w:rsidP="0036760C">
      <w:pPr>
        <w:pStyle w:val="Heading1"/>
      </w:pPr>
      <w:bookmarkStart w:id="1" w:name="O_1072585"/>
      <w:bookmarkEnd w:id="1"/>
      <w:r w:rsidRPr="0036760C">
        <w:t>Modification History</w:t>
      </w:r>
    </w:p>
    <w:p w:rsidR="00000000" w:rsidRPr="0036760C" w:rsidP="001934BD">
      <w:pPr>
        <w:pStyle w:val="BodyText"/>
      </w:pPr>
      <w:r w:rsidRPr="0036760C">
        <w:t>Release 1. Unit code and title changed. Application and Performance Criteria changed. Range of Conditions removed. Assessment Requirements changed. Supersedes and is equivalent to PMAOMIR305 Operate panel during an em</w:t>
      </w:r>
      <w:r w:rsidRPr="0036760C">
        <w:t>ergency.</w:t>
      </w:r>
    </w:p>
    <w:p w:rsidR="00000000" w:rsidRPr="0036760C" w:rsidP="0036760C">
      <w:pPr>
        <w:pStyle w:val="Heading1"/>
      </w:pPr>
      <w:bookmarkStart w:id="2" w:name="O_1072586"/>
      <w:bookmarkEnd w:id="2"/>
      <w:r w:rsidRPr="0036760C">
        <w:t>Application</w:t>
      </w:r>
    </w:p>
    <w:p w:rsidR="00000000" w:rsidRPr="0036760C" w:rsidP="001934BD">
      <w:pPr>
        <w:pStyle w:val="BodyText"/>
      </w:pPr>
      <w:r w:rsidRPr="0036760C">
        <w:t>This unit describes the skills and knowledge required to operate a control panel during an emergency and apply the relevant technical and plant knowledge to assess, monitor and respond to the emergency and maintain o</w:t>
      </w:r>
      <w:r w:rsidRPr="0036760C">
        <w:t xml:space="preserve">perations. This unit applies after an emergency has been declared or when conditions in the plant or process have escalated to an emergency.  </w:t>
      </w:r>
    </w:p>
    <w:p w:rsidR="00000000" w:rsidRPr="0036760C" w:rsidP="001934BD">
      <w:pPr>
        <w:pStyle w:val="BodyText"/>
      </w:pPr>
      <w:r w:rsidRPr="0036760C">
        <w:t>This unit applies to an individual working as part of a team or group, and working in liaison with other shift a</w:t>
      </w:r>
      <w:r w:rsidRPr="0036760C">
        <w:t xml:space="preserve">nd emergency response team members, and the incident commander and control-room operator. </w:t>
      </w:r>
    </w:p>
    <w:p w:rsidR="00000000" w:rsidRPr="0036760C" w:rsidP="001934BD">
      <w:pPr>
        <w:pStyle w:val="BodyText"/>
      </w:pPr>
      <w:r w:rsidRPr="0036760C">
        <w:t>The control-room operator will act under the direction of a designated incident commander in a declared emergency incident. While this role may be delegated to anot</w:t>
      </w:r>
      <w:r w:rsidRPr="0036760C">
        <w:t xml:space="preserve">her person, responsibility for the correct operation of the control room and its operators remains with the commander. </w:t>
      </w:r>
    </w:p>
    <w:p w:rsidR="00000000" w:rsidRPr="0036760C" w:rsidP="001934BD">
      <w:pPr>
        <w:pStyle w:val="BodyText"/>
      </w:pPr>
      <w:r w:rsidRPr="0036760C">
        <w:t>No licensing or certification requirements exist at the time of publication. Relevant legislation, industry standards and codes of prac</w:t>
      </w:r>
      <w:r w:rsidRPr="0036760C">
        <w:t xml:space="preserve">tice within Australia must be applied. </w:t>
      </w:r>
    </w:p>
    <w:p w:rsidR="00000000" w:rsidRPr="0036760C" w:rsidP="001934BD">
      <w:pPr>
        <w:pStyle w:val="BodyText"/>
      </w:pPr>
      <w:r w:rsidRPr="0036760C">
        <w:t xml:space="preserve">This unit is relevant to the </w:t>
      </w:r>
      <w:r w:rsidRPr="0036760C">
        <w:rPr>
          <w:rStyle w:val="Emphasis"/>
        </w:rPr>
        <w:t>Control of Major Hazard Facilities National Standard [NOHSC:1014 (2002)] and National Code of Practice</w:t>
      </w:r>
      <w:r w:rsidRPr="0036760C">
        <w:t xml:space="preserve"> [NOHSC:2016(1996)]. Contextualisation must be undertaken in order to ensure complia</w:t>
      </w:r>
      <w:r w:rsidRPr="0036760C">
        <w:t xml:space="preserve">nce with specific state or territory legislation. </w:t>
      </w:r>
    </w:p>
    <w:p w:rsidR="00000000" w:rsidRPr="0036760C" w:rsidP="0036760C">
      <w:pPr>
        <w:pStyle w:val="Heading1"/>
      </w:pPr>
      <w:bookmarkStart w:id="3" w:name="O_1072587"/>
      <w:bookmarkEnd w:id="3"/>
      <w:r w:rsidRPr="0036760C">
        <w:t>Pre-requisite Unit</w:t>
      </w:r>
    </w:p>
    <w:p w:rsidR="00000000" w:rsidRPr="0036760C" w:rsidP="001934BD">
      <w:pPr>
        <w:pStyle w:val="BodyText"/>
      </w:pPr>
      <w:r w:rsidRPr="0036760C">
        <w:t>PMAOPS315 Operate and troubleshoot process control systems.</w:t>
      </w:r>
    </w:p>
    <w:p w:rsidR="00000000" w:rsidRPr="0036760C" w:rsidP="0036760C">
      <w:pPr>
        <w:pStyle w:val="Heading1"/>
      </w:pPr>
      <w:bookmarkStart w:id="4" w:name="O_1072588"/>
      <w:bookmarkEnd w:id="4"/>
      <w:r w:rsidRPr="0036760C">
        <w:t>Competency Field</w:t>
      </w:r>
    </w:p>
    <w:p w:rsidR="00000000" w:rsidRPr="0036760C" w:rsidP="001934BD">
      <w:pPr>
        <w:pStyle w:val="BodyText"/>
      </w:pPr>
      <w:r w:rsidRPr="0036760C">
        <w:t>Incident readiness and response.</w:t>
      </w:r>
    </w:p>
    <w:p w:rsidR="00000000" w:rsidRPr="0036760C" w:rsidP="0036760C">
      <w:pPr>
        <w:pStyle w:val="Heading1"/>
      </w:pPr>
      <w:bookmarkStart w:id="5" w:name="O_1072590"/>
      <w:bookmarkEnd w:id="5"/>
      <w:r w:rsidRPr="0036760C">
        <w:t>Elements and Perfor</w:t>
      </w:r>
      <w:r w:rsidRPr="0036760C">
        <w:t>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934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0C" w:rsidP="0036760C">
            <w:pPr>
              <w:pStyle w:val="BodyText"/>
            </w:pPr>
            <w:r w:rsidRPr="0036760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0C">
            <w:pPr>
              <w:pStyle w:val="BodyText"/>
              <w:rPr>
                <w:lang w:val="en-NZ"/>
              </w:rPr>
            </w:pPr>
            <w:r w:rsidRPr="0036760C">
              <w:rPr>
                <w:rStyle w:val="SpecialBold"/>
              </w:rPr>
              <w:t>Performance Criteria</w:t>
            </w:r>
          </w:p>
        </w:tc>
      </w:tr>
      <w:tr w:rsidTr="001934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0C" w:rsidP="0036760C">
            <w:pPr>
              <w:pStyle w:val="BodyText"/>
            </w:pPr>
            <w:r w:rsidRPr="0036760C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0C">
            <w:pPr>
              <w:pStyle w:val="BodyText"/>
              <w:rPr>
                <w:lang w:val="en-NZ"/>
              </w:rPr>
            </w:pPr>
            <w:r w:rsidRPr="003676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34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0C">
            <w:pPr>
              <w:pStyle w:val="BodyText"/>
              <w:rPr>
                <w:lang w:val="en-NZ"/>
              </w:rPr>
            </w:pPr>
            <w:r w:rsidRPr="0036760C">
              <w:t>1. Assess a potential emergency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0C" w:rsidP="0036760C">
            <w:pPr>
              <w:pStyle w:val="BodyText"/>
            </w:pPr>
            <w:r w:rsidRPr="0036760C">
              <w:t>1.1 Identify emergency and clarify cause of the alarm</w:t>
            </w:r>
          </w:p>
          <w:p w:rsidR="00000000" w:rsidRPr="0036760C" w:rsidP="0036760C">
            <w:pPr>
              <w:pStyle w:val="BodyText"/>
            </w:pPr>
            <w:r w:rsidRPr="0036760C">
              <w:t>1.2 Prepare for response to emergency</w:t>
            </w:r>
          </w:p>
          <w:p w:rsidR="00000000" w:rsidRPr="0036760C" w:rsidP="0036760C">
            <w:pPr>
              <w:pStyle w:val="BodyText"/>
            </w:pPr>
            <w:r w:rsidRPr="0036760C">
              <w:t xml:space="preserve">1.3 Escalate to emergency response </w:t>
            </w:r>
          </w:p>
          <w:p w:rsidR="00000000" w:rsidRPr="0036760C" w:rsidP="0036760C">
            <w:pPr>
              <w:pStyle w:val="BodyText"/>
            </w:pPr>
            <w:r w:rsidRPr="0036760C">
              <w:t xml:space="preserve">1.4 Report the critical situation </w:t>
            </w:r>
          </w:p>
          <w:p w:rsidR="00000000" w:rsidP="0036760C">
            <w:pPr>
              <w:pStyle w:val="BodyText"/>
              <w:rPr>
                <w:lang w:val="en-NZ"/>
              </w:rPr>
            </w:pPr>
            <w:r w:rsidRPr="0036760C">
              <w:t xml:space="preserve">1.5 Return to normal operations </w:t>
            </w:r>
          </w:p>
        </w:tc>
      </w:tr>
      <w:tr w:rsidTr="001934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0C">
            <w:pPr>
              <w:pStyle w:val="BodyText"/>
              <w:rPr>
                <w:lang w:val="en-NZ"/>
              </w:rPr>
            </w:pPr>
            <w:r w:rsidRPr="0036760C">
              <w:t xml:space="preserve">2. Respond to emergency according to procedures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0C" w:rsidP="0036760C">
            <w:pPr>
              <w:pStyle w:val="BodyText"/>
            </w:pPr>
            <w:r w:rsidRPr="0036760C">
              <w:t>2.1 Activate all relevant alarms</w:t>
            </w:r>
          </w:p>
          <w:p w:rsidR="00000000" w:rsidRPr="0036760C" w:rsidP="0036760C">
            <w:pPr>
              <w:pStyle w:val="BodyText"/>
            </w:pPr>
            <w:r w:rsidRPr="0036760C">
              <w:t xml:space="preserve">2.2 Communicate with relevant personnel to determine status and provide updates </w:t>
            </w:r>
          </w:p>
          <w:p w:rsidR="00000000" w:rsidRPr="0036760C" w:rsidP="0036760C">
            <w:pPr>
              <w:pStyle w:val="BodyText"/>
            </w:pPr>
            <w:r w:rsidRPr="0036760C">
              <w:t xml:space="preserve">2.3 Check status of all relevant plant systems and take appropriate action </w:t>
            </w:r>
          </w:p>
          <w:p w:rsidR="00000000" w:rsidRPr="0036760C" w:rsidP="0036760C">
            <w:pPr>
              <w:pStyle w:val="BodyText"/>
            </w:pPr>
            <w:r w:rsidRPr="0036760C">
              <w:t xml:space="preserve">2.4 Maintain a record of critical information </w:t>
            </w:r>
          </w:p>
          <w:p w:rsidR="00000000" w:rsidP="0036760C">
            <w:pPr>
              <w:pStyle w:val="BodyText"/>
              <w:rPr>
                <w:lang w:val="en-NZ"/>
              </w:rPr>
            </w:pPr>
            <w:r w:rsidRPr="0036760C">
              <w:t>2.5 Shut down plant</w:t>
            </w:r>
            <w:r w:rsidRPr="0036760C">
              <w:t xml:space="preserve"> items </w:t>
            </w:r>
          </w:p>
        </w:tc>
      </w:tr>
      <w:tr w:rsidTr="001934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0C">
            <w:pPr>
              <w:pStyle w:val="BodyText"/>
              <w:rPr>
                <w:lang w:val="en-NZ"/>
              </w:rPr>
            </w:pPr>
            <w:r w:rsidRPr="0036760C">
              <w:t xml:space="preserve">3. Monitor emergency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0C" w:rsidP="0036760C">
            <w:pPr>
              <w:pStyle w:val="BodyText"/>
            </w:pPr>
            <w:r w:rsidRPr="0036760C">
              <w:t>3.1 Monitor escalation of the emergency</w:t>
            </w:r>
          </w:p>
          <w:p w:rsidR="00000000" w:rsidRPr="0036760C" w:rsidP="0036760C">
            <w:pPr>
              <w:pStyle w:val="BodyText"/>
            </w:pPr>
            <w:r w:rsidRPr="0036760C">
              <w:t>3.2 Monitor critical variables of relevant plant</w:t>
            </w:r>
          </w:p>
          <w:p w:rsidR="00000000" w:rsidRPr="0036760C" w:rsidP="0036760C">
            <w:pPr>
              <w:pStyle w:val="BodyText"/>
            </w:pPr>
            <w:r w:rsidRPr="0036760C">
              <w:t>3.3 Monitor weather and other external conditions</w:t>
            </w:r>
          </w:p>
          <w:p w:rsidR="00000000" w:rsidRPr="0036760C" w:rsidP="0036760C">
            <w:pPr>
              <w:pStyle w:val="BodyText"/>
            </w:pPr>
            <w:r w:rsidRPr="0036760C">
              <w:t>3.4 Clarify and act on information received</w:t>
            </w:r>
          </w:p>
          <w:p w:rsidR="00000000" w:rsidRPr="0036760C" w:rsidP="0036760C">
            <w:pPr>
              <w:pStyle w:val="BodyText"/>
            </w:pPr>
            <w:r w:rsidRPr="0036760C">
              <w:t xml:space="preserve">3.5 Make changes as requested by incident </w:t>
            </w:r>
            <w:r w:rsidRPr="0036760C">
              <w:t>commander</w:t>
            </w:r>
          </w:p>
          <w:p w:rsidR="00000000" w:rsidRPr="0036760C" w:rsidP="0036760C">
            <w:pPr>
              <w:pStyle w:val="BodyText"/>
            </w:pPr>
            <w:r w:rsidRPr="0036760C">
              <w:t>3.6 Keep parts of the plant that are still online operational</w:t>
            </w:r>
          </w:p>
          <w:p w:rsidR="00000000" w:rsidP="0036760C">
            <w:pPr>
              <w:pStyle w:val="BodyText"/>
              <w:rPr>
                <w:lang w:val="en-NZ"/>
              </w:rPr>
            </w:pPr>
            <w:r w:rsidRPr="0036760C">
              <w:t>3.7 Communicate with personnel throughout emergency to determine status and provide updates</w:t>
            </w:r>
          </w:p>
        </w:tc>
      </w:tr>
      <w:tr w:rsidTr="001934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60C">
            <w:pPr>
              <w:pStyle w:val="BodyText"/>
              <w:rPr>
                <w:lang w:val="en-NZ"/>
              </w:rPr>
            </w:pPr>
            <w:r w:rsidRPr="0036760C">
              <w:t xml:space="preserve">4. Conclude emergency response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60C" w:rsidP="0036760C">
            <w:pPr>
              <w:pStyle w:val="BodyText"/>
            </w:pPr>
            <w:r w:rsidRPr="0036760C">
              <w:t>4.1 Sound all clear when instructed</w:t>
            </w:r>
          </w:p>
          <w:p w:rsidR="00000000" w:rsidRPr="0036760C" w:rsidP="0036760C">
            <w:pPr>
              <w:pStyle w:val="BodyText"/>
            </w:pPr>
            <w:r w:rsidRPr="0036760C">
              <w:t>4.2 Confirm which plant</w:t>
            </w:r>
            <w:r w:rsidRPr="0036760C">
              <w:t xml:space="preserve"> systems can be operated</w:t>
            </w:r>
          </w:p>
          <w:p w:rsidR="00000000" w:rsidRPr="0036760C" w:rsidP="0036760C">
            <w:pPr>
              <w:pStyle w:val="BodyText"/>
            </w:pPr>
            <w:r w:rsidRPr="0036760C">
              <w:t>4.3 Bring operational plant back to best-available operating conditions</w:t>
            </w:r>
          </w:p>
          <w:p w:rsidR="00000000" w:rsidRPr="0036760C" w:rsidP="0036760C">
            <w:pPr>
              <w:pStyle w:val="BodyText"/>
            </w:pPr>
            <w:r w:rsidRPr="0036760C">
              <w:t>4.4 Review emergency response according to procedures</w:t>
            </w:r>
          </w:p>
        </w:tc>
      </w:tr>
    </w:tbl>
    <w:p w:rsidR="00000000" w:rsidRPr="0036760C" w:rsidP="0036760C">
      <w:pPr>
        <w:pStyle w:val="BodyText"/>
      </w:pPr>
    </w:p>
    <w:p w:rsidR="00000000" w:rsidRPr="0036760C" w:rsidP="0036760C">
      <w:pPr>
        <w:pStyle w:val="AllowPageBreak"/>
      </w:pPr>
    </w:p>
    <w:p w:rsidR="00000000" w:rsidRPr="0036760C" w:rsidP="0036760C">
      <w:pPr>
        <w:pStyle w:val="Heading1"/>
      </w:pPr>
      <w:bookmarkStart w:id="6" w:name="O_1072591"/>
      <w:bookmarkEnd w:id="6"/>
      <w:r w:rsidRPr="0036760C">
        <w:t>Foundation Skills</w:t>
      </w:r>
    </w:p>
    <w:p w:rsidR="00000000" w:rsidRPr="0036760C" w:rsidP="001934BD">
      <w:pPr>
        <w:pStyle w:val="BodyText"/>
      </w:pPr>
      <w:r w:rsidRPr="0036760C">
        <w:t>This section describes those language, literacy, numeracy and employment skills that are essential to performance.</w:t>
      </w:r>
    </w:p>
    <w:p w:rsidR="00000000" w:rsidRPr="0036760C" w:rsidP="0036760C">
      <w:pPr>
        <w:pStyle w:val="ListBullet"/>
      </w:pPr>
      <w:r w:rsidRPr="0036760C">
        <w:t>Learning skills to follow instructions, monitor process and select appropriate procedure.</w:t>
      </w:r>
    </w:p>
    <w:p w:rsidR="00000000" w:rsidRPr="0036760C" w:rsidP="0036760C">
      <w:pPr>
        <w:pStyle w:val="ListBullet"/>
      </w:pPr>
      <w:r w:rsidRPr="0036760C">
        <w:t>Reading skills to follow written procedures and do</w:t>
      </w:r>
      <w:r w:rsidRPr="0036760C">
        <w:t xml:space="preserve">cumentation. </w:t>
      </w:r>
    </w:p>
    <w:p w:rsidR="00000000" w:rsidRPr="0036760C" w:rsidP="0036760C">
      <w:pPr>
        <w:pStyle w:val="ListBullet"/>
      </w:pPr>
      <w:r w:rsidRPr="0036760C">
        <w:t xml:space="preserve">Writing skills to complete written documentation.  </w:t>
      </w:r>
    </w:p>
    <w:p w:rsidR="00000000" w:rsidRPr="0036760C" w:rsidP="0036760C">
      <w:pPr>
        <w:pStyle w:val="ListBullet"/>
      </w:pPr>
      <w:r w:rsidRPr="0036760C">
        <w:t xml:space="preserve">Oral communication skills to liaise and coordinate with other shift and emergency-response team members, the incident commander and the control-room operator. </w:t>
      </w:r>
    </w:p>
    <w:p w:rsidR="00000000" w:rsidRPr="0036760C" w:rsidP="0036760C">
      <w:pPr>
        <w:pStyle w:val="ListBullet"/>
      </w:pPr>
      <w:r w:rsidRPr="0036760C">
        <w:t>Numeracy skills to monitor cri</w:t>
      </w:r>
      <w:r w:rsidRPr="0036760C">
        <w:t>tical variables.</w:t>
      </w:r>
    </w:p>
    <w:p w:rsidR="00000000" w:rsidRPr="0036760C" w:rsidP="0036760C">
      <w:pPr>
        <w:pStyle w:val="ListBullet"/>
      </w:pPr>
      <w:r w:rsidRPr="0036760C">
        <w:t>Technology skills to operate the control panel.</w:t>
      </w:r>
    </w:p>
    <w:p w:rsidR="00000000" w:rsidRPr="0036760C" w:rsidP="001934BD">
      <w:pPr>
        <w:pStyle w:val="BodyText"/>
      </w:pPr>
      <w:r w:rsidRPr="0036760C">
        <w:t>Other foundation skills essential to performance are explicit in the performance criteria of this unit of competency.</w:t>
      </w:r>
    </w:p>
    <w:p w:rsidR="00000000" w:rsidRPr="0036760C" w:rsidP="0036760C">
      <w:pPr>
        <w:pStyle w:val="Heading1"/>
      </w:pPr>
      <w:bookmarkStart w:id="7" w:name="O_1072593"/>
      <w:bookmarkEnd w:id="7"/>
      <w:r w:rsidRPr="0036760C">
        <w:t>Unit Mapping Information</w:t>
      </w:r>
    </w:p>
    <w:p w:rsidR="00000000" w:rsidRPr="0036760C" w:rsidP="001934BD">
      <w:pPr>
        <w:pStyle w:val="BodyText"/>
      </w:pPr>
      <w:r w:rsidRPr="0036760C">
        <w:t>Equivalent to PMAOMIR305 Oper</w:t>
      </w:r>
      <w:r w:rsidRPr="0036760C">
        <w:t>ate panel during an emergency.</w:t>
      </w:r>
    </w:p>
    <w:p w:rsidR="00000000" w:rsidRPr="0036760C" w:rsidP="0036760C">
      <w:pPr>
        <w:pStyle w:val="Heading1"/>
      </w:pPr>
      <w:bookmarkStart w:id="8" w:name="O_1072600"/>
      <w:bookmarkEnd w:id="8"/>
      <w:r w:rsidRPr="0036760C">
        <w:t>Links</w:t>
      </w:r>
    </w:p>
    <w:p w:rsidR="00000000" w:rsidRPr="0036760C" w:rsidP="001934BD">
      <w:pPr>
        <w:pStyle w:val="BodyText"/>
      </w:pPr>
      <w:r w:rsidRPr="003676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E08A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6760C" w:rsidP="0036760C"/>
    <w:sectPr w:rsidSect="003676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0C" w:rsidRPr="001934BD" w:rsidP="001934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BD" w:rsidP="00367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34BD" w:rsidP="00367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34BD" w:rsidP="003676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60C" w:rsidRPr="001934BD" w:rsidP="001934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6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BD" w:rsidRPr="002D2AF8" w:rsidP="00367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PMAOMIR306 Operate control panel during an emergency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934BD" w:rsidP="003676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7A8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BE03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6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6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6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6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6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6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6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6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6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6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6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60C"/>
  </w:style>
  <w:style w:type="character" w:customStyle="1" w:styleId="Heading1Char">
    <w:name w:val="Heading 1 Char"/>
    <w:basedOn w:val="DefaultParagraphFont"/>
    <w:link w:val="Heading1"/>
    <w:rsid w:val="003676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6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6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76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60C"/>
    <w:rPr>
      <w:b/>
      <w:spacing w:val="0"/>
    </w:rPr>
  </w:style>
  <w:style w:type="character" w:styleId="Emphasis">
    <w:name w:val="Emphasis"/>
    <w:basedOn w:val="DefaultParagraphFont"/>
    <w:qFormat/>
    <w:rsid w:val="0036760C"/>
    <w:rPr>
      <w:i/>
    </w:rPr>
  </w:style>
  <w:style w:type="paragraph" w:customStyle="1" w:styleId="SuperHeading">
    <w:name w:val="SuperHeading"/>
    <w:basedOn w:val="Normal"/>
    <w:rsid w:val="003676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6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6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6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6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6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6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6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6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6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6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6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6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6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6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6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6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6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6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6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6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6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6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6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6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6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6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6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6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6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6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6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6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6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60C"/>
  </w:style>
  <w:style w:type="paragraph" w:styleId="TableofFigures">
    <w:name w:val="table of figures"/>
    <w:basedOn w:val="Normal"/>
    <w:next w:val="Normal"/>
    <w:semiHidden/>
    <w:rsid w:val="003676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6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760C"/>
    <w:rPr>
      <w:rFonts w:ascii="Wingdings" w:hAnsi="Wingdings"/>
    </w:rPr>
  </w:style>
  <w:style w:type="paragraph" w:customStyle="1" w:styleId="TableHeading">
    <w:name w:val="Table Heading"/>
    <w:basedOn w:val="HeadingBase"/>
    <w:rsid w:val="003676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60C"/>
    <w:rPr>
      <w:color w:val="0033CC"/>
      <w:u w:val="none"/>
    </w:rPr>
  </w:style>
  <w:style w:type="paragraph" w:customStyle="1" w:styleId="BodyTextRight">
    <w:name w:val="Body Text Right"/>
    <w:basedOn w:val="BodyText"/>
    <w:rsid w:val="003676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6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6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6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6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6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60C"/>
    <w:rPr>
      <w:sz w:val="32"/>
    </w:rPr>
  </w:style>
  <w:style w:type="paragraph" w:customStyle="1" w:styleId="HeadingProcedure">
    <w:name w:val="Heading Procedure"/>
    <w:basedOn w:val="HeadingBase"/>
    <w:next w:val="Normal"/>
    <w:rsid w:val="003676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60C"/>
    <w:pPr>
      <w:spacing w:before="60" w:after="60"/>
    </w:pPr>
  </w:style>
  <w:style w:type="paragraph" w:styleId="ListContinue">
    <w:name w:val="List Continue"/>
    <w:basedOn w:val="List"/>
    <w:rsid w:val="0036760C"/>
    <w:pPr>
      <w:ind w:firstLine="0"/>
    </w:pPr>
  </w:style>
  <w:style w:type="paragraph" w:customStyle="1" w:styleId="ListNote">
    <w:name w:val="List Note"/>
    <w:basedOn w:val="List"/>
    <w:rsid w:val="003676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6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6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60C"/>
    <w:rPr>
      <w:rFonts w:ascii="Courier New" w:hAnsi="Courier New"/>
    </w:rPr>
  </w:style>
  <w:style w:type="paragraph" w:customStyle="1" w:styleId="NoteBullet">
    <w:name w:val="Note Bullet"/>
    <w:basedOn w:val="Note"/>
    <w:rsid w:val="003676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6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6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6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6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76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6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60C"/>
    <w:rPr>
      <w:b/>
      <w:smallCaps/>
    </w:rPr>
  </w:style>
  <w:style w:type="paragraph" w:customStyle="1" w:styleId="TableListNumber">
    <w:name w:val="Table List Number"/>
    <w:basedOn w:val="ListNumber"/>
    <w:rsid w:val="003676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6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60C"/>
    <w:pPr>
      <w:numPr>
        <w:numId w:val="8"/>
      </w:numPr>
    </w:pPr>
  </w:style>
  <w:style w:type="paragraph" w:customStyle="1" w:styleId="ListAlpha2">
    <w:name w:val="List Alpha 2"/>
    <w:basedOn w:val="List2"/>
    <w:rsid w:val="0036760C"/>
    <w:pPr>
      <w:numPr>
        <w:numId w:val="7"/>
      </w:numPr>
    </w:pPr>
  </w:style>
  <w:style w:type="paragraph" w:styleId="List2">
    <w:name w:val="List 2"/>
    <w:basedOn w:val="BodyText"/>
    <w:rsid w:val="003676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6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6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6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6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6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760C"/>
    <w:pPr>
      <w:numPr>
        <w:numId w:val="3"/>
      </w:numPr>
    </w:pPr>
  </w:style>
  <w:style w:type="paragraph" w:styleId="ListContinue2">
    <w:name w:val="List Continue 2"/>
    <w:basedOn w:val="List2"/>
    <w:rsid w:val="0036760C"/>
    <w:pPr>
      <w:ind w:firstLine="0"/>
    </w:pPr>
  </w:style>
  <w:style w:type="paragraph" w:styleId="ListContinue3">
    <w:name w:val="List Continue 3"/>
    <w:basedOn w:val="List3"/>
    <w:rsid w:val="0036760C"/>
    <w:pPr>
      <w:ind w:left="1021" w:firstLine="0"/>
    </w:pPr>
  </w:style>
  <w:style w:type="paragraph" w:styleId="ListContinue4">
    <w:name w:val="List Continue 4"/>
    <w:basedOn w:val="List4"/>
    <w:rsid w:val="0036760C"/>
    <w:pPr>
      <w:ind w:firstLine="0"/>
    </w:pPr>
  </w:style>
  <w:style w:type="paragraph" w:styleId="ListContinue5">
    <w:name w:val="List Continue 5"/>
    <w:basedOn w:val="List5"/>
    <w:rsid w:val="0036760C"/>
    <w:pPr>
      <w:ind w:firstLine="0"/>
    </w:pPr>
  </w:style>
  <w:style w:type="paragraph" w:styleId="ListNumber3">
    <w:name w:val="List Number 3"/>
    <w:basedOn w:val="List3"/>
    <w:rsid w:val="0036760C"/>
    <w:pPr>
      <w:numPr>
        <w:numId w:val="4"/>
      </w:numPr>
    </w:pPr>
  </w:style>
  <w:style w:type="paragraph" w:styleId="ListNumber4">
    <w:name w:val="List Number 4"/>
    <w:basedOn w:val="List4"/>
    <w:rsid w:val="0036760C"/>
    <w:pPr>
      <w:numPr>
        <w:numId w:val="5"/>
      </w:numPr>
    </w:pPr>
  </w:style>
  <w:style w:type="paragraph" w:styleId="ListNumber5">
    <w:name w:val="List Number 5"/>
    <w:basedOn w:val="List5"/>
    <w:rsid w:val="0036760C"/>
    <w:pPr>
      <w:numPr>
        <w:numId w:val="6"/>
      </w:numPr>
    </w:pPr>
  </w:style>
  <w:style w:type="paragraph" w:styleId="BlockText">
    <w:name w:val="Block Text"/>
    <w:basedOn w:val="Normal"/>
    <w:rsid w:val="003676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6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60C"/>
    <w:rPr>
      <w:sz w:val="16"/>
      <w:vertAlign w:val="superscript"/>
    </w:rPr>
  </w:style>
  <w:style w:type="character" w:customStyle="1" w:styleId="Symbols">
    <w:name w:val="Symbols"/>
    <w:basedOn w:val="DefaultParagraphFont"/>
    <w:rsid w:val="0036760C"/>
    <w:rPr>
      <w:rFonts w:ascii="Symbol" w:hAnsi="Symbol"/>
    </w:rPr>
  </w:style>
  <w:style w:type="character" w:customStyle="1" w:styleId="MenuOptions">
    <w:name w:val="Menu Options"/>
    <w:basedOn w:val="DefaultParagraphFont"/>
    <w:rsid w:val="003676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60C"/>
    <w:rPr>
      <w:b/>
    </w:rPr>
  </w:style>
  <w:style w:type="character" w:customStyle="1" w:styleId="Underlined">
    <w:name w:val="Underlined"/>
    <w:basedOn w:val="DefaultParagraphFont"/>
    <w:rsid w:val="0036760C"/>
    <w:rPr>
      <w:u w:val="single"/>
    </w:rPr>
  </w:style>
  <w:style w:type="paragraph" w:customStyle="1" w:styleId="TableBodyTextRight">
    <w:name w:val="Table Body Text Right"/>
    <w:basedOn w:val="TableBodyText"/>
    <w:rsid w:val="003676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60C"/>
    <w:rPr>
      <w:sz w:val="18"/>
    </w:rPr>
  </w:style>
  <w:style w:type="paragraph" w:customStyle="1" w:styleId="BodySmallRight">
    <w:name w:val="Body Small Right"/>
    <w:basedOn w:val="BodyTextRight"/>
    <w:rsid w:val="0036760C"/>
    <w:rPr>
      <w:sz w:val="18"/>
      <w:szCs w:val="18"/>
    </w:rPr>
  </w:style>
  <w:style w:type="paragraph" w:customStyle="1" w:styleId="MarginEdition">
    <w:name w:val="Margin Edition"/>
    <w:basedOn w:val="MarginNote"/>
    <w:rsid w:val="003676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60C"/>
    <w:rPr>
      <w:sz w:val="2"/>
      <w:szCs w:val="2"/>
    </w:rPr>
  </w:style>
  <w:style w:type="character" w:customStyle="1" w:styleId="Small">
    <w:name w:val="Small"/>
    <w:basedOn w:val="DefaultParagraphFont"/>
    <w:rsid w:val="0036760C"/>
    <w:rPr>
      <w:sz w:val="16"/>
    </w:rPr>
  </w:style>
  <w:style w:type="paragraph" w:customStyle="1" w:styleId="WideTable">
    <w:name w:val="Wide Table"/>
    <w:basedOn w:val="Normal"/>
    <w:rsid w:val="003676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60C"/>
  </w:style>
  <w:style w:type="paragraph" w:styleId="Quote">
    <w:name w:val="Quote"/>
    <w:basedOn w:val="Heading1"/>
    <w:link w:val="QuoteChar"/>
    <w:qFormat/>
    <w:rsid w:val="003676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6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60C"/>
    <w:pPr>
      <w:pageBreakBefore/>
    </w:pPr>
  </w:style>
  <w:style w:type="paragraph" w:customStyle="1" w:styleId="Border">
    <w:name w:val="Border"/>
    <w:basedOn w:val="Normal"/>
    <w:qFormat/>
    <w:rsid w:val="003676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6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6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6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6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6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6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6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6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60C"/>
    <w:rPr>
      <w:u w:val="single"/>
    </w:rPr>
  </w:style>
  <w:style w:type="character" w:customStyle="1" w:styleId="BoldandItalics">
    <w:name w:val="Bold and Italics"/>
    <w:qFormat/>
    <w:rsid w:val="0036760C"/>
    <w:rPr>
      <w:b/>
      <w:i/>
      <w:u w:val="none"/>
    </w:rPr>
  </w:style>
  <w:style w:type="paragraph" w:styleId="BalloonText">
    <w:name w:val="Balloon Text"/>
    <w:basedOn w:val="Normal"/>
    <w:link w:val="BalloonTextChar"/>
    <w:rsid w:val="00367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6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6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6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6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6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60C"/>
    <w:pPr>
      <w:spacing w:before="0" w:after="0"/>
    </w:pPr>
  </w:style>
  <w:style w:type="paragraph" w:customStyle="1" w:styleId="BodyTextBold">
    <w:name w:val="Body Text Bold"/>
    <w:basedOn w:val="BodyText"/>
    <w:qFormat/>
    <w:rsid w:val="0036760C"/>
    <w:rPr>
      <w:b/>
    </w:rPr>
  </w:style>
  <w:style w:type="character" w:styleId="Hyperlink">
    <w:name w:val="Hyperlink"/>
    <w:basedOn w:val="DefaultParagraphFont"/>
    <w:uiPriority w:val="99"/>
    <w:unhideWhenUsed/>
    <w:rsid w:val="001934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3737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PMAOMIR306 Operate control panel during an emergency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2022-09-21T04:44:00Z</dcterms:created>
  <dcterms:modified xsi:type="dcterms:W3CDTF">2022-09-21T04:44:00Z</dcterms:modified>
</cp:coreProperties>
</file>