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CBE" w:rsidP="007E3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PMAOMIR306 Operate control panel during an emergency</w:t>
      </w:r>
      <w:r>
        <w:fldChar w:fldCharType="end"/>
      </w:r>
    </w:p>
    <w:p w:rsidR="007E3CBE" w:rsidP="007E3CBE">
      <w:pPr>
        <w:pStyle w:val="Version"/>
        <w:sectPr w:rsidSect="000C6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9E9" w:rsidP="000C69E9">
      <w:pPr>
        <w:pStyle w:val="SuperHeading"/>
      </w:pPr>
      <w:r w:rsidRPr="000C69E9">
        <w:t>Assessment Requirements for PMAOMIR306 Operate control panel during an emergency</w:t>
      </w:r>
    </w:p>
    <w:p w:rsidR="00000000" w:rsidRPr="000C69E9" w:rsidP="000C69E9">
      <w:pPr>
        <w:pStyle w:val="Heading1"/>
      </w:pPr>
      <w:bookmarkStart w:id="1" w:name="O_1072595"/>
      <w:bookmarkEnd w:id="1"/>
      <w:r w:rsidRPr="000C69E9">
        <w:t>Modification History</w:t>
      </w:r>
    </w:p>
    <w:p w:rsidR="00000000" w:rsidRPr="000C69E9" w:rsidP="007E3CBE">
      <w:pPr>
        <w:pStyle w:val="BodyText"/>
      </w:pPr>
      <w:r w:rsidRPr="000C69E9">
        <w:t>Release 1. Unit code and title changed. Application and Performa</w:t>
      </w:r>
      <w:r w:rsidRPr="000C69E9">
        <w:t>nce Criteria changed. Range of Conditions removed. Assessment Requirements changed. Supersedes and is equivalent to PMAOMIR305 Operate panel during an emergency.</w:t>
      </w:r>
    </w:p>
    <w:p w:rsidR="00000000" w:rsidRPr="000C69E9" w:rsidP="000C69E9">
      <w:pPr>
        <w:pStyle w:val="Heading1"/>
      </w:pPr>
      <w:bookmarkStart w:id="2" w:name="O_1072596"/>
      <w:bookmarkEnd w:id="2"/>
      <w:r w:rsidRPr="000C69E9">
        <w:t>Performance Evidence</w:t>
      </w:r>
    </w:p>
    <w:p w:rsidR="00000000" w:rsidRPr="000C69E9" w:rsidP="007E3CBE">
      <w:pPr>
        <w:pStyle w:val="BodyText"/>
      </w:pPr>
      <w:r w:rsidRPr="000C69E9">
        <w:t>There must be evidence the candidate has completed the</w:t>
      </w:r>
      <w:r w:rsidRPr="000C69E9">
        <w:t xml:space="preserve"> tasks outlined in the elements and performance criteria of this unit:</w:t>
      </w:r>
    </w:p>
    <w:p w:rsidR="00000000" w:rsidRPr="000C69E9" w:rsidP="000C69E9">
      <w:pPr>
        <w:pStyle w:val="ListBullet"/>
      </w:pPr>
      <w:r w:rsidRPr="000C69E9">
        <w:t>at least 2 times, each in a separate work context, and including at least 1 of the following emergencies:</w:t>
      </w:r>
    </w:p>
    <w:p w:rsidR="00000000" w:rsidRPr="000C69E9" w:rsidP="000C69E9">
      <w:pPr>
        <w:pStyle w:val="ListBullet2"/>
      </w:pPr>
      <w:r w:rsidRPr="000C69E9">
        <w:t>loss of control of a process</w:t>
      </w:r>
    </w:p>
    <w:p w:rsidR="00000000" w:rsidRPr="000C69E9" w:rsidP="000C69E9">
      <w:pPr>
        <w:pStyle w:val="ListBullet2"/>
      </w:pPr>
      <w:r w:rsidRPr="000C69E9">
        <w:t>unstable process, feed or utilities.</w:t>
      </w:r>
    </w:p>
    <w:p w:rsidR="00000000" w:rsidRPr="000C69E9" w:rsidP="000C69E9">
      <w:pPr>
        <w:pStyle w:val="AllowPageBreak"/>
      </w:pPr>
    </w:p>
    <w:p w:rsidR="00000000" w:rsidRPr="000C69E9" w:rsidP="000C69E9">
      <w:pPr>
        <w:pStyle w:val="Heading1"/>
      </w:pPr>
      <w:bookmarkStart w:id="3" w:name="O_1072597"/>
      <w:bookmarkEnd w:id="3"/>
      <w:r w:rsidRPr="000C69E9">
        <w:t>Knowledge Evidence</w:t>
      </w:r>
    </w:p>
    <w:p w:rsidR="00000000" w:rsidRPr="000C69E9" w:rsidP="007E3CBE">
      <w:pPr>
        <w:pStyle w:val="BodyText"/>
      </w:pPr>
      <w:r w:rsidRPr="000C69E9">
        <w:t>There must be evidence the candidate has knowledge of:</w:t>
      </w:r>
    </w:p>
    <w:p w:rsidR="00000000" w:rsidRPr="000C69E9" w:rsidP="000C69E9">
      <w:pPr>
        <w:pStyle w:val="ListBullet"/>
      </w:pPr>
      <w:r w:rsidRPr="000C69E9">
        <w:t xml:space="preserve">types of emergencies that can arise and panel operations appropriate to control emergency situations </w:t>
      </w:r>
    </w:p>
    <w:p w:rsidR="00000000" w:rsidRPr="000C69E9" w:rsidP="000C69E9">
      <w:pPr>
        <w:pStyle w:val="ListBullet"/>
      </w:pPr>
      <w:r w:rsidRPr="000C69E9">
        <w:t>critical variables of plant</w:t>
      </w:r>
    </w:p>
    <w:p w:rsidR="00000000" w:rsidRPr="000C69E9" w:rsidP="000C69E9">
      <w:pPr>
        <w:pStyle w:val="ListBullet"/>
      </w:pPr>
      <w:r w:rsidRPr="000C69E9">
        <w:t>organisational procedures, including:</w:t>
      </w:r>
    </w:p>
    <w:p w:rsidR="00000000" w:rsidRPr="000C69E9" w:rsidP="000C69E9">
      <w:pPr>
        <w:pStyle w:val="ListBullet2"/>
      </w:pPr>
      <w:r w:rsidRPr="000C69E9">
        <w:t>safety, hazards and hazard control</w:t>
      </w:r>
    </w:p>
    <w:p w:rsidR="00000000" w:rsidRPr="000C69E9" w:rsidP="000C69E9">
      <w:pPr>
        <w:pStyle w:val="ListBullet2"/>
      </w:pPr>
      <w:r w:rsidRPr="000C69E9">
        <w:t xml:space="preserve">incident, fire and accident </w:t>
      </w:r>
    </w:p>
    <w:p w:rsidR="00000000" w:rsidRPr="000C69E9" w:rsidP="000C69E9">
      <w:pPr>
        <w:pStyle w:val="ListBullet2"/>
      </w:pPr>
      <w:r w:rsidRPr="000C69E9">
        <w:t xml:space="preserve">emergency response </w:t>
      </w:r>
    </w:p>
    <w:p w:rsidR="00000000" w:rsidRPr="000C69E9" w:rsidP="000C69E9">
      <w:pPr>
        <w:pStyle w:val="ListBullet2"/>
      </w:pPr>
      <w:r w:rsidRPr="000C69E9">
        <w:t>communication systems</w:t>
      </w:r>
    </w:p>
    <w:p w:rsidR="00000000" w:rsidRPr="000C69E9" w:rsidP="000C69E9">
      <w:pPr>
        <w:pStyle w:val="ListBullet2"/>
      </w:pPr>
      <w:r w:rsidRPr="000C69E9">
        <w:t xml:space="preserve">reporting </w:t>
      </w:r>
    </w:p>
    <w:p w:rsidR="00000000" w:rsidRPr="000C69E9" w:rsidP="000C69E9">
      <w:pPr>
        <w:pStyle w:val="ListBullet"/>
      </w:pPr>
      <w:r w:rsidRPr="000C69E9">
        <w:t>how to access and interpret weather and external conditions</w:t>
      </w:r>
    </w:p>
    <w:p w:rsidR="00000000" w:rsidRPr="000C69E9" w:rsidP="000C69E9">
      <w:pPr>
        <w:pStyle w:val="ListBullet"/>
      </w:pPr>
      <w:r w:rsidRPr="000C69E9">
        <w:t>hazards that may arise in an incident and appropriate risk controls</w:t>
      </w:r>
    </w:p>
    <w:p w:rsidR="00000000" w:rsidRPr="000C69E9" w:rsidP="000C69E9">
      <w:pPr>
        <w:pStyle w:val="ListBullet"/>
      </w:pPr>
      <w:r w:rsidRPr="000C69E9">
        <w:t>alarms, ca</w:t>
      </w:r>
      <w:r w:rsidRPr="000C69E9">
        <w:t>uses of alarms and false alarms</w:t>
      </w:r>
    </w:p>
    <w:p w:rsidR="00000000" w:rsidRPr="000C69E9" w:rsidP="000C69E9">
      <w:pPr>
        <w:pStyle w:val="ListBullet"/>
      </w:pPr>
      <w:r w:rsidRPr="000C69E9">
        <w:t>indicators of developing and existing critical situations.</w:t>
      </w:r>
    </w:p>
    <w:p w:rsidR="00000000" w:rsidRPr="000C69E9" w:rsidP="000C69E9">
      <w:pPr>
        <w:pStyle w:val="AllowPageBreak"/>
      </w:pPr>
    </w:p>
    <w:p w:rsidR="00000000" w:rsidRPr="000C69E9" w:rsidP="000C69E9">
      <w:pPr>
        <w:pStyle w:val="Heading1"/>
      </w:pPr>
      <w:bookmarkStart w:id="4" w:name="O_1072598"/>
      <w:bookmarkEnd w:id="4"/>
      <w:r w:rsidRPr="000C69E9">
        <w:t>Assessment Conditions</w:t>
      </w:r>
    </w:p>
    <w:p w:rsidR="00000000" w:rsidRPr="000C69E9" w:rsidP="007E3CBE">
      <w:pPr>
        <w:pStyle w:val="BodyText"/>
      </w:pPr>
      <w:r w:rsidRPr="000C69E9">
        <w:t>Skills must have been demonstrated in a simulated environment that reflects workplace conditions and contingencies. The foll</w:t>
      </w:r>
      <w:r w:rsidRPr="000C69E9">
        <w:t xml:space="preserve">owing conditions must be met for this unit: </w:t>
      </w:r>
    </w:p>
    <w:p w:rsidR="00000000" w:rsidRPr="000C69E9" w:rsidP="000C69E9">
      <w:pPr>
        <w:pStyle w:val="ListBullet"/>
      </w:pPr>
      <w:r w:rsidRPr="000C69E9">
        <w:t xml:space="preserve">use of suitable facilities, equipment and resources, including: </w:t>
      </w:r>
    </w:p>
    <w:p w:rsidR="00000000" w:rsidRPr="000C69E9" w:rsidP="000C69E9">
      <w:pPr>
        <w:pStyle w:val="ListBullet2"/>
      </w:pPr>
      <w:r w:rsidRPr="000C69E9">
        <w:t>distributed control system (DCS); may use a DCS linked to a plant simulator where a suitable simulator is available</w:t>
      </w:r>
    </w:p>
    <w:p w:rsidR="00000000" w:rsidRPr="000C69E9" w:rsidP="000C69E9">
      <w:pPr>
        <w:pStyle w:val="ListBullet2"/>
      </w:pPr>
      <w:r w:rsidRPr="000C69E9">
        <w:t>emergency response procedures.</w:t>
      </w:r>
    </w:p>
    <w:p w:rsidR="00000000" w:rsidRPr="000C69E9" w:rsidP="000C69E9">
      <w:pPr>
        <w:pStyle w:val="BodyText"/>
      </w:pPr>
    </w:p>
    <w:p w:rsidR="00000000" w:rsidRPr="000C69E9" w:rsidP="007E3CBE">
      <w:pPr>
        <w:pStyle w:val="BodyText"/>
      </w:pPr>
      <w:r w:rsidRPr="000C69E9">
        <w:t>Assessors must satisfy the NVR/AQTF mandatory competency requirements for assessors.</w:t>
      </w:r>
    </w:p>
    <w:p w:rsidR="00000000" w:rsidRPr="000C69E9" w:rsidP="000C69E9">
      <w:pPr>
        <w:pStyle w:val="Heading1"/>
      </w:pPr>
      <w:bookmarkStart w:id="5" w:name="O_1072601"/>
      <w:bookmarkEnd w:id="5"/>
      <w:r w:rsidRPr="000C69E9">
        <w:t>Links</w:t>
      </w:r>
    </w:p>
    <w:p w:rsidR="00000000" w:rsidRPr="000C69E9" w:rsidP="007E3CBE">
      <w:pPr>
        <w:pStyle w:val="BodyText"/>
      </w:pPr>
      <w:r w:rsidRPr="000C6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4512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C69E9" w:rsidP="000C69E9"/>
    <w:sectPr w:rsidSect="000C6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E9" w:rsidRPr="007E3CBE" w:rsidP="007E3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BE" w:rsidP="000C6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CBE" w:rsidP="000C6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3CBE" w:rsidP="000C6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9E9" w:rsidRPr="007E3CBE" w:rsidP="007E3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BE" w:rsidRPr="002D2AF8" w:rsidP="000C6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PMAOMIR306 Operate control panel during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E3CBE" w:rsidP="000C6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9AB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CB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4A8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9E9"/>
  </w:style>
  <w:style w:type="character" w:customStyle="1" w:styleId="Heading1Char">
    <w:name w:val="Heading 1 Char"/>
    <w:basedOn w:val="DefaultParagraphFont"/>
    <w:link w:val="Heading1"/>
    <w:rsid w:val="000C6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9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69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6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69E9"/>
    <w:rPr>
      <w:b/>
      <w:spacing w:val="0"/>
    </w:rPr>
  </w:style>
  <w:style w:type="paragraph" w:customStyle="1" w:styleId="SuperTitle">
    <w:name w:val="SuperTitle"/>
    <w:basedOn w:val="Title"/>
    <w:rsid w:val="000C6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9E9"/>
    <w:rPr>
      <w:i/>
    </w:rPr>
  </w:style>
  <w:style w:type="paragraph" w:styleId="Caption">
    <w:name w:val="caption"/>
    <w:basedOn w:val="BodyText"/>
    <w:next w:val="Normal"/>
    <w:qFormat/>
    <w:rsid w:val="000C6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9E9"/>
  </w:style>
  <w:style w:type="paragraph" w:styleId="TableofFigures">
    <w:name w:val="table of figures"/>
    <w:basedOn w:val="Normal"/>
    <w:next w:val="Normal"/>
    <w:semiHidden/>
    <w:rsid w:val="000C6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9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69E9"/>
    <w:rPr>
      <w:rFonts w:ascii="Wingdings" w:hAnsi="Wingdings"/>
    </w:rPr>
  </w:style>
  <w:style w:type="paragraph" w:customStyle="1" w:styleId="TableHeading">
    <w:name w:val="Table Heading"/>
    <w:basedOn w:val="HeadingBase"/>
    <w:rsid w:val="000C6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9E9"/>
    <w:rPr>
      <w:color w:val="0033CC"/>
      <w:u w:val="none"/>
    </w:rPr>
  </w:style>
  <w:style w:type="paragraph" w:customStyle="1" w:styleId="BodyTextRight">
    <w:name w:val="Body Text Right"/>
    <w:basedOn w:val="BodyText"/>
    <w:rsid w:val="000C6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9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9E9"/>
    <w:rPr>
      <w:sz w:val="32"/>
    </w:rPr>
  </w:style>
  <w:style w:type="paragraph" w:customStyle="1" w:styleId="HeadingProcedure">
    <w:name w:val="Heading Procedure"/>
    <w:basedOn w:val="HeadingBase"/>
    <w:next w:val="Normal"/>
    <w:rsid w:val="000C6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9E9"/>
    <w:pPr>
      <w:spacing w:before="60" w:after="60"/>
    </w:pPr>
  </w:style>
  <w:style w:type="paragraph" w:styleId="ListContinue">
    <w:name w:val="List Continue"/>
    <w:basedOn w:val="List"/>
    <w:rsid w:val="000C69E9"/>
    <w:pPr>
      <w:ind w:firstLine="0"/>
    </w:pPr>
  </w:style>
  <w:style w:type="paragraph" w:customStyle="1" w:styleId="ListNote">
    <w:name w:val="List Note"/>
    <w:basedOn w:val="List"/>
    <w:rsid w:val="000C6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9E9"/>
    <w:rPr>
      <w:rFonts w:ascii="Courier New" w:hAnsi="Courier New"/>
    </w:rPr>
  </w:style>
  <w:style w:type="paragraph" w:customStyle="1" w:styleId="NoteBullet">
    <w:name w:val="Note Bullet"/>
    <w:basedOn w:val="Note"/>
    <w:rsid w:val="000C6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9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9E9"/>
    <w:rPr>
      <w:b/>
      <w:smallCaps/>
    </w:rPr>
  </w:style>
  <w:style w:type="paragraph" w:customStyle="1" w:styleId="TableListNumber">
    <w:name w:val="Table List Number"/>
    <w:basedOn w:val="ListNumber"/>
    <w:rsid w:val="000C6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9E9"/>
    <w:pPr>
      <w:numPr>
        <w:numId w:val="9"/>
      </w:numPr>
    </w:pPr>
  </w:style>
  <w:style w:type="paragraph" w:customStyle="1" w:styleId="ListAlpha2">
    <w:name w:val="List Alpha 2"/>
    <w:basedOn w:val="List2"/>
    <w:rsid w:val="000C69E9"/>
    <w:pPr>
      <w:numPr>
        <w:numId w:val="8"/>
      </w:numPr>
    </w:pPr>
  </w:style>
  <w:style w:type="paragraph" w:styleId="List2">
    <w:name w:val="List 2"/>
    <w:basedOn w:val="BodyText"/>
    <w:rsid w:val="000C6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9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9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69E9"/>
    <w:pPr>
      <w:numPr>
        <w:numId w:val="4"/>
      </w:numPr>
    </w:pPr>
  </w:style>
  <w:style w:type="paragraph" w:styleId="ListContinue2">
    <w:name w:val="List Continue 2"/>
    <w:basedOn w:val="List2"/>
    <w:rsid w:val="000C69E9"/>
    <w:pPr>
      <w:ind w:firstLine="0"/>
    </w:pPr>
  </w:style>
  <w:style w:type="paragraph" w:styleId="ListContinue3">
    <w:name w:val="List Continue 3"/>
    <w:basedOn w:val="List3"/>
    <w:rsid w:val="000C69E9"/>
    <w:pPr>
      <w:ind w:left="1021" w:firstLine="0"/>
    </w:pPr>
  </w:style>
  <w:style w:type="paragraph" w:styleId="ListContinue4">
    <w:name w:val="List Continue 4"/>
    <w:basedOn w:val="List4"/>
    <w:rsid w:val="000C69E9"/>
    <w:pPr>
      <w:ind w:firstLine="0"/>
    </w:pPr>
  </w:style>
  <w:style w:type="paragraph" w:styleId="ListContinue5">
    <w:name w:val="List Continue 5"/>
    <w:basedOn w:val="List5"/>
    <w:rsid w:val="000C69E9"/>
    <w:pPr>
      <w:ind w:firstLine="0"/>
    </w:pPr>
  </w:style>
  <w:style w:type="paragraph" w:styleId="ListNumber3">
    <w:name w:val="List Number 3"/>
    <w:basedOn w:val="List3"/>
    <w:rsid w:val="000C69E9"/>
    <w:pPr>
      <w:numPr>
        <w:numId w:val="5"/>
      </w:numPr>
    </w:pPr>
  </w:style>
  <w:style w:type="paragraph" w:styleId="ListNumber4">
    <w:name w:val="List Number 4"/>
    <w:basedOn w:val="List4"/>
    <w:rsid w:val="000C69E9"/>
    <w:pPr>
      <w:numPr>
        <w:numId w:val="6"/>
      </w:numPr>
    </w:pPr>
  </w:style>
  <w:style w:type="paragraph" w:styleId="ListNumber5">
    <w:name w:val="List Number 5"/>
    <w:basedOn w:val="List5"/>
    <w:rsid w:val="000C69E9"/>
    <w:pPr>
      <w:numPr>
        <w:numId w:val="7"/>
      </w:numPr>
    </w:pPr>
  </w:style>
  <w:style w:type="paragraph" w:styleId="BlockText">
    <w:name w:val="Block Text"/>
    <w:basedOn w:val="Normal"/>
    <w:rsid w:val="000C6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9E9"/>
    <w:rPr>
      <w:sz w:val="16"/>
      <w:vertAlign w:val="superscript"/>
    </w:rPr>
  </w:style>
  <w:style w:type="character" w:customStyle="1" w:styleId="Symbols">
    <w:name w:val="Symbols"/>
    <w:basedOn w:val="DefaultParagraphFont"/>
    <w:rsid w:val="000C69E9"/>
    <w:rPr>
      <w:rFonts w:ascii="Symbol" w:hAnsi="Symbol"/>
    </w:rPr>
  </w:style>
  <w:style w:type="character" w:customStyle="1" w:styleId="MenuOptions">
    <w:name w:val="Menu Options"/>
    <w:basedOn w:val="DefaultParagraphFont"/>
    <w:rsid w:val="000C6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9E9"/>
    <w:rPr>
      <w:b/>
    </w:rPr>
  </w:style>
  <w:style w:type="character" w:customStyle="1" w:styleId="Underlined">
    <w:name w:val="Underlined"/>
    <w:basedOn w:val="DefaultParagraphFont"/>
    <w:rsid w:val="000C69E9"/>
    <w:rPr>
      <w:u w:val="single"/>
    </w:rPr>
  </w:style>
  <w:style w:type="paragraph" w:customStyle="1" w:styleId="TableBodyTextRight">
    <w:name w:val="Table Body Text Right"/>
    <w:basedOn w:val="TableBodyText"/>
    <w:rsid w:val="000C6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9E9"/>
    <w:rPr>
      <w:sz w:val="18"/>
    </w:rPr>
  </w:style>
  <w:style w:type="paragraph" w:customStyle="1" w:styleId="BodySmallRight">
    <w:name w:val="Body Small Right"/>
    <w:basedOn w:val="BodyTextRight"/>
    <w:rsid w:val="000C69E9"/>
    <w:rPr>
      <w:sz w:val="18"/>
      <w:szCs w:val="18"/>
    </w:rPr>
  </w:style>
  <w:style w:type="paragraph" w:customStyle="1" w:styleId="MarginEdition">
    <w:name w:val="Margin Edition"/>
    <w:basedOn w:val="MarginNote"/>
    <w:rsid w:val="000C6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9E9"/>
    <w:rPr>
      <w:sz w:val="2"/>
      <w:szCs w:val="2"/>
    </w:rPr>
  </w:style>
  <w:style w:type="character" w:customStyle="1" w:styleId="Small">
    <w:name w:val="Small"/>
    <w:basedOn w:val="DefaultParagraphFont"/>
    <w:rsid w:val="000C69E9"/>
    <w:rPr>
      <w:sz w:val="16"/>
    </w:rPr>
  </w:style>
  <w:style w:type="paragraph" w:customStyle="1" w:styleId="WideTable">
    <w:name w:val="Wide Table"/>
    <w:basedOn w:val="Normal"/>
    <w:rsid w:val="000C6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9E9"/>
  </w:style>
  <w:style w:type="paragraph" w:styleId="Quote">
    <w:name w:val="Quote"/>
    <w:basedOn w:val="Heading1"/>
    <w:link w:val="QuoteChar"/>
    <w:qFormat/>
    <w:rsid w:val="000C6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9E9"/>
    <w:pPr>
      <w:pageBreakBefore/>
    </w:pPr>
  </w:style>
  <w:style w:type="paragraph" w:customStyle="1" w:styleId="Border">
    <w:name w:val="Border"/>
    <w:basedOn w:val="Normal"/>
    <w:qFormat/>
    <w:rsid w:val="000C6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9E9"/>
    <w:rPr>
      <w:u w:val="single"/>
    </w:rPr>
  </w:style>
  <w:style w:type="character" w:customStyle="1" w:styleId="BoldandItalics">
    <w:name w:val="Bold and Italics"/>
    <w:qFormat/>
    <w:rsid w:val="000C69E9"/>
    <w:rPr>
      <w:b/>
      <w:i/>
      <w:u w:val="none"/>
    </w:rPr>
  </w:style>
  <w:style w:type="paragraph" w:styleId="BalloonText">
    <w:name w:val="Balloon Text"/>
    <w:basedOn w:val="Normal"/>
    <w:link w:val="BalloonTextChar"/>
    <w:rsid w:val="000C6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9E9"/>
    <w:pPr>
      <w:spacing w:before="0" w:after="0"/>
    </w:pPr>
  </w:style>
  <w:style w:type="paragraph" w:customStyle="1" w:styleId="BodyTextBold">
    <w:name w:val="Body Text Bold"/>
    <w:basedOn w:val="BodyText"/>
    <w:qFormat/>
    <w:rsid w:val="000C69E9"/>
    <w:rPr>
      <w:b/>
    </w:rPr>
  </w:style>
  <w:style w:type="character" w:styleId="Hyperlink">
    <w:name w:val="Hyperlink"/>
    <w:basedOn w:val="DefaultParagraphFont"/>
    <w:uiPriority w:val="99"/>
    <w:unhideWhenUsed/>
    <w:rsid w:val="007E3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1856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PMAOMIR306 Operate control panel during an emergency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