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0EE" w:rsidP="007710EE">
      <w:pPr>
        <w:pStyle w:val="Title"/>
      </w:pPr>
      <w:r>
        <w:fldChar w:fldCharType="begin"/>
      </w:r>
      <w:r>
        <w:instrText xml:space="preserve"> TITLE   \* MERGEFORMAT </w:instrText>
      </w:r>
      <w:r>
        <w:fldChar w:fldCharType="separate"/>
      </w:r>
      <w:r>
        <w:t>PMA30120 Certificate III in Process Plant Operations</w:t>
      </w:r>
      <w:r>
        <w:fldChar w:fldCharType="end"/>
      </w:r>
    </w:p>
    <w:p w:rsidR="007710EE" w:rsidP="007710EE">
      <w:pPr>
        <w:pStyle w:val="Version"/>
        <w:sectPr w:rsidSect="00FB3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B3F00" w:rsidP="00FB3F00">
      <w:pPr>
        <w:pStyle w:val="SuperHeading"/>
      </w:pPr>
      <w:r w:rsidRPr="00FB3F00">
        <w:t>PMA30120 Certificate III in Process Plant Operations</w:t>
      </w:r>
    </w:p>
    <w:p w:rsidR="00000000" w:rsidRPr="00FB3F00" w:rsidP="00FB3F00">
      <w:pPr>
        <w:pStyle w:val="Heading1"/>
      </w:pPr>
      <w:bookmarkStart w:id="1" w:name="O_1247200"/>
      <w:bookmarkEnd w:id="1"/>
      <w:r w:rsidRPr="00FB3F00">
        <w:t>Modification History</w:t>
      </w:r>
    </w:p>
    <w:p w:rsidR="00000000" w:rsidRPr="00FB3F00" w:rsidP="007710EE">
      <w:pPr>
        <w:pStyle w:val="BodyText"/>
      </w:pPr>
      <w:r w:rsidRPr="00FB3F00">
        <w:t>Release 3. 10 PMASMELT coded units reinstated into the elective group. Equivalent.</w:t>
      </w:r>
    </w:p>
    <w:p w:rsidR="00000000" w:rsidRPr="00FB3F00" w:rsidP="007710EE">
      <w:pPr>
        <w:pStyle w:val="BodyText"/>
      </w:pPr>
      <w:r w:rsidRPr="00FB3F00">
        <w:t>Release 2. Nineteen low use units removed from elective bank as determined at December 2020 AISC meeting in response to Skills Ministe</w:t>
      </w:r>
      <w:r w:rsidRPr="00FB3F00">
        <w:t>rs</w:t>
      </w:r>
      <w:r>
        <w:t>’</w:t>
      </w:r>
      <w:r w:rsidRPr="00FB3F00">
        <w:t xml:space="preserve"> objectives. Equivalent.</w:t>
      </w:r>
    </w:p>
    <w:p w:rsidR="00000000" w:rsidRPr="00FB3F00" w:rsidP="007710EE">
      <w:pPr>
        <w:pStyle w:val="BodyText"/>
      </w:pPr>
      <w:r w:rsidRPr="00FB3F00">
        <w:t>Release 1. Seven specialisations added, packaging rules amended, 20 new PMAOPS coded units added and listed elective units reduced. Supersedes and equivalent to PMA30116 Certificate III in Process Plant Operations.</w:t>
      </w:r>
    </w:p>
    <w:p w:rsidR="00000000" w:rsidRPr="00FB3F00" w:rsidP="00FB3F00">
      <w:pPr>
        <w:pStyle w:val="Heading1"/>
      </w:pPr>
      <w:bookmarkStart w:id="2" w:name="O_1247199"/>
      <w:bookmarkEnd w:id="2"/>
      <w:r w:rsidRPr="00FB3F00">
        <w:t>Qualification Description</w:t>
      </w:r>
    </w:p>
    <w:p w:rsidR="00000000" w:rsidRPr="00FB3F00" w:rsidP="007710EE">
      <w:pPr>
        <w:pStyle w:val="BodyText"/>
      </w:pPr>
      <w:r w:rsidRPr="00FB3F00">
        <w:t>This qualification reflects the role of advanced operators and operations technicians who use production equipment to directly produce product. At this level, operators/technicians undertake advanced operations, typically of</w:t>
      </w:r>
      <w:r w:rsidRPr="00FB3F00">
        <w:t xml:space="preserve"> integrated plant units in accordance with the operating procedures and apply their knowledge to anticipate problems. They are expected to solve a range of foreseen and unforeseen problems, using product and process knowledge to develop solutions to proble</w:t>
      </w:r>
      <w:r w:rsidRPr="00FB3F00">
        <w:t>ms that do not have a known solution or a solution recorded in the procedures.</w:t>
      </w:r>
    </w:p>
    <w:p w:rsidR="00000000" w:rsidRPr="00FB3F00" w:rsidP="00FB3F00">
      <w:pPr>
        <w:pStyle w:val="Heading1"/>
      </w:pPr>
      <w:bookmarkStart w:id="3" w:name="O_1247198"/>
      <w:bookmarkEnd w:id="3"/>
      <w:r w:rsidRPr="00FB3F00">
        <w:t>Entry Requirements</w:t>
      </w:r>
    </w:p>
    <w:p w:rsidR="00000000" w:rsidRPr="00FB3F00" w:rsidP="007710EE">
      <w:pPr>
        <w:pStyle w:val="BodyText"/>
      </w:pPr>
      <w:r w:rsidRPr="00FB3F00">
        <w:t>Nil</w:t>
      </w:r>
    </w:p>
    <w:p w:rsidR="00000000" w:rsidRPr="00FB3F00" w:rsidP="00FB3F00">
      <w:pPr>
        <w:pStyle w:val="Heading1"/>
      </w:pPr>
      <w:bookmarkStart w:id="4" w:name="O_1247197"/>
      <w:bookmarkEnd w:id="4"/>
      <w:r w:rsidRPr="00FB3F00">
        <w:t>Packaging Rules</w:t>
      </w:r>
    </w:p>
    <w:p w:rsidR="00000000" w:rsidRPr="00FB3F00" w:rsidP="007710EE">
      <w:pPr>
        <w:pStyle w:val="BodyText"/>
      </w:pPr>
      <w:r w:rsidRPr="00FB3F00">
        <w:t>To be awarded the PMA30120 Certificate III in Process Plant Operations competency must be achieved i</w:t>
      </w:r>
      <w:r w:rsidRPr="00FB3F00">
        <w:t xml:space="preserve">n </w:t>
      </w:r>
      <w:r w:rsidRPr="00FB3F00">
        <w:rPr>
          <w:rStyle w:val="SpecialBold"/>
        </w:rPr>
        <w:t>twenty-one (21)</w:t>
      </w:r>
      <w:r w:rsidRPr="00FB3F00">
        <w:t xml:space="preserve"> units of competency:</w:t>
      </w:r>
    </w:p>
    <w:p w:rsidR="00000000" w:rsidRPr="00FB3F00" w:rsidP="00FB3F00">
      <w:pPr>
        <w:pStyle w:val="ListBullet"/>
      </w:pPr>
      <w:r w:rsidRPr="00FB3F00">
        <w:t xml:space="preserve">5 core units </w:t>
      </w:r>
    </w:p>
    <w:p w:rsidR="00000000" w:rsidRPr="00FB3F00" w:rsidP="00FB3F00">
      <w:pPr>
        <w:pStyle w:val="ListBullet"/>
      </w:pPr>
      <w:r w:rsidRPr="00FB3F00">
        <w:t>16 elective units, consisting of:</w:t>
      </w:r>
    </w:p>
    <w:p w:rsidR="00000000" w:rsidRPr="00FB3F00" w:rsidP="00FB3F00">
      <w:pPr>
        <w:pStyle w:val="ListBullet2"/>
      </w:pPr>
      <w:r w:rsidRPr="00FB3F00">
        <w:t>at least 14 different units from the electives listed below</w:t>
      </w:r>
    </w:p>
    <w:p w:rsidR="00000000" w:rsidRPr="00FB3F00" w:rsidP="00FB3F00">
      <w:pPr>
        <w:pStyle w:val="ListBullet2"/>
      </w:pPr>
      <w:r w:rsidRPr="00FB3F00">
        <w:t>up to 2 units from any endorsed training package or accredited course –</w:t>
      </w:r>
      <w:r w:rsidRPr="00FB3F00">
        <w:t xml:space="preserve"> these units must be relevant to the work outcome.</w:t>
      </w:r>
    </w:p>
    <w:p w:rsidR="00000000" w:rsidRPr="00FB3F00" w:rsidP="007710EE">
      <w:pPr>
        <w:pStyle w:val="BodyText"/>
      </w:pPr>
      <w:r w:rsidRPr="00FB3F00">
        <w:t xml:space="preserve">Any combination of electives that meets the rules above can be selected for the award of the PMA30120 Certificate III in Process Plant Operations. Where appropriate, electives may be packaged to provide a </w:t>
      </w:r>
      <w:r w:rsidRPr="00FB3F00">
        <w:t>qualification with a specialisation.</w:t>
      </w:r>
    </w:p>
    <w:p w:rsidR="00000000" w:rsidRPr="00FB3F00" w:rsidP="00FB3F00">
      <w:pPr>
        <w:pStyle w:val="BodyTextBold"/>
      </w:pPr>
      <w:r w:rsidRPr="00FB3F00">
        <w:rPr>
          <w:rStyle w:val="SpecialBold"/>
        </w:rPr>
        <w:t>Packaging for each specialisation:</w:t>
      </w:r>
    </w:p>
    <w:p w:rsidR="00000000" w:rsidRPr="00FB3F00" w:rsidP="00FB3F00">
      <w:pPr>
        <w:pStyle w:val="ListBullet"/>
      </w:pPr>
      <w:r w:rsidRPr="00FB3F00">
        <w:t xml:space="preserve">All units in Group A and Group H electives must be selected for award of the </w:t>
      </w:r>
      <w:r w:rsidRPr="00FB3F00">
        <w:rPr>
          <w:rStyle w:val="Emphasis"/>
        </w:rPr>
        <w:t>Certificate III in Process Plant Operations (Offshore Oil Upstream)</w:t>
      </w:r>
    </w:p>
    <w:p w:rsidR="00000000" w:rsidRPr="00FB3F00" w:rsidP="00FB3F00">
      <w:pPr>
        <w:pStyle w:val="ListBullet"/>
      </w:pPr>
      <w:r w:rsidRPr="00FB3F00">
        <w:t>All units in Group B and Group H elect</w:t>
      </w:r>
      <w:r w:rsidRPr="00FB3F00">
        <w:t xml:space="preserve">ives must be selected for award of the </w:t>
      </w:r>
      <w:r w:rsidRPr="00FB3F00">
        <w:rPr>
          <w:rStyle w:val="Emphasis"/>
        </w:rPr>
        <w:t>Certificate III in Process Plant Operations (Gas/LNG Upstream)</w:t>
      </w:r>
    </w:p>
    <w:p w:rsidR="00000000" w:rsidRPr="00FB3F00" w:rsidP="00FB3F00">
      <w:pPr>
        <w:pStyle w:val="ListBullet"/>
      </w:pPr>
      <w:r w:rsidRPr="00FB3F00">
        <w:t xml:space="preserve">All units in Group C and Group H electives must be selected for award of the </w:t>
      </w:r>
      <w:r w:rsidRPr="00FB3F00">
        <w:rPr>
          <w:rStyle w:val="Emphasis"/>
        </w:rPr>
        <w:t>Certificate III in Process Plant Operations (Gas/LNG Downstream)</w:t>
      </w:r>
    </w:p>
    <w:p w:rsidR="00000000" w:rsidRPr="00FB3F00" w:rsidP="00FB3F00">
      <w:pPr>
        <w:pStyle w:val="ListBullet"/>
      </w:pPr>
      <w:r w:rsidRPr="00FB3F00">
        <w:t>All units in</w:t>
      </w:r>
      <w:r w:rsidRPr="00FB3F00">
        <w:t xml:space="preserve"> Group D and Group H electives must be selected for award of the </w:t>
      </w:r>
      <w:r w:rsidRPr="00FB3F00">
        <w:rPr>
          <w:rStyle w:val="Emphasis"/>
        </w:rPr>
        <w:t>Certificate III in Process Plant Operations (Utilities)</w:t>
      </w:r>
    </w:p>
    <w:p w:rsidR="00000000" w:rsidRPr="00FB3F00" w:rsidP="00FB3F00">
      <w:pPr>
        <w:pStyle w:val="ListBullet"/>
      </w:pPr>
      <w:r w:rsidRPr="00FB3F00">
        <w:t xml:space="preserve">All units in Group E and Group H electives must be selected for award of the </w:t>
      </w:r>
      <w:r w:rsidRPr="00FB3F00">
        <w:rPr>
          <w:rStyle w:val="Emphasis"/>
        </w:rPr>
        <w:t>Certificate III in Process Plant Operations (CSG Plant)</w:t>
      </w:r>
    </w:p>
    <w:p w:rsidR="00000000" w:rsidRPr="00FB3F00" w:rsidP="00FB3F00">
      <w:pPr>
        <w:pStyle w:val="ListBullet"/>
      </w:pPr>
      <w:r w:rsidRPr="00FB3F00">
        <w:t>Al</w:t>
      </w:r>
      <w:r w:rsidRPr="00FB3F00">
        <w:t xml:space="preserve">l units in Group F and Group H electives must be selected for award of the </w:t>
      </w:r>
      <w:r w:rsidRPr="00FB3F00">
        <w:rPr>
          <w:rStyle w:val="Emphasis"/>
        </w:rPr>
        <w:t>Certificate III in Process Plant Operations (CSG Well)</w:t>
      </w:r>
    </w:p>
    <w:p w:rsidR="00000000" w:rsidRPr="00FB3F00" w:rsidP="00FB3F00">
      <w:pPr>
        <w:pStyle w:val="ListBullet"/>
      </w:pPr>
      <w:r w:rsidRPr="00FB3F00">
        <w:t xml:space="preserve">All units in Group G and Group H electives must be selected for award of the </w:t>
      </w:r>
      <w:r w:rsidRPr="00FB3F00">
        <w:rPr>
          <w:rStyle w:val="Emphasis"/>
        </w:rPr>
        <w:t xml:space="preserve">Certificate III in Process Plant Operations (CSG </w:t>
      </w:r>
      <w:r w:rsidRPr="00FB3F00">
        <w:rPr>
          <w:rStyle w:val="Emphasis"/>
        </w:rPr>
        <w:t>Pipelines)</w:t>
      </w:r>
    </w:p>
    <w:p w:rsidR="00000000" w:rsidRPr="00FB3F00" w:rsidP="00FB3F00">
      <w:pPr>
        <w:pStyle w:val="BodyText"/>
      </w:pPr>
    </w:p>
    <w:p w:rsidR="00000000" w:rsidRPr="00FB3F00" w:rsidP="007710EE">
      <w:pPr>
        <w:pStyle w:val="BodyText"/>
      </w:pPr>
      <w:r w:rsidRPr="00FB3F00">
        <w:t xml:space="preserve">Complete all </w:t>
      </w:r>
      <w:r w:rsidRPr="00FB3F00">
        <w:rPr>
          <w:rStyle w:val="SpecialBold"/>
        </w:rPr>
        <w:t>five</w:t>
      </w:r>
      <w:r w:rsidRPr="00FB3F00">
        <w:t xml:space="preserve"> </w:t>
      </w:r>
      <w:r w:rsidRPr="00FB3F00">
        <w:rPr>
          <w:rStyle w:val="SpecialBold"/>
        </w:rPr>
        <w:t>(5)</w:t>
      </w:r>
      <w:r w:rsidRPr="00FB3F00">
        <w:t xml:space="preserve"> units from the following list:</w:t>
      </w:r>
    </w:p>
    <w:tbl>
      <w:tblPr>
        <w:tblW w:w="0" w:type="auto"/>
        <w:tblCellMar>
          <w:left w:w="62" w:type="dxa"/>
          <w:right w:w="62" w:type="dxa"/>
        </w:tblCellMar>
        <w:tblLook w:val="0000"/>
      </w:tblPr>
      <w:tblGrid>
        <w:gridCol w:w="1384"/>
        <w:gridCol w:w="6306"/>
        <w:gridCol w:w="1506"/>
      </w:tblGrid>
      <w:tr w:rsidTr="007710EE">
        <w:tblPrEx>
          <w:tblW w:w="0" w:type="auto"/>
          <w:tblCellMar>
            <w:left w:w="62" w:type="dxa"/>
            <w:right w:w="62" w:type="dxa"/>
          </w:tblCellMar>
          <w:tblLook w:val="0000"/>
        </w:tblPrEx>
        <w:trPr>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Core Units</w:t>
            </w:r>
          </w:p>
        </w:tc>
      </w:tr>
      <w:tr w:rsidTr="007710E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MSMSUP100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Apply workplace context to own job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MSMSUP102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Communicate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MSMWHS110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Follow emergency response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000000" w:rsidRPr="00FB3F00" w:rsidP="00FB3F00">
      <w:pPr>
        <w:pStyle w:val="BodyText"/>
      </w:pPr>
    </w:p>
    <w:tbl>
      <w:tblPr>
        <w:tblW w:w="0" w:type="auto"/>
        <w:tblCellMar>
          <w:left w:w="62" w:type="dxa"/>
          <w:right w:w="62" w:type="dxa"/>
        </w:tblCellMar>
        <w:tblLook w:val="0000"/>
      </w:tblPr>
      <w:tblGrid>
        <w:gridCol w:w="1383"/>
        <w:gridCol w:w="6307"/>
        <w:gridCol w:w="1506"/>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A electives: Offshore Oil Upstream specialisation</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separation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PMAOPS322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Undertake well 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produced water and water injection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PMAOPS363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export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Plus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fixed-bed adsorption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Or</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troubleshoot gas absorption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000000" w:rsidRPr="00FB3F00" w:rsidP="00FB3F00">
      <w:pPr>
        <w:pStyle w:val="BodyText"/>
      </w:pPr>
    </w:p>
    <w:p w:rsidR="00000000" w:rsidRPr="00FB3F00" w:rsidP="00FB3F00">
      <w:pPr>
        <w:pStyle w:val="BodyText"/>
      </w:pPr>
    </w:p>
    <w:tbl>
      <w:tblPr>
        <w:tblW w:w="0" w:type="auto"/>
        <w:tblCellMar>
          <w:left w:w="62" w:type="dxa"/>
          <w:right w:w="62" w:type="dxa"/>
        </w:tblCellMar>
        <w:tblLook w:val="0000"/>
      </w:tblPr>
      <w:tblGrid>
        <w:gridCol w:w="1383"/>
        <w:gridCol w:w="6307"/>
        <w:gridCol w:w="1506"/>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B electives: Gas/LNG Upstream specialisation</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PMAOPS322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Undertake well 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PMAOPS363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export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PMAOPS370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condensate stabilisation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Plus</w:t>
            </w:r>
          </w:p>
        </w:tc>
      </w:tr>
      <w:tr w:rsidTr="007710EE">
        <w:tblPrEx>
          <w:tblW w:w="0" w:type="auto"/>
          <w:tblCellMar>
            <w:left w:w="62" w:type="dxa"/>
            <w:right w:w="62" w:type="dxa"/>
          </w:tblCellMar>
          <w:tblLook w:val="0000"/>
        </w:tblPrEx>
        <w:trPr>
          <w:trHeight w:val="4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fixed-bed adsorption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449"/>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Or</w:t>
            </w:r>
          </w:p>
        </w:tc>
      </w:tr>
      <w:tr w:rsidTr="007710EE">
        <w:tblPrEx>
          <w:tblW w:w="0" w:type="auto"/>
          <w:tblCellMar>
            <w:left w:w="62" w:type="dxa"/>
            <w:right w:w="62" w:type="dxa"/>
          </w:tblCellMar>
          <w:tblLook w:val="0000"/>
        </w:tblPrEx>
        <w:trPr>
          <w:trHeight w:val="4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troubleshoot gas absorption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000000" w:rsidRPr="00FB3F00" w:rsidP="00FB3F00">
      <w:pPr>
        <w:pStyle w:val="BodyText"/>
      </w:pPr>
    </w:p>
    <w:p w:rsidR="00000000" w:rsidRPr="00FB3F00" w:rsidP="00FB3F00">
      <w:pPr>
        <w:pStyle w:val="BodyText"/>
      </w:pPr>
    </w:p>
    <w:tbl>
      <w:tblPr>
        <w:tblW w:w="0" w:type="auto"/>
        <w:tblCellMar>
          <w:left w:w="62" w:type="dxa"/>
          <w:right w:w="62" w:type="dxa"/>
        </w:tblCellMar>
        <w:tblLook w:val="0000"/>
      </w:tblPr>
      <w:tblGrid>
        <w:gridCol w:w="1383"/>
        <w:gridCol w:w="6307"/>
        <w:gridCol w:w="1506"/>
      </w:tblGrid>
      <w:tr w:rsidTr="007710EE">
        <w:tblPrEx>
          <w:tblW w:w="0" w:type="auto"/>
          <w:tblCellMar>
            <w:left w:w="62" w:type="dxa"/>
            <w:right w:w="62" w:type="dxa"/>
          </w:tblCellMar>
          <w:tblLook w:val="0000"/>
        </w:tblPrEx>
        <w:trPr>
          <w:trHeight w:val="449"/>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C electives: Gas/LNG Downstream specialisation</w:t>
            </w:r>
          </w:p>
        </w:tc>
      </w:tr>
      <w:tr w:rsidTr="007710EE">
        <w:tblPrEx>
          <w:tblW w:w="0" w:type="auto"/>
          <w:tblCellMar>
            <w:left w:w="62" w:type="dxa"/>
            <w:right w:w="62" w:type="dxa"/>
          </w:tblCellMar>
          <w:tblLook w:val="0000"/>
        </w:tblPrEx>
        <w:trPr>
          <w:trHeight w:val="449"/>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troubleshoot distillation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troubleshoot fixed-bed adsorption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troubleshoot cryogenic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Transfer bulk fluids into/out of storage facility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troubleshoot liquefaction process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000000" w:rsidRPr="00FB3F00" w:rsidP="00FB3F00">
      <w:pPr>
        <w:pStyle w:val="BodyText"/>
      </w:pPr>
    </w:p>
    <w:p w:rsidR="00000000" w:rsidRPr="00FB3F00" w:rsidP="00FB3F00">
      <w:pPr>
        <w:pStyle w:val="BodyText"/>
      </w:pPr>
    </w:p>
    <w:tbl>
      <w:tblPr>
        <w:tblW w:w="0" w:type="auto"/>
        <w:tblCellMar>
          <w:left w:w="62" w:type="dxa"/>
          <w:right w:w="62" w:type="dxa"/>
        </w:tblCellMar>
        <w:tblLook w:val="0000"/>
      </w:tblPr>
      <w:tblGrid>
        <w:gridCol w:w="1383"/>
        <w:gridCol w:w="6307"/>
        <w:gridCol w:w="1506"/>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D electives: Utilities specialisation</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Select and use utilities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PMAOPS332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Generate electrical power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PMAOPS349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hydraulic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PMAOPS352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instrument and plant air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PMAOPS354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inert gas generation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PMAOPS355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fuel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PMAOPS356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water treatment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PMAOPS367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cooling water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PMAOPS368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heating medium/hot oil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PMAOPS369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drain and vent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000000" w:rsidRPr="00FB3F00" w:rsidP="00FB3F00">
      <w:pPr>
        <w:pStyle w:val="BodyText"/>
      </w:pPr>
    </w:p>
    <w:p w:rsidR="00000000" w:rsidRPr="00FB3F00" w:rsidP="00FB3F00">
      <w:pPr>
        <w:pStyle w:val="BodyText"/>
      </w:pPr>
    </w:p>
    <w:tbl>
      <w:tblPr>
        <w:tblW w:w="0" w:type="auto"/>
        <w:tblCellMar>
          <w:left w:w="62" w:type="dxa"/>
          <w:right w:w="62" w:type="dxa"/>
        </w:tblCellMar>
        <w:tblLook w:val="0000"/>
      </w:tblPr>
      <w:tblGrid>
        <w:gridCol w:w="1383"/>
        <w:gridCol w:w="6307"/>
        <w:gridCol w:w="1506"/>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E electives: CSG Plant specialisation</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heat exchangers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monitor valve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separation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PMAOPS280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Interpret process plant schematics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production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compressor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Plus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fluid flow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Or</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monitor pumping systems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t xml:space="preserve">PMAOPS221 Operate and monitor prime movers </w:t>
            </w:r>
            <w:r w:rsidRPr="00FB3F00">
              <w:rPr>
                <w:rStyle w:val="SpecialBold"/>
              </w:rPr>
              <w:t>OR</w:t>
            </w:r>
          </w:p>
          <w:p w:rsidR="00000000" w:rsidRPr="00FB3F00" w:rsidP="00FB3F00">
            <w:pPr>
              <w:pStyle w:val="BodyText"/>
            </w:pPr>
            <w:r w:rsidRPr="00FB3F00">
              <w:t>PMAOPS324 Operate a gas turbine</w:t>
            </w:r>
          </w:p>
        </w:tc>
      </w:tr>
    </w:tbl>
    <w:p w:rsidR="00000000" w:rsidRPr="00FB3F00" w:rsidP="00FB3F00">
      <w:pPr>
        <w:pStyle w:val="BodyText"/>
      </w:pPr>
    </w:p>
    <w:p w:rsidR="00000000" w:rsidRPr="00FB3F00" w:rsidP="00FB3F00">
      <w:pPr>
        <w:pStyle w:val="BodyText"/>
      </w:pPr>
    </w:p>
    <w:tbl>
      <w:tblPr>
        <w:tblW w:w="0" w:type="auto"/>
        <w:tblCellMar>
          <w:left w:w="62" w:type="dxa"/>
          <w:right w:w="62" w:type="dxa"/>
        </w:tblCellMar>
        <w:tblLook w:val="0000"/>
      </w:tblPr>
      <w:tblGrid>
        <w:gridCol w:w="1383"/>
        <w:gridCol w:w="6307"/>
        <w:gridCol w:w="1506"/>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F electives: CSG Well specialisation</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monitor valve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Monitor wells and gathering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PMAOPS280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Interpret process plant schematics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Conduct artificial lift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wells and gathering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Plus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fluid flow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Or</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monitor pumping systems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t xml:space="preserve">PMAOPS221 Operate and monitor prime movers </w:t>
            </w:r>
            <w:r w:rsidRPr="00FB3F00">
              <w:rPr>
                <w:rStyle w:val="SpecialBold"/>
              </w:rPr>
              <w:t>OR</w:t>
            </w:r>
          </w:p>
          <w:p w:rsidR="00000000" w:rsidRPr="00FB3F00" w:rsidP="00FB3F00">
            <w:pPr>
              <w:pStyle w:val="BodyText"/>
            </w:pPr>
            <w:r w:rsidRPr="00FB3F00">
              <w:t xml:space="preserve">PMAOPS324 Operate a gas </w:t>
            </w:r>
            <w:r w:rsidRPr="00FB3F00">
              <w:t>turbine</w:t>
            </w:r>
          </w:p>
        </w:tc>
      </w:tr>
    </w:tbl>
    <w:p w:rsidR="00000000" w:rsidRPr="00FB3F00" w:rsidP="00FB3F00">
      <w:pPr>
        <w:pStyle w:val="BodyText"/>
      </w:pPr>
    </w:p>
    <w:tbl>
      <w:tblPr>
        <w:tblW w:w="0" w:type="auto"/>
        <w:tblCellMar>
          <w:left w:w="62" w:type="dxa"/>
          <w:right w:w="62" w:type="dxa"/>
        </w:tblCellMar>
        <w:tblLook w:val="0000"/>
      </w:tblPr>
      <w:tblGrid>
        <w:gridCol w:w="1383"/>
        <w:gridCol w:w="6307"/>
        <w:gridCol w:w="1506"/>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G electives: CSG Pipeline specialisation</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PMAOPS216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local control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monitor valve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Monitor, operate and maintain pipeline stations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PMAOPS280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Interpret process plant schematics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Communicate and monitor pipeline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Conduct pipeline pigging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PMASUP241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Maintain pipeline easements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000000" w:rsidRPr="00FB3F00" w:rsidP="00FB3F00">
      <w:pPr>
        <w:pStyle w:val="BodyText"/>
      </w:pPr>
    </w:p>
    <w:tbl>
      <w:tblPr>
        <w:tblW w:w="0" w:type="auto"/>
        <w:tblCellMar>
          <w:left w:w="62" w:type="dxa"/>
          <w:right w:w="62" w:type="dxa"/>
        </w:tblCellMar>
        <w:tblLook w:val="0000"/>
      </w:tblPr>
      <w:tblGrid>
        <w:gridCol w:w="1384"/>
        <w:gridCol w:w="6306"/>
        <w:gridCol w:w="1506"/>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Group H electives: Tradecraft and permit to work/isolations</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MSMPER201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Monitor and control work permits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MSMSUP240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Undertake minor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MSMSUP303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Identify equipment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Conduct hazard 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Create and conduct isolations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PMASUP244 Prepare and isolate plant</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PMASUP244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Prepare and isolate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000000" w:rsidRPr="00FB3F00" w:rsidP="00FB3F00">
      <w:pPr>
        <w:pStyle w:val="BodyText"/>
      </w:pPr>
    </w:p>
    <w:tbl>
      <w:tblPr>
        <w:tblW w:w="0" w:type="auto"/>
        <w:tblCellMar>
          <w:left w:w="62" w:type="dxa"/>
          <w:right w:w="62" w:type="dxa"/>
        </w:tblCellMar>
        <w:tblLook w:val="0000"/>
      </w:tblPr>
      <w:tblGrid>
        <w:gridCol w:w="1482"/>
        <w:gridCol w:w="6181"/>
        <w:gridCol w:w="1533"/>
      </w:tblGrid>
      <w:tr w:rsidTr="007710EE">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Other electives</w:t>
            </w:r>
          </w:p>
        </w:tc>
      </w:tr>
      <w:tr w:rsidTr="007710EE">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r w:rsidRPr="00FB3F0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rPr>
                <w:rStyle w:val="SpecialBold"/>
              </w:rPr>
              <w:t>Prerequisites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HLTAID011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Provide 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HLTAID013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Provide First Aid in remote or isolated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HLTAID014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Provide advanced 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MEM07033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monitor basic boiler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MEM11011, MEM13015, MEM16006</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MEM09002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Interpret technical drawing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MEM12023, MEM12024, MEM13015, MEM16006</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MEM09003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Prepare basic engineering drawing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MEM09002, MEM12023, MEM12024, MEM13015, MEM16006</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MEM11011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Undertake manual handling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MEM13015, MEM16006</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MEM12023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Perform engineering measurements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MEM13015, MEM16006</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MEM12024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Perform computations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MEM13015, MEM16006</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MEM13015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Work safely and effectively in manufacturing and engineering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MEM16006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Organise and communicate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MEM13015</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MEM18011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Shut down and is</w:t>
            </w:r>
            <w:r w:rsidRPr="00FB3F00">
              <w:t>olate machines/equipment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MEM11011, MEM13015, MEM16006</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MSL952001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Collect routine site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MSL973013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Perform basic tests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MSMBLIC001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Licence to operate a standard boiler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MSMBLIC002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Licence to operate an advanced boiler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MSMOPS100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Use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MSMOPS200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MSMOPS212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Use organisation computers or data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MSMPER200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Work in accordance with an issued permit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MSMPER202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Observe permit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MSMPER205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Enter confined space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MSMPER200 Work in accordance with an issued permit</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MSMPER300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Issue work permits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MSMWHS201 Conduct hazard analysis</w:t>
            </w: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MSMPMC303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Operate grinding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MSMPMC306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Operate crushing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Clean workplace or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MSMSUP106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Work in a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Achieve work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MSMSUP210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Process and record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MSMSUP292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Sample and test materials and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MSMSUP300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Identify and apply process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MSMSUP310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Contribute to the development of workplace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MSMSUP330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Develop and adjust a production schedule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MSMSUP382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Provide coaching/mentoring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MSMSUP383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Facilitate a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MSMSUP390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Use structured problem-solving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MSMWHS100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Follow WHS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MSMWHS205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Control minor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MSMWHS210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Undertake first response to non-fire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MSMWHS212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Undertake first response to fire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MSMWHS216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Operate breathing apparatus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MSMWHS217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Gas test atmospheres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MSMWHS218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Control the risks of falls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MSMWHS300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Facilitate the implementation of WHS for a work group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MSMWHS401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Assess risk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MSS402002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Sustain process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MSS402040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Apply 5S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MSS402050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Monitor process capability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MSS402080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Undertake root cause 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MSS402081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Contribute to the application of a proactive maintenance strategy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MSS402082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Apply cost factors to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MSS402083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Use planning software systems in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PMAOMIR301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Undertake initial rescue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PMAOMIR302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Respond to a helideck incident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PMAOMIR306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control panel during an emergency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PMAOMIR323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Manage communication systems during an incident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PMAOMIR322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Manage incident response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PMAOMIR346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Assess and secure an incident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PMAOPS101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Read dials and indicators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PMAOPS105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Select and prepare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fluid mixing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chemical separation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solids handling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Package product/material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wet milling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Monitor chemical reactions in the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monitor prime movers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PMAOPS224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Provide fluids for utilities and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Control gas odourisation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filtration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PMAOPS234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Monitor and operate low pressure compressors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PMAOPS236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Monitor continuous process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PMAOPS240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Store fluids in bulk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PMAOPS241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Operate Joule-Thomson effect device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PMAOPS247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Operate powered separation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PMAOPS260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Conduct screening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bulk solids loading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PMAOPS262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digestion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solids handling/storage facility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p w:rsidR="00000000" w:rsidRPr="00FB3F00" w:rsidP="00FB3F00">
            <w:pPr>
              <w:pStyle w:val="BodyText"/>
            </w:pPr>
          </w:p>
          <w:p w:rsidR="00000000" w:rsidP="00FB3F00">
            <w:pPr>
              <w:pStyle w:val="BodyText"/>
              <w:rPr>
                <w:lang w:val="en-NZ"/>
              </w:rPr>
            </w:pPr>
            <w:r w:rsidRPr="00FB3F00">
              <w:t>PMAOPS311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reactors and reaction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furnaces to induce reaction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PMAOPS315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process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Organise storage and logistics of general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Undertake ship transfer operations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Adjust batch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heating furnace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Operate and troubleshoot gas turbine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flare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gas treatment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PMAOPS348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safety, protection and shutdown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turret swivel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PMAOPS353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heating, ventilation and air conditioning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PMAOPS358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Process design fundamentals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PMAOPS359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and troubleshoot process measurement and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PMAOPS390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 biochemical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PMAOPS405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complex control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PMAOPS411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Manage plant shutdown and restart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4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PMASMELT260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Form carbon anodes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PMASMELT261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Bake carbon anodes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PMASMELT262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Clean and strip anode rods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PMASMELT263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Spray carbon anodes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PMASMELT264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Start up reduction cells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PMASMELT265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reduction cells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PMASMELT266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Deliver molten metal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PMASMELT267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Cast ingots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PMASMELT268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Operate vertical direct casting process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PMASMELT269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Operate cell tending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 xml:space="preserve">PMASMELT270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Supply product from reduction cells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PMASUP236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Operate vehicles in the field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PMASUP245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Break and make flanged joints using hand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PMASUP246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Disconnect and reconnect non-flared tube fitting joints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PMASUP305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offshore cranes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PMASUP311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communications hub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PMASUP349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Monitor and control repairs and modifications on operational pipe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PMASUP345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Monitor vibration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PMASUP348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Monitor and maintain cathodic protection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PMAWHS211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Prepare equipment for emergency response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PMAWHS213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3F00">
            <w:pPr>
              <w:pStyle w:val="BodyText"/>
              <w:rPr>
                <w:lang w:val="en-NZ"/>
              </w:rPr>
            </w:pPr>
            <w:r w:rsidRPr="00FB3F00">
              <w:t>Undertake fire control and emergency rescue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PMAWHS310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Investigate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PMAWHS311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 xml:space="preserve">Lead emergency teams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PSPGEN015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Work effectively with diversity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RIIPBE203D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Conduct precipitation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RIIPBE301D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Conduct calcinations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RIIPBE308D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Conduct thickening and clarifying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RIIRIS201E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Conduct local risk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TAEASS301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Contribute to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TAEDEL301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Provide work skill instruction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TLID2010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Operate a forklift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p>
        </w:tc>
      </w:tr>
      <w:tr w:rsidTr="007710E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UEPOPL001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F00">
            <w:pPr>
              <w:pStyle w:val="BodyText"/>
              <w:rPr>
                <w:lang w:val="en-NZ"/>
              </w:rPr>
            </w:pPr>
            <w:r w:rsidRPr="00FB3F00">
              <w:t>Licence to operate a steam turbine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F00" w:rsidP="00FB3F00">
            <w:pPr>
              <w:pStyle w:val="BodyText"/>
            </w:pPr>
          </w:p>
        </w:tc>
      </w:tr>
    </w:tbl>
    <w:p w:rsidR="007710EE" w:rsidP="00FB3F00">
      <w:pPr>
        <w:pStyle w:val="BodyText"/>
      </w:pPr>
    </w:p>
    <w:p w:rsidR="007710EE" w:rsidP="00FB3F00">
      <w:pPr>
        <w:pStyle w:val="BodyText"/>
      </w:pPr>
    </w:p>
    <w:p w:rsidR="00000000" w:rsidRPr="00FB3F00" w:rsidP="00FB3F00">
      <w:pPr>
        <w:pStyle w:val="Heading1"/>
      </w:pPr>
      <w:bookmarkStart w:id="5" w:name="O_1247196"/>
      <w:bookmarkEnd w:id="5"/>
      <w:r w:rsidRPr="00FB3F00">
        <w:t>Qualification Mapping Information</w:t>
      </w:r>
    </w:p>
    <w:p w:rsidR="00000000" w:rsidRPr="00FB3F00" w:rsidP="007710EE">
      <w:pPr>
        <w:pStyle w:val="BodyText"/>
      </w:pPr>
      <w:r w:rsidRPr="00FB3F00">
        <w:t>Release 3. Supersedes and equivalent to PMA30120 Certificate III in Process Plant Operations (Release 2). 10 PMASMELT units reinstated into elective group.</w:t>
      </w:r>
    </w:p>
    <w:p w:rsidR="00000000" w:rsidRPr="00FB3F00" w:rsidP="007710EE">
      <w:pPr>
        <w:pStyle w:val="BodyText"/>
      </w:pPr>
      <w:r w:rsidRPr="00FB3F00">
        <w:t>Release 2. Supersedes and equivalent to PMA30120</w:t>
      </w:r>
      <w:r w:rsidRPr="00FB3F00">
        <w:t xml:space="preserve"> Certificate III in Process Plant Operations (Release 1).</w:t>
      </w:r>
    </w:p>
    <w:p w:rsidR="00000000" w:rsidRPr="00FB3F00" w:rsidP="007710EE">
      <w:pPr>
        <w:pStyle w:val="BodyText"/>
      </w:pPr>
      <w:r w:rsidRPr="00FB3F00">
        <w:t>Release 1. Supersedes and equivalent to PMA30116 Certificate III in Process Plant Operations.</w:t>
      </w:r>
    </w:p>
    <w:p w:rsidR="00000000" w:rsidRPr="00FB3F00" w:rsidP="00FB3F00">
      <w:pPr>
        <w:pStyle w:val="Heading1"/>
      </w:pPr>
      <w:bookmarkStart w:id="6" w:name="O_1247201"/>
      <w:bookmarkEnd w:id="6"/>
      <w:r w:rsidRPr="00FB3F00">
        <w:t>Links</w:t>
      </w:r>
    </w:p>
    <w:p w:rsidR="00000000" w:rsidRPr="00FB3F00" w:rsidP="007710EE">
      <w:pPr>
        <w:pStyle w:val="BodyText"/>
      </w:pPr>
      <w:r w:rsidRPr="00FB3F0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038AE">
        <w:rPr>
          <w:rStyle w:val="Hyperlink"/>
        </w:rPr>
        <w:t>https://vetnet.gov.au/Pages/TrainingDocs.aspx?q=9fc2cf53-e570-4e9f-ad6a-b228ffdb6875</w:t>
      </w:r>
      <w:r>
        <w:fldChar w:fldCharType="end"/>
      </w:r>
    </w:p>
    <w:p w:rsidR="00000000" w:rsidRPr="00FB3F00" w:rsidP="00FB3F00"/>
    <w:sectPr w:rsidSect="00FB3F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00" w:rsidRPr="007710EE" w:rsidP="00771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EE" w:rsidP="00FB3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p w:rsidR="007710EE" w:rsidP="00FB3F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10EE" w:rsidP="00FB3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F00" w:rsidRPr="007710EE" w:rsidP="00771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EE" w:rsidRPr="002D2AF8" w:rsidP="00FB3F00">
    <w:pPr>
      <w:pStyle w:val="Header"/>
      <w:framePr w:wrap="around"/>
    </w:pPr>
    <w:r>
      <w:fldChar w:fldCharType="begin"/>
    </w:r>
    <w:r>
      <w:instrText xml:space="preserve"> TITLE   \* MERGEFORMAT </w:instrText>
    </w:r>
    <w:r>
      <w:fldChar w:fldCharType="separate"/>
    </w:r>
    <w:r>
      <w:t>PMA30120 Certificate III in Process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7710EE" w:rsidP="00FB3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8F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2A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2F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F00"/>
    <w:pPr>
      <w:spacing w:before="360" w:after="60"/>
      <w:outlineLvl w:val="0"/>
    </w:pPr>
    <w:rPr>
      <w:sz w:val="32"/>
    </w:rPr>
  </w:style>
  <w:style w:type="paragraph" w:styleId="Heading2">
    <w:name w:val="heading 2"/>
    <w:basedOn w:val="HeadingBase"/>
    <w:next w:val="BodyText"/>
    <w:link w:val="Heading2Char"/>
    <w:qFormat/>
    <w:rsid w:val="00FB3F00"/>
    <w:pPr>
      <w:keepLines/>
      <w:spacing w:before="240" w:after="120"/>
      <w:outlineLvl w:val="1"/>
    </w:pPr>
    <w:rPr>
      <w:sz w:val="28"/>
      <w:szCs w:val="40"/>
    </w:rPr>
  </w:style>
  <w:style w:type="paragraph" w:styleId="Heading3">
    <w:name w:val="heading 3"/>
    <w:basedOn w:val="HeadingBase"/>
    <w:next w:val="BodyText"/>
    <w:link w:val="Heading3Char"/>
    <w:qFormat/>
    <w:rsid w:val="00FB3F00"/>
    <w:pPr>
      <w:spacing w:before="180" w:after="120"/>
      <w:outlineLvl w:val="2"/>
    </w:pPr>
    <w:rPr>
      <w:spacing w:val="-10"/>
      <w:kern w:val="32"/>
    </w:rPr>
  </w:style>
  <w:style w:type="paragraph" w:styleId="Heading4">
    <w:name w:val="heading 4"/>
    <w:basedOn w:val="HeadingBase"/>
    <w:next w:val="BodyText"/>
    <w:link w:val="Heading4Char"/>
    <w:qFormat/>
    <w:rsid w:val="00FB3F00"/>
    <w:pPr>
      <w:spacing w:before="160" w:after="120"/>
      <w:outlineLvl w:val="3"/>
    </w:pPr>
    <w:rPr>
      <w:sz w:val="22"/>
    </w:rPr>
  </w:style>
  <w:style w:type="paragraph" w:styleId="Heading5">
    <w:name w:val="heading 5"/>
    <w:basedOn w:val="HeadingBase"/>
    <w:next w:val="Normal"/>
    <w:link w:val="Heading5Char"/>
    <w:qFormat/>
    <w:rsid w:val="00FB3F00"/>
    <w:pPr>
      <w:spacing w:before="80"/>
      <w:outlineLvl w:val="4"/>
    </w:pPr>
    <w:rPr>
      <w:color w:val="918585"/>
      <w:sz w:val="20"/>
    </w:rPr>
  </w:style>
  <w:style w:type="paragraph" w:styleId="Heading6">
    <w:name w:val="heading 6"/>
    <w:basedOn w:val="HeadingBase"/>
    <w:next w:val="Normal"/>
    <w:link w:val="Heading6Char"/>
    <w:qFormat/>
    <w:rsid w:val="00FB3F00"/>
    <w:pPr>
      <w:spacing w:before="60"/>
      <w:outlineLvl w:val="5"/>
    </w:pPr>
    <w:rPr>
      <w:color w:val="918585"/>
      <w:sz w:val="20"/>
    </w:rPr>
  </w:style>
  <w:style w:type="paragraph" w:styleId="Heading7">
    <w:name w:val="heading 7"/>
    <w:basedOn w:val="Normal"/>
    <w:next w:val="Normal"/>
    <w:link w:val="Heading7Char"/>
    <w:qFormat/>
    <w:rsid w:val="00FB3F00"/>
    <w:pPr>
      <w:ind w:left="720"/>
      <w:outlineLvl w:val="6"/>
    </w:pPr>
    <w:rPr>
      <w:i/>
    </w:rPr>
  </w:style>
  <w:style w:type="paragraph" w:styleId="Heading8">
    <w:name w:val="heading 8"/>
    <w:basedOn w:val="Normal"/>
    <w:next w:val="Normal"/>
    <w:link w:val="Heading8Char"/>
    <w:qFormat/>
    <w:rsid w:val="00FB3F00"/>
    <w:pPr>
      <w:ind w:left="720"/>
      <w:outlineLvl w:val="7"/>
    </w:pPr>
    <w:rPr>
      <w:i/>
    </w:rPr>
  </w:style>
  <w:style w:type="paragraph" w:styleId="Heading9">
    <w:name w:val="heading 9"/>
    <w:basedOn w:val="Normal"/>
    <w:next w:val="Normal"/>
    <w:link w:val="Heading9Char"/>
    <w:qFormat/>
    <w:rsid w:val="00FB3F00"/>
    <w:pPr>
      <w:ind w:left="720"/>
      <w:outlineLvl w:val="8"/>
    </w:pPr>
    <w:rPr>
      <w:i/>
    </w:rPr>
  </w:style>
  <w:style w:type="character" w:default="1" w:styleId="DefaultParagraphFont">
    <w:name w:val="Default Paragraph Font"/>
    <w:uiPriority w:val="1"/>
    <w:unhideWhenUsed/>
    <w:rsid w:val="00FB3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F00"/>
  </w:style>
  <w:style w:type="character" w:customStyle="1" w:styleId="Heading1Char">
    <w:name w:val="Heading 1 Char"/>
    <w:basedOn w:val="DefaultParagraphFont"/>
    <w:link w:val="Heading1"/>
    <w:rsid w:val="00FB3F00"/>
    <w:rPr>
      <w:rFonts w:ascii="Times New Roman" w:eastAsia="Times New Roman" w:hAnsi="Times New Roman" w:cs="Times New Roman"/>
      <w:b/>
      <w:sz w:val="32"/>
      <w:szCs w:val="20"/>
      <w:lang w:eastAsia="en-US"/>
    </w:rPr>
  </w:style>
  <w:style w:type="paragraph" w:styleId="BodyText">
    <w:name w:val="Body Text"/>
    <w:basedOn w:val="Normal"/>
    <w:link w:val="BodyTextChar"/>
    <w:rsid w:val="00FB3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F00"/>
    <w:rPr>
      <w:rFonts w:ascii="Times New Roman" w:eastAsia="Times New Roman" w:hAnsi="Times New Roman" w:cs="Times New Roman"/>
      <w:sz w:val="24"/>
      <w:lang w:eastAsia="en-US"/>
    </w:rPr>
  </w:style>
  <w:style w:type="paragraph" w:styleId="ListBullet">
    <w:name w:val="List Bullet"/>
    <w:basedOn w:val="List"/>
    <w:rsid w:val="00FB3F00"/>
    <w:pPr>
      <w:numPr>
        <w:numId w:val="12"/>
      </w:numPr>
      <w:tabs>
        <w:tab w:val="clear" w:pos="340"/>
      </w:tabs>
      <w:spacing w:before="40" w:after="40"/>
    </w:pPr>
  </w:style>
  <w:style w:type="character" w:customStyle="1" w:styleId="SpecialBold">
    <w:name w:val="Special Bold"/>
    <w:basedOn w:val="DefaultParagraphFont"/>
    <w:rsid w:val="00FB3F00"/>
    <w:rPr>
      <w:b/>
      <w:spacing w:val="0"/>
    </w:rPr>
  </w:style>
  <w:style w:type="paragraph" w:styleId="ListBullet2">
    <w:name w:val="List Bullet 2"/>
    <w:basedOn w:val="List2"/>
    <w:rsid w:val="00FB3F00"/>
    <w:pPr>
      <w:numPr>
        <w:numId w:val="13"/>
      </w:numPr>
      <w:tabs>
        <w:tab w:val="clear" w:pos="680"/>
      </w:tabs>
    </w:pPr>
  </w:style>
  <w:style w:type="character" w:styleId="Emphasis">
    <w:name w:val="Emphasis"/>
    <w:basedOn w:val="DefaultParagraphFont"/>
    <w:qFormat/>
    <w:rsid w:val="00FB3F00"/>
    <w:rPr>
      <w:i/>
    </w:rPr>
  </w:style>
  <w:style w:type="paragraph" w:customStyle="1" w:styleId="SuperHeading">
    <w:name w:val="SuperHeading"/>
    <w:basedOn w:val="Normal"/>
    <w:rsid w:val="00FB3F00"/>
    <w:pPr>
      <w:spacing w:before="240" w:after="120"/>
      <w:outlineLvl w:val="0"/>
    </w:pPr>
    <w:rPr>
      <w:rFonts w:ascii="Times New Roman" w:hAnsi="Times New Roman"/>
      <w:b/>
      <w:sz w:val="32"/>
    </w:rPr>
  </w:style>
  <w:style w:type="paragraph" w:customStyle="1" w:styleId="AllowPageBreak">
    <w:name w:val="AllowPageBreak"/>
    <w:rsid w:val="00FB3F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3F00"/>
    <w:rPr>
      <w:b/>
    </w:rPr>
  </w:style>
  <w:style w:type="character" w:customStyle="1" w:styleId="Heading2Char">
    <w:name w:val="Heading 2 Char"/>
    <w:basedOn w:val="DefaultParagraphFont"/>
    <w:link w:val="Heading2"/>
    <w:rsid w:val="00FB3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F00"/>
    <w:rPr>
      <w:rFonts w:ascii="Courier New" w:eastAsia="Times New Roman" w:hAnsi="Courier New" w:cs="Times New Roman"/>
      <w:i/>
      <w:szCs w:val="20"/>
      <w:lang w:eastAsia="en-US"/>
    </w:rPr>
  </w:style>
  <w:style w:type="paragraph" w:customStyle="1" w:styleId="HeadingBase">
    <w:name w:val="Heading Base"/>
    <w:rsid w:val="00FB3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F00"/>
    <w:pPr>
      <w:tabs>
        <w:tab w:val="right" w:leader="dot" w:pos="9072"/>
      </w:tabs>
      <w:ind w:left="567"/>
    </w:pPr>
    <w:rPr>
      <w:szCs w:val="22"/>
    </w:rPr>
  </w:style>
  <w:style w:type="paragraph" w:customStyle="1" w:styleId="TOCBase">
    <w:name w:val="TOC Base"/>
    <w:rsid w:val="00FB3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F00"/>
    <w:pPr>
      <w:tabs>
        <w:tab w:val="right" w:leader="dot" w:pos="9072"/>
      </w:tabs>
      <w:spacing w:before="40" w:after="40"/>
      <w:ind w:left="284"/>
    </w:pPr>
    <w:rPr>
      <w:rFonts w:ascii="Times New Roman" w:hAnsi="Times New Roman"/>
    </w:rPr>
  </w:style>
  <w:style w:type="paragraph" w:styleId="TOC1">
    <w:name w:val="toc 1"/>
    <w:basedOn w:val="TOCBase"/>
    <w:next w:val="Normal"/>
    <w:rsid w:val="00FB3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F00"/>
    <w:rPr>
      <w:rFonts w:ascii="Times New Roman" w:eastAsia="Times New Roman" w:hAnsi="Times New Roman" w:cs="Times New Roman"/>
      <w:sz w:val="16"/>
      <w:lang w:eastAsia="en-US"/>
    </w:rPr>
  </w:style>
  <w:style w:type="paragraph" w:styleId="Title">
    <w:name w:val="Title"/>
    <w:basedOn w:val="HeadingBase"/>
    <w:link w:val="TitleChar"/>
    <w:qFormat/>
    <w:rsid w:val="00FB3F00"/>
    <w:pPr>
      <w:spacing w:before="5040"/>
      <w:jc w:val="center"/>
    </w:pPr>
    <w:rPr>
      <w:sz w:val="48"/>
      <w:szCs w:val="72"/>
      <w:lang w:val="en-US"/>
    </w:rPr>
  </w:style>
  <w:style w:type="character" w:customStyle="1" w:styleId="TitleChar">
    <w:name w:val="Title Char"/>
    <w:basedOn w:val="DefaultParagraphFont"/>
    <w:link w:val="Title"/>
    <w:rsid w:val="00FB3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F00"/>
    <w:pPr>
      <w:tabs>
        <w:tab w:val="left" w:pos="3600"/>
        <w:tab w:val="left" w:pos="3958"/>
      </w:tabs>
    </w:pPr>
  </w:style>
  <w:style w:type="paragraph" w:styleId="List">
    <w:name w:val="List"/>
    <w:basedOn w:val="BodyText"/>
    <w:next w:val="BodyText"/>
    <w:rsid w:val="00FB3F00"/>
    <w:pPr>
      <w:tabs>
        <w:tab w:val="left" w:pos="340"/>
      </w:tabs>
      <w:spacing w:before="60" w:after="60"/>
      <w:ind w:left="340" w:hanging="340"/>
    </w:pPr>
  </w:style>
  <w:style w:type="paragraph" w:customStyle="1" w:styleId="Note">
    <w:name w:val="Note"/>
    <w:basedOn w:val="BodyText"/>
    <w:rsid w:val="00FB3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F00"/>
    <w:pPr>
      <w:framePr w:wrap="auto" w:hAnchor="text" w:y="6049"/>
    </w:pPr>
    <w:rPr>
      <w:color w:val="000000"/>
      <w:sz w:val="40"/>
    </w:rPr>
  </w:style>
  <w:style w:type="paragraph" w:customStyle="1" w:styleId="TOCTitle">
    <w:name w:val="TOCTitle"/>
    <w:basedOn w:val="Heading1"/>
    <w:rsid w:val="00FB3F00"/>
    <w:pPr>
      <w:spacing w:after="240"/>
      <w:jc w:val="center"/>
      <w:outlineLvl w:val="9"/>
    </w:pPr>
    <w:rPr>
      <w:caps/>
    </w:rPr>
  </w:style>
  <w:style w:type="paragraph" w:customStyle="1" w:styleId="Version">
    <w:name w:val="Version"/>
    <w:rsid w:val="00FB3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F00"/>
    <w:pPr>
      <w:keepNext w:val="0"/>
      <w:tabs>
        <w:tab w:val="right" w:pos="4176"/>
      </w:tabs>
      <w:ind w:left="198" w:hanging="198"/>
    </w:pPr>
    <w:rPr>
      <w:rFonts w:ascii="Garamond" w:hAnsi="Garamond"/>
    </w:rPr>
  </w:style>
  <w:style w:type="paragraph" w:styleId="IndexHeading">
    <w:name w:val="index heading"/>
    <w:basedOn w:val="Normal"/>
    <w:next w:val="Index1"/>
    <w:semiHidden/>
    <w:rsid w:val="00FB3F00"/>
    <w:pPr>
      <w:spacing w:before="120" w:after="120"/>
    </w:pPr>
    <w:rPr>
      <w:rFonts w:ascii="Arial" w:hAnsi="Arial"/>
      <w:b/>
      <w:color w:val="918585"/>
      <w:sz w:val="24"/>
    </w:rPr>
  </w:style>
  <w:style w:type="paragraph" w:styleId="Header">
    <w:name w:val="header"/>
    <w:basedOn w:val="Normal"/>
    <w:link w:val="HeaderChar"/>
    <w:rsid w:val="00FB3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F00"/>
    <w:rPr>
      <w:rFonts w:ascii="Times New Roman" w:eastAsia="Times New Roman" w:hAnsi="Times New Roman" w:cs="Times New Roman"/>
      <w:sz w:val="16"/>
      <w:szCs w:val="20"/>
      <w:lang w:val="en-GB" w:eastAsia="en-US"/>
    </w:rPr>
  </w:style>
  <w:style w:type="paragraph" w:customStyle="1" w:styleId="Chapter">
    <w:name w:val="Chapter"/>
    <w:basedOn w:val="Normal"/>
    <w:rsid w:val="00FB3F00"/>
    <w:pPr>
      <w:spacing w:before="240"/>
    </w:pPr>
    <w:rPr>
      <w:rFonts w:ascii="Times New Roman" w:hAnsi="Times New Roman"/>
      <w:smallCaps/>
      <w:spacing w:val="80"/>
      <w:sz w:val="28"/>
    </w:rPr>
  </w:style>
  <w:style w:type="paragraph" w:customStyle="1" w:styleId="InChapter">
    <w:name w:val="InChapter"/>
    <w:basedOn w:val="Heading3"/>
    <w:rsid w:val="00FB3F00"/>
    <w:pPr>
      <w:spacing w:after="240"/>
      <w:outlineLvl w:val="9"/>
    </w:pPr>
    <w:rPr>
      <w:noProof/>
    </w:rPr>
  </w:style>
  <w:style w:type="paragraph" w:styleId="Index2">
    <w:name w:val="index 2"/>
    <w:basedOn w:val="Normal"/>
    <w:next w:val="Normal"/>
    <w:semiHidden/>
    <w:rsid w:val="00FB3F00"/>
    <w:pPr>
      <w:tabs>
        <w:tab w:val="right" w:pos="4176"/>
      </w:tabs>
      <w:ind w:left="568" w:hanging="284"/>
    </w:pPr>
    <w:rPr>
      <w:rFonts w:ascii="Garamond" w:hAnsi="Garamond"/>
    </w:rPr>
  </w:style>
  <w:style w:type="paragraph" w:customStyle="1" w:styleId="Byline">
    <w:name w:val="Byline"/>
    <w:rsid w:val="00FB3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F00"/>
    <w:pPr>
      <w:tabs>
        <w:tab w:val="clear" w:pos="3600"/>
        <w:tab w:val="clear" w:pos="3958"/>
      </w:tabs>
      <w:jc w:val="right"/>
    </w:pPr>
  </w:style>
  <w:style w:type="paragraph" w:styleId="Caption">
    <w:name w:val="caption"/>
    <w:basedOn w:val="BodyText"/>
    <w:next w:val="Normal"/>
    <w:qFormat/>
    <w:rsid w:val="00FB3F00"/>
    <w:pPr>
      <w:framePr w:w="2268" w:hSpace="181" w:vSpace="181" w:wrap="around" w:vAnchor="text" w:hAnchor="page" w:x="1135" w:y="285" w:anchorLock="1"/>
    </w:pPr>
    <w:rPr>
      <w:i/>
    </w:rPr>
  </w:style>
  <w:style w:type="paragraph" w:customStyle="1" w:styleId="MiniTOCTitle">
    <w:name w:val="MiniTOCTitle"/>
    <w:basedOn w:val="Heading4"/>
    <w:rsid w:val="00FB3F00"/>
    <w:pPr>
      <w:spacing w:before="240"/>
      <w:outlineLvl w:val="9"/>
    </w:pPr>
    <w:rPr>
      <w:noProof/>
      <w:sz w:val="24"/>
    </w:rPr>
  </w:style>
  <w:style w:type="paragraph" w:customStyle="1" w:styleId="MiniTOCItem">
    <w:name w:val="MiniTOCItem"/>
    <w:basedOn w:val="ListBullet"/>
    <w:rsid w:val="00FB3F00"/>
    <w:pPr>
      <w:numPr>
        <w:numId w:val="0"/>
      </w:numPr>
      <w:tabs>
        <w:tab w:val="right" w:leader="dot" w:pos="6521"/>
      </w:tabs>
      <w:spacing w:before="0" w:after="0"/>
    </w:pPr>
  </w:style>
  <w:style w:type="paragraph" w:customStyle="1" w:styleId="TOFTitle">
    <w:name w:val="TOFTitle"/>
    <w:basedOn w:val="TOCTitle"/>
    <w:rsid w:val="00FB3F00"/>
  </w:style>
  <w:style w:type="paragraph" w:styleId="TableofFigures">
    <w:name w:val="table of figures"/>
    <w:basedOn w:val="Normal"/>
    <w:next w:val="Normal"/>
    <w:semiHidden/>
    <w:rsid w:val="00FB3F00"/>
    <w:pPr>
      <w:tabs>
        <w:tab w:val="right" w:leader="dot" w:pos="9072"/>
      </w:tabs>
      <w:ind w:left="970" w:hanging="403"/>
    </w:pPr>
    <w:rPr>
      <w:rFonts w:ascii="Times New Roman" w:hAnsi="Times New Roman"/>
      <w:b/>
    </w:rPr>
  </w:style>
  <w:style w:type="paragraph" w:styleId="ListNumber">
    <w:name w:val="List Number"/>
    <w:basedOn w:val="List"/>
    <w:rsid w:val="00FB3F00"/>
    <w:pPr>
      <w:numPr>
        <w:numId w:val="15"/>
      </w:numPr>
      <w:tabs>
        <w:tab w:val="clear" w:pos="340"/>
      </w:tabs>
    </w:pPr>
  </w:style>
  <w:style w:type="character" w:customStyle="1" w:styleId="WingdingSymbols">
    <w:name w:val="Wingding Symbols"/>
    <w:rsid w:val="00FB3F00"/>
    <w:rPr>
      <w:rFonts w:ascii="Wingdings" w:hAnsi="Wingdings"/>
    </w:rPr>
  </w:style>
  <w:style w:type="paragraph" w:customStyle="1" w:styleId="TableHeading">
    <w:name w:val="Table Heading"/>
    <w:basedOn w:val="HeadingBase"/>
    <w:rsid w:val="00FB3F00"/>
    <w:pPr>
      <w:keepLines/>
      <w:pBdr>
        <w:bottom w:val="single" w:sz="6" w:space="1" w:color="918585"/>
      </w:pBdr>
      <w:spacing w:before="240"/>
    </w:pPr>
  </w:style>
  <w:style w:type="character" w:customStyle="1" w:styleId="HotSpot">
    <w:name w:val="HotSpot"/>
    <w:rsid w:val="00FB3F00"/>
    <w:rPr>
      <w:color w:val="0033CC"/>
      <w:u w:val="none"/>
    </w:rPr>
  </w:style>
  <w:style w:type="paragraph" w:customStyle="1" w:styleId="BodyTextRight">
    <w:name w:val="Body Text Right"/>
    <w:basedOn w:val="BodyText"/>
    <w:rsid w:val="00FB3F00"/>
    <w:pPr>
      <w:spacing w:before="0" w:after="0"/>
      <w:jc w:val="right"/>
    </w:pPr>
  </w:style>
  <w:style w:type="paragraph" w:styleId="Index3">
    <w:name w:val="index 3"/>
    <w:basedOn w:val="ListNumber2"/>
    <w:next w:val="Normal"/>
    <w:semiHidden/>
    <w:rsid w:val="00FB3F00"/>
    <w:pPr>
      <w:numPr>
        <w:numId w:val="0"/>
      </w:numPr>
      <w:tabs>
        <w:tab w:val="right" w:leader="dot" w:pos="4176"/>
      </w:tabs>
    </w:pPr>
  </w:style>
  <w:style w:type="paragraph" w:styleId="ListNumber2">
    <w:name w:val="List Number 2"/>
    <w:basedOn w:val="List2"/>
    <w:rsid w:val="00FB3F00"/>
    <w:pPr>
      <w:numPr>
        <w:numId w:val="10"/>
      </w:numPr>
      <w:tabs>
        <w:tab w:val="clear" w:pos="1060"/>
      </w:tabs>
    </w:pPr>
  </w:style>
  <w:style w:type="paragraph" w:customStyle="1" w:styleId="MarginNote">
    <w:name w:val="Margin Note"/>
    <w:basedOn w:val="BodyText"/>
    <w:rsid w:val="00FB3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F00"/>
    <w:rPr>
      <w:sz w:val="32"/>
    </w:rPr>
  </w:style>
  <w:style w:type="paragraph" w:customStyle="1" w:styleId="HeadingProcedure">
    <w:name w:val="Heading Procedure"/>
    <w:basedOn w:val="HeadingBase"/>
    <w:next w:val="Normal"/>
    <w:rsid w:val="00FB3F00"/>
    <w:pPr>
      <w:tabs>
        <w:tab w:val="left" w:pos="0"/>
      </w:tabs>
      <w:spacing w:before="120" w:after="60"/>
    </w:pPr>
    <w:rPr>
      <w:i/>
      <w:color w:val="918585"/>
      <w:sz w:val="22"/>
    </w:rPr>
  </w:style>
  <w:style w:type="paragraph" w:customStyle="1" w:styleId="TableBodyText">
    <w:name w:val="Table Body Text"/>
    <w:basedOn w:val="BodyText"/>
    <w:rsid w:val="00FB3F00"/>
    <w:pPr>
      <w:spacing w:before="60" w:after="60"/>
    </w:pPr>
  </w:style>
  <w:style w:type="paragraph" w:styleId="ListContinue">
    <w:name w:val="List Continue"/>
    <w:basedOn w:val="List"/>
    <w:rsid w:val="00FB3F00"/>
    <w:pPr>
      <w:ind w:firstLine="0"/>
    </w:pPr>
  </w:style>
  <w:style w:type="paragraph" w:customStyle="1" w:styleId="ListNote">
    <w:name w:val="List Note"/>
    <w:basedOn w:val="List"/>
    <w:rsid w:val="00FB3F00"/>
    <w:pPr>
      <w:pBdr>
        <w:top w:val="single" w:sz="6" w:space="2" w:color="918585"/>
        <w:bottom w:val="single" w:sz="6" w:space="2" w:color="918585"/>
      </w:pBdr>
      <w:tabs>
        <w:tab w:val="left" w:pos="1021"/>
      </w:tabs>
      <w:ind w:firstLine="0"/>
    </w:pPr>
  </w:style>
  <w:style w:type="paragraph" w:customStyle="1" w:styleId="Warning">
    <w:name w:val="Warning"/>
    <w:basedOn w:val="BodyText"/>
    <w:rsid w:val="00FB3F00"/>
    <w:pPr>
      <w:shd w:val="clear" w:color="auto" w:fill="D9D9D9"/>
      <w:tabs>
        <w:tab w:val="left" w:pos="992"/>
      </w:tabs>
      <w:ind w:left="119" w:right="119"/>
    </w:pPr>
    <w:rPr>
      <w:sz w:val="20"/>
    </w:rPr>
  </w:style>
  <w:style w:type="paragraph" w:customStyle="1" w:styleId="MarginIcons">
    <w:name w:val="Margin Icons"/>
    <w:basedOn w:val="BodyText"/>
    <w:rsid w:val="00FB3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F00"/>
    <w:rPr>
      <w:rFonts w:ascii="Courier New" w:hAnsi="Courier New"/>
    </w:rPr>
  </w:style>
  <w:style w:type="paragraph" w:customStyle="1" w:styleId="NoteBullet">
    <w:name w:val="Note Bullet"/>
    <w:basedOn w:val="Note"/>
    <w:rsid w:val="00FB3F00"/>
    <w:pPr>
      <w:tabs>
        <w:tab w:val="clear" w:pos="680"/>
      </w:tabs>
      <w:spacing w:before="60" w:after="60"/>
    </w:pPr>
  </w:style>
  <w:style w:type="paragraph" w:customStyle="1" w:styleId="SubHeading2">
    <w:name w:val="SubHeading2"/>
    <w:basedOn w:val="HeadingBase"/>
    <w:rsid w:val="00FB3F00"/>
    <w:pPr>
      <w:spacing w:before="240" w:after="60"/>
    </w:pPr>
    <w:rPr>
      <w:sz w:val="20"/>
    </w:rPr>
  </w:style>
  <w:style w:type="paragraph" w:customStyle="1" w:styleId="SubHeading1">
    <w:name w:val="SubHeading1"/>
    <w:basedOn w:val="HeadingBase"/>
    <w:rsid w:val="00FB3F00"/>
    <w:pPr>
      <w:spacing w:before="240" w:after="60"/>
    </w:pPr>
    <w:rPr>
      <w:color w:val="918585"/>
      <w:sz w:val="22"/>
    </w:rPr>
  </w:style>
  <w:style w:type="paragraph" w:customStyle="1" w:styleId="SideHeading">
    <w:name w:val="Side Heading"/>
    <w:basedOn w:val="HeadingBase"/>
    <w:rsid w:val="00FB3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F00"/>
    <w:pPr>
      <w:tabs>
        <w:tab w:val="num" w:pos="360"/>
      </w:tabs>
    </w:pPr>
  </w:style>
  <w:style w:type="paragraph" w:styleId="PlainText">
    <w:name w:val="Plain Text"/>
    <w:basedOn w:val="Normal"/>
    <w:link w:val="PlainTextChar"/>
    <w:rsid w:val="00FB3F00"/>
    <w:rPr>
      <w:sz w:val="20"/>
    </w:rPr>
  </w:style>
  <w:style w:type="character" w:customStyle="1" w:styleId="PlainTextChar">
    <w:name w:val="Plain Text Char"/>
    <w:basedOn w:val="DefaultParagraphFont"/>
    <w:link w:val="PlainText"/>
    <w:rsid w:val="00FB3F00"/>
    <w:rPr>
      <w:rFonts w:ascii="Courier New" w:eastAsia="Times New Roman" w:hAnsi="Courier New" w:cs="Times New Roman"/>
      <w:sz w:val="20"/>
      <w:szCs w:val="20"/>
      <w:lang w:eastAsia="en-US"/>
    </w:rPr>
  </w:style>
  <w:style w:type="character" w:customStyle="1" w:styleId="MenuOption">
    <w:name w:val="Menu Option"/>
    <w:basedOn w:val="DefaultParagraphFont"/>
    <w:rsid w:val="00FB3F00"/>
    <w:rPr>
      <w:b/>
      <w:smallCaps/>
    </w:rPr>
  </w:style>
  <w:style w:type="paragraph" w:customStyle="1" w:styleId="TableListNumber">
    <w:name w:val="Table List Number"/>
    <w:basedOn w:val="ListNumber"/>
    <w:rsid w:val="00FB3F00"/>
    <w:pPr>
      <w:numPr>
        <w:numId w:val="0"/>
      </w:numPr>
    </w:pPr>
  </w:style>
  <w:style w:type="paragraph" w:styleId="TOC4">
    <w:name w:val="toc 4"/>
    <w:basedOn w:val="TOCBase"/>
    <w:next w:val="Normal"/>
    <w:semiHidden/>
    <w:rsid w:val="00FB3F00"/>
    <w:pPr>
      <w:tabs>
        <w:tab w:val="right" w:leader="dot" w:pos="9071"/>
      </w:tabs>
      <w:ind w:left="1701"/>
    </w:pPr>
  </w:style>
  <w:style w:type="paragraph" w:customStyle="1" w:styleId="ListAlpha">
    <w:name w:val="List Alpha"/>
    <w:basedOn w:val="List"/>
    <w:rsid w:val="00FB3F00"/>
    <w:pPr>
      <w:numPr>
        <w:numId w:val="9"/>
      </w:numPr>
    </w:pPr>
  </w:style>
  <w:style w:type="paragraph" w:customStyle="1" w:styleId="ListAlpha2">
    <w:name w:val="List Alpha 2"/>
    <w:basedOn w:val="List2"/>
    <w:rsid w:val="00FB3F00"/>
    <w:pPr>
      <w:numPr>
        <w:numId w:val="8"/>
      </w:numPr>
    </w:pPr>
  </w:style>
  <w:style w:type="paragraph" w:styleId="List2">
    <w:name w:val="List 2"/>
    <w:basedOn w:val="BodyText"/>
    <w:rsid w:val="00FB3F00"/>
    <w:pPr>
      <w:tabs>
        <w:tab w:val="left" w:pos="680"/>
      </w:tabs>
      <w:spacing w:before="60" w:after="60"/>
      <w:ind w:left="680" w:hanging="340"/>
    </w:pPr>
  </w:style>
  <w:style w:type="paragraph" w:styleId="List3">
    <w:name w:val="List 3"/>
    <w:basedOn w:val="BodyText"/>
    <w:rsid w:val="00FB3F00"/>
    <w:pPr>
      <w:tabs>
        <w:tab w:val="left" w:pos="1021"/>
      </w:tabs>
      <w:spacing w:before="60" w:after="60"/>
      <w:ind w:left="1020" w:hanging="340"/>
    </w:pPr>
  </w:style>
  <w:style w:type="paragraph" w:styleId="List4">
    <w:name w:val="List 4"/>
    <w:basedOn w:val="BodyText"/>
    <w:rsid w:val="00FB3F00"/>
    <w:pPr>
      <w:tabs>
        <w:tab w:val="left" w:pos="1361"/>
      </w:tabs>
      <w:spacing w:before="60" w:after="60"/>
      <w:ind w:left="1361" w:hanging="340"/>
    </w:pPr>
  </w:style>
  <w:style w:type="paragraph" w:styleId="List5">
    <w:name w:val="List 5"/>
    <w:basedOn w:val="BodyText"/>
    <w:rsid w:val="00FB3F00"/>
    <w:pPr>
      <w:tabs>
        <w:tab w:val="left" w:pos="1701"/>
      </w:tabs>
      <w:spacing w:before="60" w:after="60"/>
      <w:ind w:left="1701" w:hanging="340"/>
    </w:pPr>
  </w:style>
  <w:style w:type="paragraph" w:styleId="ListBullet3">
    <w:name w:val="List Bullet 3"/>
    <w:basedOn w:val="List3"/>
    <w:rsid w:val="00FB3F00"/>
    <w:pPr>
      <w:numPr>
        <w:numId w:val="14"/>
      </w:numPr>
      <w:tabs>
        <w:tab w:val="clear" w:pos="1021"/>
      </w:tabs>
      <w:ind w:left="1037" w:hanging="357"/>
    </w:pPr>
  </w:style>
  <w:style w:type="paragraph" w:styleId="ListBullet4">
    <w:name w:val="List Bullet 4"/>
    <w:basedOn w:val="List4"/>
    <w:rsid w:val="00FB3F00"/>
    <w:pPr>
      <w:numPr>
        <w:numId w:val="3"/>
      </w:numPr>
      <w:tabs>
        <w:tab w:val="clear" w:pos="1361"/>
      </w:tabs>
    </w:pPr>
  </w:style>
  <w:style w:type="paragraph" w:styleId="ListBullet5">
    <w:name w:val="List Bullet 5"/>
    <w:basedOn w:val="List5"/>
    <w:rsid w:val="00FB3F00"/>
    <w:pPr>
      <w:numPr>
        <w:numId w:val="4"/>
      </w:numPr>
    </w:pPr>
  </w:style>
  <w:style w:type="paragraph" w:styleId="ListContinue2">
    <w:name w:val="List Continue 2"/>
    <w:basedOn w:val="List2"/>
    <w:rsid w:val="00FB3F00"/>
    <w:pPr>
      <w:ind w:firstLine="0"/>
    </w:pPr>
  </w:style>
  <w:style w:type="paragraph" w:styleId="ListContinue3">
    <w:name w:val="List Continue 3"/>
    <w:basedOn w:val="List3"/>
    <w:rsid w:val="00FB3F00"/>
    <w:pPr>
      <w:ind w:left="1021" w:firstLine="0"/>
    </w:pPr>
  </w:style>
  <w:style w:type="paragraph" w:styleId="ListContinue4">
    <w:name w:val="List Continue 4"/>
    <w:basedOn w:val="List4"/>
    <w:rsid w:val="00FB3F00"/>
    <w:pPr>
      <w:ind w:firstLine="0"/>
    </w:pPr>
  </w:style>
  <w:style w:type="paragraph" w:styleId="ListContinue5">
    <w:name w:val="List Continue 5"/>
    <w:basedOn w:val="List5"/>
    <w:rsid w:val="00FB3F00"/>
    <w:pPr>
      <w:ind w:firstLine="0"/>
    </w:pPr>
  </w:style>
  <w:style w:type="paragraph" w:styleId="ListNumber3">
    <w:name w:val="List Number 3"/>
    <w:basedOn w:val="List3"/>
    <w:rsid w:val="00FB3F00"/>
    <w:pPr>
      <w:numPr>
        <w:numId w:val="5"/>
      </w:numPr>
    </w:pPr>
  </w:style>
  <w:style w:type="paragraph" w:styleId="ListNumber4">
    <w:name w:val="List Number 4"/>
    <w:basedOn w:val="List4"/>
    <w:rsid w:val="00FB3F00"/>
    <w:pPr>
      <w:numPr>
        <w:numId w:val="6"/>
      </w:numPr>
    </w:pPr>
  </w:style>
  <w:style w:type="paragraph" w:styleId="ListNumber5">
    <w:name w:val="List Number 5"/>
    <w:basedOn w:val="List5"/>
    <w:rsid w:val="00FB3F00"/>
    <w:pPr>
      <w:numPr>
        <w:numId w:val="7"/>
      </w:numPr>
    </w:pPr>
  </w:style>
  <w:style w:type="paragraph" w:styleId="BlockText">
    <w:name w:val="Block Text"/>
    <w:basedOn w:val="Normal"/>
    <w:rsid w:val="00FB3F00"/>
    <w:pPr>
      <w:spacing w:after="120"/>
      <w:ind w:left="1440" w:right="1440"/>
    </w:pPr>
  </w:style>
  <w:style w:type="character" w:customStyle="1" w:styleId="Subscript">
    <w:name w:val="Subscript"/>
    <w:basedOn w:val="DefaultParagraphFont"/>
    <w:rsid w:val="00FB3F00"/>
    <w:rPr>
      <w:sz w:val="16"/>
      <w:vertAlign w:val="subscript"/>
    </w:rPr>
  </w:style>
  <w:style w:type="character" w:customStyle="1" w:styleId="Superscript">
    <w:name w:val="Superscript"/>
    <w:basedOn w:val="DefaultParagraphFont"/>
    <w:rsid w:val="00FB3F00"/>
    <w:rPr>
      <w:sz w:val="16"/>
      <w:vertAlign w:val="superscript"/>
    </w:rPr>
  </w:style>
  <w:style w:type="character" w:customStyle="1" w:styleId="Symbols">
    <w:name w:val="Symbols"/>
    <w:basedOn w:val="DefaultParagraphFont"/>
    <w:rsid w:val="00FB3F00"/>
    <w:rPr>
      <w:rFonts w:ascii="Symbol" w:hAnsi="Symbol"/>
    </w:rPr>
  </w:style>
  <w:style w:type="character" w:customStyle="1" w:styleId="MenuOptions">
    <w:name w:val="Menu Options"/>
    <w:basedOn w:val="DefaultParagraphFont"/>
    <w:rsid w:val="00FB3F00"/>
    <w:rPr>
      <w:rFonts w:ascii="Arial Narrow" w:hAnsi="Arial Narrow"/>
      <w:smallCaps/>
    </w:rPr>
  </w:style>
  <w:style w:type="character" w:customStyle="1" w:styleId="Buttons">
    <w:name w:val="Buttons"/>
    <w:basedOn w:val="DefaultParagraphFont"/>
    <w:rsid w:val="00FB3F00"/>
    <w:rPr>
      <w:b/>
    </w:rPr>
  </w:style>
  <w:style w:type="character" w:customStyle="1" w:styleId="Underlined">
    <w:name w:val="Underlined"/>
    <w:basedOn w:val="DefaultParagraphFont"/>
    <w:rsid w:val="00FB3F00"/>
    <w:rPr>
      <w:u w:val="single"/>
    </w:rPr>
  </w:style>
  <w:style w:type="paragraph" w:customStyle="1" w:styleId="TableBodyTextRight">
    <w:name w:val="Table Body Text Right"/>
    <w:basedOn w:val="TableBodyText"/>
    <w:rsid w:val="00FB3F00"/>
    <w:pPr>
      <w:widowControl w:val="0"/>
      <w:autoSpaceDE w:val="0"/>
      <w:autoSpaceDN w:val="0"/>
      <w:adjustRightInd w:val="0"/>
      <w:jc w:val="right"/>
    </w:pPr>
    <w:rPr>
      <w:rFonts w:cs="Arial"/>
      <w:szCs w:val="18"/>
    </w:rPr>
  </w:style>
  <w:style w:type="paragraph" w:customStyle="1" w:styleId="CopyrightText">
    <w:name w:val="Copyright Text"/>
    <w:basedOn w:val="BodyText"/>
    <w:rsid w:val="00FB3F00"/>
    <w:rPr>
      <w:sz w:val="18"/>
    </w:rPr>
  </w:style>
  <w:style w:type="paragraph" w:customStyle="1" w:styleId="BodySmallRight">
    <w:name w:val="Body Small Right"/>
    <w:basedOn w:val="BodyTextRight"/>
    <w:rsid w:val="00FB3F00"/>
    <w:rPr>
      <w:sz w:val="18"/>
      <w:szCs w:val="18"/>
    </w:rPr>
  </w:style>
  <w:style w:type="paragraph" w:customStyle="1" w:styleId="MarginEdition">
    <w:name w:val="Margin Edition"/>
    <w:basedOn w:val="MarginNote"/>
    <w:rsid w:val="00FB3F00"/>
    <w:pPr>
      <w:spacing w:before="0" w:after="0"/>
    </w:pPr>
    <w:rPr>
      <w:rFonts w:ascii="Times New Roman" w:hAnsi="Times New Roman"/>
      <w:color w:val="999999"/>
    </w:rPr>
  </w:style>
  <w:style w:type="paragraph" w:customStyle="1" w:styleId="Spacer">
    <w:name w:val="Spacer"/>
    <w:basedOn w:val="Normal"/>
    <w:rsid w:val="00FB3F00"/>
    <w:rPr>
      <w:sz w:val="2"/>
      <w:szCs w:val="2"/>
    </w:rPr>
  </w:style>
  <w:style w:type="character" w:customStyle="1" w:styleId="Small">
    <w:name w:val="Small"/>
    <w:basedOn w:val="DefaultParagraphFont"/>
    <w:rsid w:val="00FB3F00"/>
    <w:rPr>
      <w:sz w:val="16"/>
    </w:rPr>
  </w:style>
  <w:style w:type="paragraph" w:customStyle="1" w:styleId="WideTable">
    <w:name w:val="Wide Table"/>
    <w:basedOn w:val="Normal"/>
    <w:rsid w:val="00FB3F00"/>
    <w:pPr>
      <w:ind w:left="-1418"/>
    </w:pPr>
    <w:rPr>
      <w:sz w:val="2"/>
      <w:szCs w:val="2"/>
    </w:rPr>
  </w:style>
  <w:style w:type="character" w:styleId="PageNumber">
    <w:name w:val="page number"/>
    <w:basedOn w:val="DefaultParagraphFont"/>
    <w:rsid w:val="00FB3F00"/>
  </w:style>
  <w:style w:type="paragraph" w:styleId="Quote">
    <w:name w:val="Quote"/>
    <w:basedOn w:val="Heading1"/>
    <w:link w:val="QuoteChar"/>
    <w:qFormat/>
    <w:rsid w:val="00FB3F00"/>
    <w:rPr>
      <w:b w:val="0"/>
      <w:sz w:val="72"/>
      <w:szCs w:val="72"/>
      <w:lang w:val="en-NZ"/>
    </w:rPr>
  </w:style>
  <w:style w:type="character" w:customStyle="1" w:styleId="QuoteChar">
    <w:name w:val="Quote Char"/>
    <w:basedOn w:val="DefaultParagraphFont"/>
    <w:link w:val="Quote"/>
    <w:rsid w:val="00FB3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F00"/>
    <w:pPr>
      <w:pageBreakBefore/>
    </w:pPr>
  </w:style>
  <w:style w:type="paragraph" w:customStyle="1" w:styleId="Border">
    <w:name w:val="Border"/>
    <w:basedOn w:val="Normal"/>
    <w:qFormat/>
    <w:rsid w:val="00FB3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F00"/>
    <w:rPr>
      <w:b/>
      <w:bCs/>
      <w:i/>
      <w:iCs/>
      <w:color w:val="auto"/>
    </w:rPr>
  </w:style>
  <w:style w:type="paragraph" w:styleId="IntenseQuote">
    <w:name w:val="Intense Quote"/>
    <w:basedOn w:val="Normal"/>
    <w:next w:val="Normal"/>
    <w:link w:val="IntenseQuoteChar"/>
    <w:uiPriority w:val="30"/>
    <w:qFormat/>
    <w:rsid w:val="00FB3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F00"/>
    <w:rPr>
      <w:smallCaps/>
      <w:color w:val="auto"/>
      <w:u w:val="single"/>
    </w:rPr>
  </w:style>
  <w:style w:type="character" w:styleId="IntenseReference">
    <w:name w:val="Intense Reference"/>
    <w:basedOn w:val="DefaultParagraphFont"/>
    <w:uiPriority w:val="32"/>
    <w:qFormat/>
    <w:rsid w:val="00FB3F00"/>
    <w:rPr>
      <w:b/>
      <w:bCs/>
      <w:smallCaps/>
      <w:color w:val="auto"/>
      <w:spacing w:val="5"/>
      <w:u w:val="single"/>
    </w:rPr>
  </w:style>
  <w:style w:type="paragraph" w:customStyle="1" w:styleId="2ColumnHeading">
    <w:name w:val="2Column Heading"/>
    <w:basedOn w:val="BodyText"/>
    <w:qFormat/>
    <w:rsid w:val="00FB3F00"/>
    <w:pPr>
      <w:spacing w:after="60"/>
      <w:ind w:left="-2268"/>
    </w:pPr>
    <w:rPr>
      <w:b/>
    </w:rPr>
  </w:style>
  <w:style w:type="paragraph" w:customStyle="1" w:styleId="Heading1TOC">
    <w:name w:val="Heading1 TOC"/>
    <w:basedOn w:val="Normal"/>
    <w:qFormat/>
    <w:rsid w:val="00FB3F00"/>
    <w:pPr>
      <w:spacing w:before="240" w:after="120"/>
    </w:pPr>
    <w:rPr>
      <w:rFonts w:ascii="Times New Roman" w:hAnsi="Times New Roman"/>
      <w:b/>
      <w:sz w:val="32"/>
    </w:rPr>
  </w:style>
  <w:style w:type="paragraph" w:customStyle="1" w:styleId="Heading2TOC">
    <w:name w:val="Heading2 TOC"/>
    <w:basedOn w:val="Normal"/>
    <w:qFormat/>
    <w:rsid w:val="00FB3F00"/>
    <w:pPr>
      <w:spacing w:before="240" w:after="60"/>
    </w:pPr>
    <w:rPr>
      <w:rFonts w:ascii="Times New Roman" w:hAnsi="Times New Roman"/>
      <w:b/>
      <w:sz w:val="28"/>
    </w:rPr>
  </w:style>
  <w:style w:type="character" w:customStyle="1" w:styleId="Underline">
    <w:name w:val="Underline"/>
    <w:basedOn w:val="DefaultParagraphFont"/>
    <w:qFormat/>
    <w:rsid w:val="00FB3F00"/>
    <w:rPr>
      <w:u w:val="single"/>
    </w:rPr>
  </w:style>
  <w:style w:type="character" w:customStyle="1" w:styleId="BoldandItalics">
    <w:name w:val="Bold and Italics"/>
    <w:qFormat/>
    <w:rsid w:val="00FB3F00"/>
    <w:rPr>
      <w:b/>
      <w:i/>
      <w:u w:val="none"/>
    </w:rPr>
  </w:style>
  <w:style w:type="paragraph" w:styleId="BalloonText">
    <w:name w:val="Balloon Text"/>
    <w:basedOn w:val="Normal"/>
    <w:link w:val="BalloonTextChar"/>
    <w:rsid w:val="00FB3F00"/>
    <w:rPr>
      <w:rFonts w:ascii="Tahoma" w:hAnsi="Tahoma" w:cs="Tahoma"/>
      <w:sz w:val="16"/>
      <w:szCs w:val="16"/>
    </w:rPr>
  </w:style>
  <w:style w:type="character" w:customStyle="1" w:styleId="BalloonTextChar">
    <w:name w:val="Balloon Text Char"/>
    <w:basedOn w:val="DefaultParagraphFont"/>
    <w:link w:val="BalloonText"/>
    <w:rsid w:val="00FB3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F00"/>
    <w:rPr>
      <w:b/>
      <w:color w:val="660033"/>
      <w:spacing w:val="0"/>
    </w:rPr>
  </w:style>
  <w:style w:type="paragraph" w:customStyle="1" w:styleId="Nameditemlist">
    <w:name w:val="Named item list"/>
    <w:basedOn w:val="BodyText"/>
    <w:qFormat/>
    <w:rsid w:val="00FB3F00"/>
    <w:pPr>
      <w:tabs>
        <w:tab w:val="left" w:pos="2835"/>
      </w:tabs>
      <w:ind w:left="2835" w:hanging="2835"/>
    </w:pPr>
  </w:style>
  <w:style w:type="paragraph" w:customStyle="1" w:styleId="BodyTextnopadding">
    <w:name w:val="Body Text no padding"/>
    <w:basedOn w:val="BodyText"/>
    <w:qFormat/>
    <w:rsid w:val="00FB3F00"/>
    <w:pPr>
      <w:spacing w:before="0" w:after="0"/>
    </w:pPr>
  </w:style>
  <w:style w:type="character" w:styleId="Hyperlink">
    <w:name w:val="Hyperlink"/>
    <w:basedOn w:val="DefaultParagraphFont"/>
    <w:uiPriority w:val="99"/>
    <w:unhideWhenUsed/>
    <w:rsid w:val="00771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1833</Words>
  <Characters>12118</Characters>
  <Application>Microsoft Office Word</Application>
  <DocSecurity>0</DocSecurity>
  <Lines>807</Lines>
  <Paragraphs>558</Paragraphs>
  <ScaleCrop>false</ScaleCrop>
  <Company>Author-it Software Corporation Ltd.</Company>
  <LinksUpToDate>false</LinksUpToDate>
  <CharactersWithSpaces>13393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PMA30120 Certificate III in Process Plant Operations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2022-09-21T14:49:50Z</dcterms:created>
  <dcterms:modified xsi:type="dcterms:W3CDTF">2022-09-20T23:28:00Z</dcterms:modified>
</cp:coreProperties>
</file>