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1D3" w:rsidP="001661D3">
      <w:pPr>
        <w:pStyle w:val="Title"/>
      </w:pPr>
      <w:r>
        <w:fldChar w:fldCharType="begin"/>
      </w:r>
      <w:r>
        <w:instrText xml:space="preserve"> TITLE   \* MERGEFORMAT </w:instrText>
      </w:r>
      <w:r>
        <w:fldChar w:fldCharType="separate"/>
      </w:r>
      <w:r>
        <w:t>DEFEXO115 Supervise military explosive task</w:t>
      </w:r>
      <w:r>
        <w:fldChar w:fldCharType="end"/>
      </w:r>
    </w:p>
    <w:p w:rsidR="001661D3" w:rsidP="001661D3">
      <w:pPr>
        <w:pStyle w:val="Version"/>
        <w:sectPr w:rsidSect="00B35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35A61" w:rsidP="00B35A61">
      <w:pPr>
        <w:pStyle w:val="SuperHeading"/>
      </w:pPr>
      <w:r w:rsidRPr="00B35A61">
        <w:t>DEFEXO115 Supervise military explosive task</w:t>
      </w:r>
    </w:p>
    <w:p w:rsidR="00000000" w:rsidRPr="00B35A61" w:rsidP="00B35A61">
      <w:pPr>
        <w:pStyle w:val="Heading1"/>
      </w:pPr>
      <w:bookmarkStart w:id="1" w:name="O_1283098"/>
      <w:bookmarkEnd w:id="1"/>
      <w:r w:rsidRPr="00B35A61">
        <w:t>Modification History</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 xml:space="preserve">Release 3. Assessment Conditions clarified in relation to simulation being an assessment option. </w:t>
            </w:r>
          </w:p>
        </w:tc>
      </w:tr>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Release 2. Modifications made to Foundation Skills and Assessment Conditions.</w:t>
            </w:r>
          </w:p>
        </w:tc>
      </w:tr>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Release 1. This unit was released in DEF Defence</w:t>
            </w:r>
            <w:r w:rsidRPr="00B35A61">
              <w:t xml:space="preserve"> Training Package release 1.0 and meets the Standards for Training Packages.</w:t>
            </w:r>
          </w:p>
          <w:p w:rsidR="00000000" w:rsidRPr="00B35A61" w:rsidP="00B35A61">
            <w:pPr>
              <w:pStyle w:val="BodyText"/>
            </w:pPr>
            <w:r w:rsidRPr="00B35A61">
              <w:t>This unit supersedes and is equivalent to DEFEO703C Supervise military explosive ordnance task.</w:t>
            </w:r>
          </w:p>
          <w:p w:rsidR="00000000" w:rsidRPr="00B35A61" w:rsidP="00B35A61">
            <w:pPr>
              <w:pStyle w:val="ListBullet"/>
            </w:pPr>
            <w:r w:rsidRPr="00B35A61">
              <w:t>Unit code updated</w:t>
            </w:r>
          </w:p>
          <w:p w:rsidR="00000000" w:rsidRPr="00B35A61" w:rsidP="00B35A61">
            <w:pPr>
              <w:pStyle w:val="ListBullet"/>
            </w:pPr>
            <w:r w:rsidRPr="00B35A61">
              <w:t>Content and formatting updated to comply with the new standards</w:t>
            </w:r>
          </w:p>
          <w:p w:rsidR="00000000" w:rsidRPr="00B35A61" w:rsidP="00B35A61">
            <w:pPr>
              <w:pStyle w:val="ListBullet"/>
            </w:pPr>
            <w:r w:rsidRPr="00B35A61">
              <w:t>All PC transitioned from passive to active voice</w:t>
            </w:r>
          </w:p>
          <w:p w:rsidR="00000000" w:rsidRPr="00B35A61" w:rsidP="00B35A61">
            <w:pPr>
              <w:pStyle w:val="ListBullet"/>
            </w:pPr>
            <w:r w:rsidRPr="00B35A61">
              <w:t>PC 2.3 and 2.6 removed</w:t>
            </w:r>
          </w:p>
          <w:p w:rsidR="00000000" w:rsidRPr="00B35A61" w:rsidP="00B35A61">
            <w:pPr>
              <w:pStyle w:val="ListBullet"/>
            </w:pPr>
            <w:r w:rsidRPr="00B35A61">
              <w:t>PC 1.2 and 3.1 revised</w:t>
            </w:r>
          </w:p>
        </w:tc>
      </w:tr>
    </w:tbl>
    <w:p w:rsidR="001661D3" w:rsidP="00B35A61">
      <w:pPr>
        <w:pStyle w:val="NoPaddingFontSize1"/>
      </w:pPr>
    </w:p>
    <w:p w:rsidR="001661D3" w:rsidP="00B35A61">
      <w:pPr>
        <w:pStyle w:val="NoPaddingFontSize1"/>
      </w:pPr>
    </w:p>
    <w:p w:rsidR="00000000" w:rsidRPr="00B35A61" w:rsidP="00B35A61">
      <w:pPr>
        <w:pStyle w:val="Heading1"/>
      </w:pPr>
      <w:bookmarkStart w:id="2" w:name="O_1283097"/>
      <w:bookmarkEnd w:id="2"/>
      <w:r w:rsidRPr="00B35A61">
        <w:t>Application</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This unit describes the skills required to supervise a team involved in a military explosive task. Military explosive tasks are normally conducted on operations, they can however be conducted in peacekeeping, in support of the civilian community/ authority</w:t>
            </w:r>
            <w:r w:rsidRPr="00B35A61">
              <w:t xml:space="preserve"> and also in training. It includes planning the explosive task, applying safety precautions, identifying requirements and resources, and supervising the performance of the task.</w:t>
            </w:r>
          </w:p>
          <w:p w:rsidR="00000000" w:rsidRPr="00B35A61" w:rsidP="00B35A61">
            <w:pPr>
              <w:pStyle w:val="BodyText"/>
            </w:pPr>
            <w:r w:rsidRPr="00B35A61">
              <w:t xml:space="preserve">This unit was developed for Defence personnel who are required to supervise a </w:t>
            </w:r>
            <w:r w:rsidRPr="00B35A61">
              <w:t>team involved in a military explosive task.</w:t>
            </w:r>
          </w:p>
          <w:p w:rsidR="00000000" w:rsidRPr="00B35A61" w:rsidP="00B35A61">
            <w:pPr>
              <w:pStyle w:val="BodyText"/>
            </w:pPr>
            <w:r w:rsidRPr="00B35A61">
              <w:t>The skills and knowledge described in this unit must be applied within the legislative, regulatory and policy environment in which they are carried out. Organisational policies and procedures must be consulted an</w:t>
            </w:r>
            <w:r w:rsidRPr="00B35A61">
              <w:t>d adhered to.</w:t>
            </w:r>
          </w:p>
          <w:p w:rsidR="00000000" w:rsidRPr="00B35A61" w:rsidP="00B35A61">
            <w:pPr>
              <w:pStyle w:val="BodyText"/>
            </w:pPr>
            <w:r w:rsidRPr="00B35A61">
              <w:t>Those undertaking this unit would work independently and supervise small teams, using discretion and judgement and taking responsibility for the quality of their outputs. They would perform complex tasks in a range of contexts that could be u</w:t>
            </w:r>
            <w:r w:rsidRPr="00B35A61">
              <w:t>npredictable.</w:t>
            </w:r>
          </w:p>
          <w:p w:rsidR="00000000" w:rsidRPr="00B35A61" w:rsidP="00B35A61">
            <w:pPr>
              <w:pStyle w:val="BodyText"/>
            </w:pPr>
            <w:r w:rsidRPr="00B35A61">
              <w:t>No licensing, legislative or certification requirements apply to unit at the time of publication.</w:t>
            </w:r>
          </w:p>
        </w:tc>
      </w:tr>
    </w:tbl>
    <w:p w:rsidR="001661D3" w:rsidP="00B35A61">
      <w:pPr>
        <w:pStyle w:val="NoPaddingFontSize1"/>
      </w:pPr>
    </w:p>
    <w:p w:rsidR="001661D3" w:rsidP="00B35A61">
      <w:pPr>
        <w:pStyle w:val="NoPaddingFontSize1"/>
      </w:pPr>
    </w:p>
    <w:p w:rsidR="00000000" w:rsidRPr="00B35A61" w:rsidP="00B35A61">
      <w:pPr>
        <w:pStyle w:val="Heading1"/>
      </w:pPr>
      <w:bookmarkStart w:id="3" w:name="O_1283096"/>
      <w:bookmarkEnd w:id="3"/>
      <w:r w:rsidRPr="00B35A61">
        <w:t>Pre-requisite Unit</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Not applicable.</w:t>
            </w:r>
          </w:p>
        </w:tc>
      </w:tr>
    </w:tbl>
    <w:p w:rsidR="001661D3" w:rsidP="00B35A61">
      <w:pPr>
        <w:pStyle w:val="NoPaddingFontSize1"/>
      </w:pPr>
    </w:p>
    <w:p w:rsidR="001661D3" w:rsidP="00B35A61">
      <w:pPr>
        <w:pStyle w:val="NoPaddingFontSize1"/>
      </w:pPr>
    </w:p>
    <w:p w:rsidR="00000000" w:rsidRPr="00B35A61" w:rsidP="00B35A61">
      <w:pPr>
        <w:pStyle w:val="Heading1"/>
      </w:pPr>
      <w:bookmarkStart w:id="4" w:name="O_1283095"/>
      <w:bookmarkEnd w:id="4"/>
      <w:r w:rsidRPr="00B35A61">
        <w:t>Competency Field</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Explosive Ordnance</w:t>
            </w:r>
          </w:p>
        </w:tc>
      </w:tr>
    </w:tbl>
    <w:p w:rsidR="001661D3" w:rsidP="00B35A61">
      <w:pPr>
        <w:pStyle w:val="NoPaddingFontSize1"/>
      </w:pPr>
    </w:p>
    <w:p w:rsidR="001661D3" w:rsidP="00B35A61">
      <w:pPr>
        <w:pStyle w:val="NoPaddingFontSize1"/>
      </w:pPr>
    </w:p>
    <w:p w:rsidR="00000000" w:rsidRPr="00B35A61" w:rsidP="00B35A61">
      <w:pPr>
        <w:pStyle w:val="Heading1"/>
      </w:pPr>
      <w:bookmarkStart w:id="5" w:name="O_1283094"/>
      <w:bookmarkEnd w:id="5"/>
      <w:r w:rsidRPr="00B35A61">
        <w:t>Unit Sector</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Not applicable.</w:t>
            </w:r>
          </w:p>
        </w:tc>
      </w:tr>
    </w:tbl>
    <w:p w:rsidR="001661D3" w:rsidP="00B35A61">
      <w:pPr>
        <w:pStyle w:val="NoPaddingFontSize1"/>
      </w:pPr>
    </w:p>
    <w:p w:rsidR="001661D3" w:rsidP="00B35A61">
      <w:pPr>
        <w:pStyle w:val="NoPaddingFontSize1"/>
      </w:pPr>
    </w:p>
    <w:p w:rsidR="00000000" w:rsidRPr="00B35A61" w:rsidP="00B35A61">
      <w:pPr>
        <w:pStyle w:val="Heading1"/>
      </w:pPr>
      <w:bookmarkStart w:id="6" w:name="O_1283093"/>
      <w:bookmarkEnd w:id="6"/>
      <w:r w:rsidRPr="00B35A6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35A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PERFORMANCE CRITERIA</w:t>
            </w:r>
          </w:p>
        </w:tc>
      </w:tr>
      <w:tr w:rsidTr="00B35A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Performance criteria describe the performance needed to demonstrate achievement of the element.</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Identify task requirement and allocated resources</w:t>
            </w: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Receive task and resources and determine constraints imposed and any special requirements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Identify doctrine, policies and procedures applying to the task</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Analyse the task to identify issues of concern and shortfalls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Report identified concerns and shortfalls to the chain of command</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Plan and prepare for explosive task</w:t>
            </w: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Plan method of performing the task, including contingency arrangements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Conduct reconnaissance of the task site</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Acquire resources required for the task</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Assess resources for suitability and report defects/shortfalls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Conduct task briefings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Conduct rehearsals and/or trial runs where practical</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Supervise explosive task</w:t>
            </w: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Oversee observance of appropriate operational and WHS requirements/safety precautions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Ensure efficiency in performance and mission is achieved</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Liaise and coordinate with personnel conducting concurrent activities</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Refer issues that cannot be resolved to the chain of command</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rPr>
                <w:rStyle w:val="SpecialBold"/>
              </w:rPr>
              <w:t>Finalise explosive task</w:t>
            </w: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Refurbish task area, tools, materials and equipment</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t>Conduct debriefing</w:t>
            </w:r>
          </w:p>
        </w:tc>
      </w:tr>
      <w:tr w:rsidTr="00B35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5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35A61">
            <w:pPr>
              <w:pStyle w:val="BodyText"/>
              <w:rPr>
                <w:lang w:val="en-NZ"/>
              </w:rPr>
            </w:pPr>
            <w:r w:rsidRPr="00B35A6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Complete documentation associated with the task</w:t>
            </w:r>
          </w:p>
        </w:tc>
      </w:tr>
    </w:tbl>
    <w:p w:rsidR="001661D3" w:rsidP="00B35A61">
      <w:pPr>
        <w:pStyle w:val="NoPaddingFontSize1"/>
      </w:pPr>
    </w:p>
    <w:p w:rsidR="001661D3" w:rsidP="00B35A61">
      <w:pPr>
        <w:pStyle w:val="NoPaddingFontSize1"/>
      </w:pPr>
    </w:p>
    <w:p w:rsidR="00000000" w:rsidRPr="00B35A61" w:rsidP="00B35A61">
      <w:pPr>
        <w:pStyle w:val="Heading1"/>
      </w:pPr>
      <w:bookmarkStart w:id="7" w:name="O_1283092"/>
      <w:bookmarkEnd w:id="7"/>
      <w:r w:rsidRPr="00B35A61">
        <w:t>Foundation Skills</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Foundation skills essential to performance are explicit in the performance criteria of this unit of competency.</w:t>
            </w:r>
          </w:p>
        </w:tc>
      </w:tr>
    </w:tbl>
    <w:p w:rsidR="001661D3" w:rsidP="00B35A61">
      <w:pPr>
        <w:pStyle w:val="NoPaddingFontSize1"/>
      </w:pPr>
    </w:p>
    <w:p w:rsidR="001661D3" w:rsidP="00B35A61">
      <w:pPr>
        <w:pStyle w:val="NoPaddingFontSize1"/>
      </w:pPr>
    </w:p>
    <w:p w:rsidR="00000000" w:rsidRPr="00B35A61" w:rsidP="00B35A61">
      <w:pPr>
        <w:pStyle w:val="Heading1"/>
      </w:pPr>
      <w:bookmarkStart w:id="8" w:name="O_1283091"/>
      <w:bookmarkEnd w:id="8"/>
      <w:r w:rsidRPr="00B35A61">
        <w:t>Range of Conditions</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Range is restricted to essential operating conditions and any other variables essential to the work environment.</w:t>
            </w:r>
          </w:p>
          <w:p w:rsidR="00000000" w:rsidRPr="00B35A61" w:rsidP="00B35A61">
            <w:pPr>
              <w:pStyle w:val="BodyText"/>
            </w:pPr>
            <w:r w:rsidRPr="00B35A61">
              <w:t>Non-essential conditions may be found in the Companion Volume Implementation Guide.</w:t>
            </w:r>
          </w:p>
        </w:tc>
      </w:tr>
    </w:tbl>
    <w:p w:rsidR="001661D3" w:rsidP="00B35A61">
      <w:pPr>
        <w:pStyle w:val="NoPaddingFontSize1"/>
      </w:pPr>
    </w:p>
    <w:p w:rsidR="001661D3" w:rsidP="00B35A61">
      <w:pPr>
        <w:pStyle w:val="NoPaddingFontSize1"/>
      </w:pPr>
    </w:p>
    <w:p w:rsidR="00000000" w:rsidRPr="00B35A61" w:rsidP="00B35A61">
      <w:pPr>
        <w:pStyle w:val="Heading1"/>
      </w:pPr>
      <w:bookmarkStart w:id="9" w:name="O_1283090"/>
      <w:bookmarkEnd w:id="9"/>
      <w:r w:rsidRPr="00B35A61">
        <w:t>Unit Mapping Information</w:t>
      </w:r>
    </w:p>
    <w:tbl>
      <w:tblPr>
        <w:tblW w:w="9497" w:type="dxa"/>
        <w:tblLayout w:type="fixed"/>
        <w:tblCellMar>
          <w:left w:w="62" w:type="dxa"/>
          <w:right w:w="62" w:type="dxa"/>
        </w:tblCellMar>
        <w:tblLook w:val="0000"/>
      </w:tblPr>
      <w:tblGrid>
        <w:gridCol w:w="9497"/>
      </w:tblGrid>
      <w:tr w:rsidTr="00B35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5A61" w:rsidP="00B35A61">
            <w:pPr>
              <w:pStyle w:val="BodyText"/>
            </w:pPr>
            <w:r w:rsidRPr="00B35A61">
              <w:t>This unit su</w:t>
            </w:r>
            <w:r w:rsidRPr="00B35A61">
              <w:t>persedes and is equivalent to DEFEO703C Supervise military explosive ordnance task.</w:t>
            </w:r>
          </w:p>
        </w:tc>
      </w:tr>
    </w:tbl>
    <w:p w:rsidR="001661D3" w:rsidP="00B35A61">
      <w:pPr>
        <w:pStyle w:val="NoPaddingFontSize1"/>
      </w:pPr>
    </w:p>
    <w:p w:rsidR="001661D3" w:rsidP="00B35A61">
      <w:pPr>
        <w:pStyle w:val="NoPaddingFontSize1"/>
      </w:pPr>
    </w:p>
    <w:p w:rsidR="00000000" w:rsidRPr="00B35A61" w:rsidP="00B35A61">
      <w:pPr>
        <w:pStyle w:val="Heading1"/>
      </w:pPr>
      <w:bookmarkStart w:id="10" w:name="O_1284189"/>
      <w:bookmarkEnd w:id="10"/>
      <w:r w:rsidRPr="00B35A61">
        <w:t>Links</w:t>
      </w:r>
    </w:p>
    <w:p w:rsidR="00000000" w:rsidRPr="00B35A61" w:rsidP="001661D3">
      <w:pPr>
        <w:pStyle w:val="BodyText"/>
      </w:pPr>
      <w:r w:rsidRPr="00B35A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4BC7">
        <w:rPr>
          <w:rStyle w:val="Hyperlink"/>
        </w:rPr>
        <w:t>https://vetnet.gov.au/Pages/TrainingDocs.aspx?q=6bdbab1e-11ed-4bc9-9cba-9e1a55d4e4a9</w:t>
      </w:r>
      <w:r>
        <w:fldChar w:fldCharType="end"/>
      </w:r>
    </w:p>
    <w:p w:rsidR="00000000" w:rsidRPr="00B35A61" w:rsidP="00B35A61"/>
    <w:sectPr w:rsidSect="00B35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61" w:rsidRPr="001661D3" w:rsidP="00166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D3" w:rsidP="00B35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61D3" w:rsidP="00B35A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661D3" w:rsidP="00B35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A61" w:rsidRPr="001661D3" w:rsidP="00166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D3" w:rsidRPr="002D2AF8" w:rsidP="00B35A61">
    <w:pPr>
      <w:pStyle w:val="Header"/>
      <w:framePr w:wrap="around"/>
    </w:pPr>
    <w:r>
      <w:fldChar w:fldCharType="begin"/>
    </w:r>
    <w:r>
      <w:instrText xml:space="preserve"> TITLE   \* MERGEFORMAT </w:instrText>
    </w:r>
    <w:r>
      <w:fldChar w:fldCharType="separate"/>
    </w:r>
    <w:r>
      <w:t>DEFEXO115 Supervise military explosive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661D3" w:rsidP="00B35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9E9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7EA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A61"/>
    <w:pPr>
      <w:spacing w:before="360" w:after="60"/>
      <w:outlineLvl w:val="0"/>
    </w:pPr>
    <w:rPr>
      <w:sz w:val="32"/>
    </w:rPr>
  </w:style>
  <w:style w:type="paragraph" w:styleId="Heading2">
    <w:name w:val="heading 2"/>
    <w:basedOn w:val="HeadingBase"/>
    <w:next w:val="BodyText"/>
    <w:link w:val="Heading2Char"/>
    <w:qFormat/>
    <w:rsid w:val="00B35A61"/>
    <w:pPr>
      <w:keepLines/>
      <w:spacing w:before="240" w:after="120"/>
      <w:outlineLvl w:val="1"/>
    </w:pPr>
    <w:rPr>
      <w:sz w:val="28"/>
      <w:szCs w:val="40"/>
    </w:rPr>
  </w:style>
  <w:style w:type="paragraph" w:styleId="Heading3">
    <w:name w:val="heading 3"/>
    <w:basedOn w:val="HeadingBase"/>
    <w:next w:val="BodyText"/>
    <w:link w:val="Heading3Char"/>
    <w:qFormat/>
    <w:rsid w:val="00B35A61"/>
    <w:pPr>
      <w:spacing w:before="180" w:after="120"/>
      <w:outlineLvl w:val="2"/>
    </w:pPr>
    <w:rPr>
      <w:spacing w:val="-10"/>
      <w:kern w:val="32"/>
    </w:rPr>
  </w:style>
  <w:style w:type="paragraph" w:styleId="Heading4">
    <w:name w:val="heading 4"/>
    <w:basedOn w:val="HeadingBase"/>
    <w:next w:val="BodyText"/>
    <w:link w:val="Heading4Char"/>
    <w:qFormat/>
    <w:rsid w:val="00B35A61"/>
    <w:pPr>
      <w:spacing w:before="160" w:after="120"/>
      <w:outlineLvl w:val="3"/>
    </w:pPr>
    <w:rPr>
      <w:sz w:val="22"/>
    </w:rPr>
  </w:style>
  <w:style w:type="paragraph" w:styleId="Heading5">
    <w:name w:val="heading 5"/>
    <w:basedOn w:val="HeadingBase"/>
    <w:next w:val="Normal"/>
    <w:link w:val="Heading5Char"/>
    <w:qFormat/>
    <w:rsid w:val="00B35A61"/>
    <w:pPr>
      <w:spacing w:before="80"/>
      <w:outlineLvl w:val="4"/>
    </w:pPr>
    <w:rPr>
      <w:color w:val="918585"/>
      <w:sz w:val="20"/>
    </w:rPr>
  </w:style>
  <w:style w:type="paragraph" w:styleId="Heading6">
    <w:name w:val="heading 6"/>
    <w:basedOn w:val="HeadingBase"/>
    <w:next w:val="Normal"/>
    <w:link w:val="Heading6Char"/>
    <w:qFormat/>
    <w:rsid w:val="00B35A61"/>
    <w:pPr>
      <w:spacing w:before="60"/>
      <w:outlineLvl w:val="5"/>
    </w:pPr>
    <w:rPr>
      <w:color w:val="918585"/>
      <w:sz w:val="20"/>
    </w:rPr>
  </w:style>
  <w:style w:type="paragraph" w:styleId="Heading7">
    <w:name w:val="heading 7"/>
    <w:basedOn w:val="Normal"/>
    <w:next w:val="Normal"/>
    <w:link w:val="Heading7Char"/>
    <w:qFormat/>
    <w:rsid w:val="00B35A61"/>
    <w:pPr>
      <w:ind w:left="720"/>
      <w:outlineLvl w:val="6"/>
    </w:pPr>
    <w:rPr>
      <w:i/>
    </w:rPr>
  </w:style>
  <w:style w:type="paragraph" w:styleId="Heading8">
    <w:name w:val="heading 8"/>
    <w:basedOn w:val="Normal"/>
    <w:next w:val="Normal"/>
    <w:link w:val="Heading8Char"/>
    <w:qFormat/>
    <w:rsid w:val="00B35A61"/>
    <w:pPr>
      <w:ind w:left="720"/>
      <w:outlineLvl w:val="7"/>
    </w:pPr>
    <w:rPr>
      <w:i/>
    </w:rPr>
  </w:style>
  <w:style w:type="paragraph" w:styleId="Heading9">
    <w:name w:val="heading 9"/>
    <w:basedOn w:val="Normal"/>
    <w:next w:val="Normal"/>
    <w:link w:val="Heading9Char"/>
    <w:qFormat/>
    <w:rsid w:val="00B35A61"/>
    <w:pPr>
      <w:ind w:left="720"/>
      <w:outlineLvl w:val="8"/>
    </w:pPr>
    <w:rPr>
      <w:i/>
    </w:rPr>
  </w:style>
  <w:style w:type="character" w:default="1" w:styleId="DefaultParagraphFont">
    <w:name w:val="Default Paragraph Font"/>
    <w:uiPriority w:val="1"/>
    <w:unhideWhenUsed/>
    <w:rsid w:val="00B35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A61"/>
  </w:style>
  <w:style w:type="character" w:customStyle="1" w:styleId="Heading1Char">
    <w:name w:val="Heading 1 Char"/>
    <w:basedOn w:val="DefaultParagraphFont"/>
    <w:link w:val="Heading1"/>
    <w:rsid w:val="00B35A61"/>
    <w:rPr>
      <w:rFonts w:ascii="Times New Roman" w:eastAsia="Times New Roman" w:hAnsi="Times New Roman" w:cs="Times New Roman"/>
      <w:b/>
      <w:sz w:val="32"/>
      <w:szCs w:val="20"/>
      <w:lang w:eastAsia="en-US"/>
    </w:rPr>
  </w:style>
  <w:style w:type="paragraph" w:styleId="BodyText">
    <w:name w:val="Body Text"/>
    <w:basedOn w:val="Normal"/>
    <w:link w:val="BodyTextChar"/>
    <w:rsid w:val="00B35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A61"/>
    <w:rPr>
      <w:rFonts w:ascii="Times New Roman" w:eastAsia="Times New Roman" w:hAnsi="Times New Roman" w:cs="Times New Roman"/>
      <w:sz w:val="24"/>
      <w:lang w:eastAsia="en-US"/>
    </w:rPr>
  </w:style>
  <w:style w:type="paragraph" w:styleId="ListBullet">
    <w:name w:val="List Bullet"/>
    <w:basedOn w:val="List"/>
    <w:rsid w:val="00B35A61"/>
    <w:pPr>
      <w:numPr>
        <w:numId w:val="11"/>
      </w:numPr>
      <w:tabs>
        <w:tab w:val="clear" w:pos="340"/>
      </w:tabs>
      <w:spacing w:before="40" w:after="40"/>
    </w:pPr>
  </w:style>
  <w:style w:type="character" w:customStyle="1" w:styleId="SpecialBold">
    <w:name w:val="Special Bold"/>
    <w:basedOn w:val="DefaultParagraphFont"/>
    <w:rsid w:val="00B35A61"/>
    <w:rPr>
      <w:b/>
      <w:spacing w:val="0"/>
    </w:rPr>
  </w:style>
  <w:style w:type="paragraph" w:customStyle="1" w:styleId="SuperHeading">
    <w:name w:val="SuperHeading"/>
    <w:basedOn w:val="Normal"/>
    <w:rsid w:val="00B35A61"/>
    <w:pPr>
      <w:spacing w:before="240" w:after="120"/>
      <w:outlineLvl w:val="0"/>
    </w:pPr>
    <w:rPr>
      <w:rFonts w:ascii="Times New Roman" w:hAnsi="Times New Roman"/>
      <w:b/>
      <w:sz w:val="32"/>
    </w:rPr>
  </w:style>
  <w:style w:type="paragraph" w:customStyle="1" w:styleId="AllowPageBreak">
    <w:name w:val="AllowPageBreak"/>
    <w:rsid w:val="00B35A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5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A61"/>
    <w:rPr>
      <w:rFonts w:ascii="Courier New" w:eastAsia="Times New Roman" w:hAnsi="Courier New" w:cs="Times New Roman"/>
      <w:i/>
      <w:szCs w:val="20"/>
      <w:lang w:eastAsia="en-US"/>
    </w:rPr>
  </w:style>
  <w:style w:type="paragraph" w:customStyle="1" w:styleId="HeadingBase">
    <w:name w:val="Heading Base"/>
    <w:rsid w:val="00B35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A61"/>
    <w:pPr>
      <w:tabs>
        <w:tab w:val="right" w:leader="dot" w:pos="9072"/>
      </w:tabs>
      <w:ind w:left="567"/>
    </w:pPr>
    <w:rPr>
      <w:szCs w:val="22"/>
    </w:rPr>
  </w:style>
  <w:style w:type="paragraph" w:customStyle="1" w:styleId="TOCBase">
    <w:name w:val="TOC Base"/>
    <w:rsid w:val="00B35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A61"/>
    <w:pPr>
      <w:tabs>
        <w:tab w:val="right" w:leader="dot" w:pos="9072"/>
      </w:tabs>
      <w:spacing w:before="40" w:after="40"/>
      <w:ind w:left="284"/>
    </w:pPr>
    <w:rPr>
      <w:rFonts w:ascii="Times New Roman" w:hAnsi="Times New Roman"/>
    </w:rPr>
  </w:style>
  <w:style w:type="paragraph" w:styleId="TOC1">
    <w:name w:val="toc 1"/>
    <w:basedOn w:val="TOCBase"/>
    <w:next w:val="Normal"/>
    <w:rsid w:val="00B35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A61"/>
    <w:rPr>
      <w:rFonts w:ascii="Times New Roman" w:eastAsia="Times New Roman" w:hAnsi="Times New Roman" w:cs="Times New Roman"/>
      <w:sz w:val="16"/>
      <w:lang w:eastAsia="en-US"/>
    </w:rPr>
  </w:style>
  <w:style w:type="paragraph" w:styleId="Title">
    <w:name w:val="Title"/>
    <w:basedOn w:val="HeadingBase"/>
    <w:link w:val="TitleChar"/>
    <w:qFormat/>
    <w:rsid w:val="00B35A61"/>
    <w:pPr>
      <w:spacing w:before="5040"/>
      <w:jc w:val="center"/>
    </w:pPr>
    <w:rPr>
      <w:sz w:val="48"/>
      <w:szCs w:val="72"/>
      <w:lang w:val="en-US"/>
    </w:rPr>
  </w:style>
  <w:style w:type="character" w:customStyle="1" w:styleId="TitleChar">
    <w:name w:val="Title Char"/>
    <w:basedOn w:val="DefaultParagraphFont"/>
    <w:link w:val="Title"/>
    <w:rsid w:val="00B35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A61"/>
    <w:pPr>
      <w:tabs>
        <w:tab w:val="left" w:pos="3600"/>
        <w:tab w:val="left" w:pos="3958"/>
      </w:tabs>
    </w:pPr>
  </w:style>
  <w:style w:type="paragraph" w:styleId="List">
    <w:name w:val="List"/>
    <w:basedOn w:val="BodyText"/>
    <w:next w:val="BodyText"/>
    <w:rsid w:val="00B35A61"/>
    <w:pPr>
      <w:tabs>
        <w:tab w:val="left" w:pos="340"/>
      </w:tabs>
      <w:spacing w:before="60" w:after="60"/>
      <w:ind w:left="340" w:hanging="340"/>
    </w:pPr>
  </w:style>
  <w:style w:type="paragraph" w:customStyle="1" w:styleId="Note">
    <w:name w:val="Note"/>
    <w:basedOn w:val="BodyText"/>
    <w:rsid w:val="00B35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A61"/>
    <w:pPr>
      <w:framePr w:wrap="auto" w:hAnchor="text" w:y="6049"/>
    </w:pPr>
    <w:rPr>
      <w:color w:val="000000"/>
      <w:sz w:val="40"/>
    </w:rPr>
  </w:style>
  <w:style w:type="paragraph" w:customStyle="1" w:styleId="TOCTitle">
    <w:name w:val="TOCTitle"/>
    <w:basedOn w:val="Heading1"/>
    <w:rsid w:val="00B35A61"/>
    <w:pPr>
      <w:spacing w:after="240"/>
      <w:jc w:val="center"/>
      <w:outlineLvl w:val="9"/>
    </w:pPr>
    <w:rPr>
      <w:caps/>
    </w:rPr>
  </w:style>
  <w:style w:type="paragraph" w:customStyle="1" w:styleId="Version">
    <w:name w:val="Version"/>
    <w:rsid w:val="00B35A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A61"/>
    <w:pPr>
      <w:numPr>
        <w:numId w:val="12"/>
      </w:numPr>
      <w:tabs>
        <w:tab w:val="clear" w:pos="680"/>
      </w:tabs>
    </w:pPr>
  </w:style>
  <w:style w:type="paragraph" w:styleId="Index1">
    <w:name w:val="index 1"/>
    <w:basedOn w:val="Normal"/>
    <w:next w:val="Normal"/>
    <w:semiHidden/>
    <w:rsid w:val="00B35A61"/>
    <w:pPr>
      <w:keepNext w:val="0"/>
      <w:tabs>
        <w:tab w:val="right" w:pos="4176"/>
      </w:tabs>
      <w:ind w:left="198" w:hanging="198"/>
    </w:pPr>
    <w:rPr>
      <w:rFonts w:ascii="Garamond" w:hAnsi="Garamond"/>
    </w:rPr>
  </w:style>
  <w:style w:type="paragraph" w:styleId="IndexHeading">
    <w:name w:val="index heading"/>
    <w:basedOn w:val="Normal"/>
    <w:next w:val="Index1"/>
    <w:semiHidden/>
    <w:rsid w:val="00B35A61"/>
    <w:pPr>
      <w:spacing w:before="120" w:after="120"/>
    </w:pPr>
    <w:rPr>
      <w:rFonts w:ascii="Arial" w:hAnsi="Arial"/>
      <w:b/>
      <w:color w:val="918585"/>
      <w:sz w:val="24"/>
    </w:rPr>
  </w:style>
  <w:style w:type="paragraph" w:styleId="Header">
    <w:name w:val="header"/>
    <w:basedOn w:val="Normal"/>
    <w:link w:val="HeaderChar"/>
    <w:rsid w:val="00B35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A61"/>
    <w:rPr>
      <w:rFonts w:ascii="Times New Roman" w:eastAsia="Times New Roman" w:hAnsi="Times New Roman" w:cs="Times New Roman"/>
      <w:sz w:val="16"/>
      <w:szCs w:val="20"/>
      <w:lang w:val="en-GB" w:eastAsia="en-US"/>
    </w:rPr>
  </w:style>
  <w:style w:type="paragraph" w:customStyle="1" w:styleId="Chapter">
    <w:name w:val="Chapter"/>
    <w:basedOn w:val="Normal"/>
    <w:rsid w:val="00B35A61"/>
    <w:pPr>
      <w:spacing w:before="240"/>
    </w:pPr>
    <w:rPr>
      <w:rFonts w:ascii="Times New Roman" w:hAnsi="Times New Roman"/>
      <w:smallCaps/>
      <w:spacing w:val="80"/>
      <w:sz w:val="28"/>
    </w:rPr>
  </w:style>
  <w:style w:type="paragraph" w:customStyle="1" w:styleId="InChapter">
    <w:name w:val="InChapter"/>
    <w:basedOn w:val="Heading3"/>
    <w:rsid w:val="00B35A61"/>
    <w:pPr>
      <w:spacing w:after="240"/>
      <w:outlineLvl w:val="9"/>
    </w:pPr>
    <w:rPr>
      <w:noProof/>
    </w:rPr>
  </w:style>
  <w:style w:type="paragraph" w:styleId="Index2">
    <w:name w:val="index 2"/>
    <w:basedOn w:val="Normal"/>
    <w:next w:val="Normal"/>
    <w:semiHidden/>
    <w:rsid w:val="00B35A61"/>
    <w:pPr>
      <w:tabs>
        <w:tab w:val="right" w:pos="4176"/>
      </w:tabs>
      <w:ind w:left="568" w:hanging="284"/>
    </w:pPr>
    <w:rPr>
      <w:rFonts w:ascii="Garamond" w:hAnsi="Garamond"/>
    </w:rPr>
  </w:style>
  <w:style w:type="paragraph" w:customStyle="1" w:styleId="Byline">
    <w:name w:val="Byline"/>
    <w:rsid w:val="00B35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A61"/>
    <w:pPr>
      <w:tabs>
        <w:tab w:val="clear" w:pos="3600"/>
        <w:tab w:val="clear" w:pos="3958"/>
      </w:tabs>
      <w:jc w:val="right"/>
    </w:pPr>
  </w:style>
  <w:style w:type="character" w:styleId="Emphasis">
    <w:name w:val="Emphasis"/>
    <w:basedOn w:val="DefaultParagraphFont"/>
    <w:qFormat/>
    <w:rsid w:val="00B35A61"/>
    <w:rPr>
      <w:i/>
    </w:rPr>
  </w:style>
  <w:style w:type="paragraph" w:styleId="Caption">
    <w:name w:val="caption"/>
    <w:basedOn w:val="BodyText"/>
    <w:next w:val="Normal"/>
    <w:qFormat/>
    <w:rsid w:val="00B35A61"/>
    <w:pPr>
      <w:framePr w:w="2268" w:hSpace="181" w:vSpace="181" w:wrap="around" w:vAnchor="text" w:hAnchor="page" w:x="1135" w:y="285" w:anchorLock="1"/>
    </w:pPr>
    <w:rPr>
      <w:i/>
    </w:rPr>
  </w:style>
  <w:style w:type="paragraph" w:customStyle="1" w:styleId="MiniTOCTitle">
    <w:name w:val="MiniTOCTitle"/>
    <w:basedOn w:val="Heading4"/>
    <w:rsid w:val="00B35A61"/>
    <w:pPr>
      <w:spacing w:before="240"/>
      <w:outlineLvl w:val="9"/>
    </w:pPr>
    <w:rPr>
      <w:noProof/>
      <w:sz w:val="24"/>
    </w:rPr>
  </w:style>
  <w:style w:type="paragraph" w:customStyle="1" w:styleId="MiniTOCItem">
    <w:name w:val="MiniTOCItem"/>
    <w:basedOn w:val="ListBullet"/>
    <w:rsid w:val="00B35A61"/>
    <w:pPr>
      <w:numPr>
        <w:numId w:val="0"/>
      </w:numPr>
      <w:tabs>
        <w:tab w:val="right" w:leader="dot" w:pos="6521"/>
      </w:tabs>
      <w:spacing w:before="0" w:after="0"/>
    </w:pPr>
  </w:style>
  <w:style w:type="paragraph" w:customStyle="1" w:styleId="TOFTitle">
    <w:name w:val="TOFTitle"/>
    <w:basedOn w:val="TOCTitle"/>
    <w:rsid w:val="00B35A61"/>
  </w:style>
  <w:style w:type="paragraph" w:styleId="TableofFigures">
    <w:name w:val="table of figures"/>
    <w:basedOn w:val="Normal"/>
    <w:next w:val="Normal"/>
    <w:semiHidden/>
    <w:rsid w:val="00B35A61"/>
    <w:pPr>
      <w:tabs>
        <w:tab w:val="right" w:leader="dot" w:pos="9072"/>
      </w:tabs>
      <w:ind w:left="970" w:hanging="403"/>
    </w:pPr>
    <w:rPr>
      <w:rFonts w:ascii="Times New Roman" w:hAnsi="Times New Roman"/>
      <w:b/>
    </w:rPr>
  </w:style>
  <w:style w:type="paragraph" w:styleId="ListNumber">
    <w:name w:val="List Number"/>
    <w:basedOn w:val="List"/>
    <w:rsid w:val="00B35A61"/>
    <w:pPr>
      <w:numPr>
        <w:numId w:val="14"/>
      </w:numPr>
      <w:tabs>
        <w:tab w:val="clear" w:pos="340"/>
      </w:tabs>
    </w:pPr>
  </w:style>
  <w:style w:type="character" w:customStyle="1" w:styleId="WingdingSymbols">
    <w:name w:val="Wingding Symbols"/>
    <w:rsid w:val="00B35A61"/>
    <w:rPr>
      <w:rFonts w:ascii="Wingdings" w:hAnsi="Wingdings"/>
    </w:rPr>
  </w:style>
  <w:style w:type="paragraph" w:customStyle="1" w:styleId="TableHeading">
    <w:name w:val="Table Heading"/>
    <w:basedOn w:val="HeadingBase"/>
    <w:rsid w:val="00B35A61"/>
    <w:pPr>
      <w:keepLines/>
      <w:pBdr>
        <w:bottom w:val="single" w:sz="6" w:space="1" w:color="918585"/>
      </w:pBdr>
      <w:spacing w:before="240"/>
    </w:pPr>
  </w:style>
  <w:style w:type="character" w:customStyle="1" w:styleId="HotSpot">
    <w:name w:val="HotSpot"/>
    <w:rsid w:val="00B35A61"/>
    <w:rPr>
      <w:color w:val="0033CC"/>
      <w:u w:val="none"/>
    </w:rPr>
  </w:style>
  <w:style w:type="paragraph" w:customStyle="1" w:styleId="BodyTextRight">
    <w:name w:val="Body Text Right"/>
    <w:basedOn w:val="BodyText"/>
    <w:rsid w:val="00B35A61"/>
    <w:pPr>
      <w:spacing w:before="0" w:after="0"/>
      <w:jc w:val="right"/>
    </w:pPr>
  </w:style>
  <w:style w:type="paragraph" w:styleId="Index3">
    <w:name w:val="index 3"/>
    <w:basedOn w:val="ListNumber2"/>
    <w:next w:val="Normal"/>
    <w:semiHidden/>
    <w:rsid w:val="00B35A61"/>
    <w:pPr>
      <w:numPr>
        <w:numId w:val="0"/>
      </w:numPr>
      <w:tabs>
        <w:tab w:val="right" w:leader="dot" w:pos="4176"/>
      </w:tabs>
    </w:pPr>
  </w:style>
  <w:style w:type="paragraph" w:styleId="ListNumber2">
    <w:name w:val="List Number 2"/>
    <w:basedOn w:val="List2"/>
    <w:rsid w:val="00B35A61"/>
    <w:pPr>
      <w:numPr>
        <w:numId w:val="9"/>
      </w:numPr>
      <w:tabs>
        <w:tab w:val="clear" w:pos="1060"/>
      </w:tabs>
    </w:pPr>
  </w:style>
  <w:style w:type="paragraph" w:customStyle="1" w:styleId="MarginNote">
    <w:name w:val="Margin Note"/>
    <w:basedOn w:val="BodyText"/>
    <w:rsid w:val="00B35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A61"/>
    <w:rPr>
      <w:sz w:val="32"/>
    </w:rPr>
  </w:style>
  <w:style w:type="paragraph" w:customStyle="1" w:styleId="HeadingProcedure">
    <w:name w:val="Heading Procedure"/>
    <w:basedOn w:val="HeadingBase"/>
    <w:next w:val="Normal"/>
    <w:rsid w:val="00B35A61"/>
    <w:pPr>
      <w:tabs>
        <w:tab w:val="left" w:pos="0"/>
      </w:tabs>
      <w:spacing w:before="120" w:after="60"/>
    </w:pPr>
    <w:rPr>
      <w:i/>
      <w:color w:val="918585"/>
      <w:sz w:val="22"/>
    </w:rPr>
  </w:style>
  <w:style w:type="paragraph" w:customStyle="1" w:styleId="TableBodyText">
    <w:name w:val="Table Body Text"/>
    <w:basedOn w:val="BodyText"/>
    <w:rsid w:val="00B35A61"/>
    <w:pPr>
      <w:spacing w:before="60" w:after="60"/>
    </w:pPr>
  </w:style>
  <w:style w:type="paragraph" w:styleId="ListContinue">
    <w:name w:val="List Continue"/>
    <w:basedOn w:val="List"/>
    <w:rsid w:val="00B35A61"/>
    <w:pPr>
      <w:ind w:firstLine="0"/>
    </w:pPr>
  </w:style>
  <w:style w:type="paragraph" w:customStyle="1" w:styleId="ListNote">
    <w:name w:val="List Note"/>
    <w:basedOn w:val="List"/>
    <w:rsid w:val="00B35A61"/>
    <w:pPr>
      <w:pBdr>
        <w:top w:val="single" w:sz="6" w:space="2" w:color="918585"/>
        <w:bottom w:val="single" w:sz="6" w:space="2" w:color="918585"/>
      </w:pBdr>
      <w:tabs>
        <w:tab w:val="left" w:pos="1021"/>
      </w:tabs>
      <w:ind w:firstLine="0"/>
    </w:pPr>
  </w:style>
  <w:style w:type="paragraph" w:customStyle="1" w:styleId="Warning">
    <w:name w:val="Warning"/>
    <w:basedOn w:val="BodyText"/>
    <w:rsid w:val="00B35A61"/>
    <w:pPr>
      <w:shd w:val="clear" w:color="auto" w:fill="D9D9D9"/>
      <w:tabs>
        <w:tab w:val="left" w:pos="992"/>
      </w:tabs>
      <w:ind w:left="119" w:right="119"/>
    </w:pPr>
    <w:rPr>
      <w:sz w:val="20"/>
    </w:rPr>
  </w:style>
  <w:style w:type="paragraph" w:customStyle="1" w:styleId="MarginIcons">
    <w:name w:val="Margin Icons"/>
    <w:basedOn w:val="BodyText"/>
    <w:rsid w:val="00B35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A61"/>
    <w:rPr>
      <w:rFonts w:ascii="Courier New" w:hAnsi="Courier New"/>
    </w:rPr>
  </w:style>
  <w:style w:type="paragraph" w:customStyle="1" w:styleId="NoteBullet">
    <w:name w:val="Note Bullet"/>
    <w:basedOn w:val="Note"/>
    <w:rsid w:val="00B35A61"/>
    <w:pPr>
      <w:tabs>
        <w:tab w:val="clear" w:pos="680"/>
      </w:tabs>
      <w:spacing w:before="60" w:after="60"/>
    </w:pPr>
  </w:style>
  <w:style w:type="paragraph" w:customStyle="1" w:styleId="SubHeading2">
    <w:name w:val="SubHeading2"/>
    <w:basedOn w:val="HeadingBase"/>
    <w:rsid w:val="00B35A61"/>
    <w:pPr>
      <w:spacing w:before="240" w:after="60"/>
    </w:pPr>
    <w:rPr>
      <w:sz w:val="20"/>
    </w:rPr>
  </w:style>
  <w:style w:type="paragraph" w:customStyle="1" w:styleId="SubHeading1">
    <w:name w:val="SubHeading1"/>
    <w:basedOn w:val="HeadingBase"/>
    <w:rsid w:val="00B35A61"/>
    <w:pPr>
      <w:spacing w:before="240" w:after="60"/>
    </w:pPr>
    <w:rPr>
      <w:color w:val="918585"/>
      <w:sz w:val="22"/>
    </w:rPr>
  </w:style>
  <w:style w:type="paragraph" w:customStyle="1" w:styleId="SideHeading">
    <w:name w:val="Side Heading"/>
    <w:basedOn w:val="HeadingBase"/>
    <w:rsid w:val="00B35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A61"/>
    <w:pPr>
      <w:numPr>
        <w:numId w:val="10"/>
      </w:numPr>
    </w:pPr>
  </w:style>
  <w:style w:type="paragraph" w:styleId="PlainText">
    <w:name w:val="Plain Text"/>
    <w:basedOn w:val="Normal"/>
    <w:link w:val="PlainTextChar"/>
    <w:rsid w:val="00B35A61"/>
    <w:rPr>
      <w:sz w:val="20"/>
    </w:rPr>
  </w:style>
  <w:style w:type="character" w:customStyle="1" w:styleId="PlainTextChar">
    <w:name w:val="Plain Text Char"/>
    <w:basedOn w:val="DefaultParagraphFont"/>
    <w:link w:val="PlainText"/>
    <w:rsid w:val="00B35A61"/>
    <w:rPr>
      <w:rFonts w:ascii="Courier New" w:eastAsia="Times New Roman" w:hAnsi="Courier New" w:cs="Times New Roman"/>
      <w:sz w:val="20"/>
      <w:szCs w:val="20"/>
      <w:lang w:eastAsia="en-US"/>
    </w:rPr>
  </w:style>
  <w:style w:type="character" w:customStyle="1" w:styleId="MenuOption">
    <w:name w:val="Menu Option"/>
    <w:basedOn w:val="DefaultParagraphFont"/>
    <w:rsid w:val="00B35A61"/>
    <w:rPr>
      <w:b/>
      <w:smallCaps/>
    </w:rPr>
  </w:style>
  <w:style w:type="paragraph" w:customStyle="1" w:styleId="TableListNumber">
    <w:name w:val="Table List Number"/>
    <w:basedOn w:val="ListNumber"/>
    <w:rsid w:val="00B35A61"/>
    <w:pPr>
      <w:numPr>
        <w:numId w:val="0"/>
      </w:numPr>
    </w:pPr>
  </w:style>
  <w:style w:type="paragraph" w:styleId="TOC4">
    <w:name w:val="toc 4"/>
    <w:basedOn w:val="TOCBase"/>
    <w:next w:val="Normal"/>
    <w:semiHidden/>
    <w:rsid w:val="00B35A61"/>
    <w:pPr>
      <w:tabs>
        <w:tab w:val="right" w:leader="dot" w:pos="9071"/>
      </w:tabs>
      <w:ind w:left="1701"/>
    </w:pPr>
  </w:style>
  <w:style w:type="paragraph" w:customStyle="1" w:styleId="ListAlpha">
    <w:name w:val="List Alpha"/>
    <w:basedOn w:val="List"/>
    <w:rsid w:val="00B35A61"/>
    <w:pPr>
      <w:numPr>
        <w:numId w:val="8"/>
      </w:numPr>
    </w:pPr>
  </w:style>
  <w:style w:type="paragraph" w:customStyle="1" w:styleId="ListAlpha2">
    <w:name w:val="List Alpha 2"/>
    <w:basedOn w:val="List2"/>
    <w:rsid w:val="00B35A61"/>
    <w:pPr>
      <w:numPr>
        <w:numId w:val="7"/>
      </w:numPr>
    </w:pPr>
  </w:style>
  <w:style w:type="paragraph" w:styleId="List2">
    <w:name w:val="List 2"/>
    <w:basedOn w:val="BodyText"/>
    <w:rsid w:val="00B35A61"/>
    <w:pPr>
      <w:tabs>
        <w:tab w:val="left" w:pos="680"/>
      </w:tabs>
      <w:spacing w:before="60" w:after="60"/>
      <w:ind w:left="680" w:hanging="340"/>
    </w:pPr>
  </w:style>
  <w:style w:type="paragraph" w:styleId="List3">
    <w:name w:val="List 3"/>
    <w:basedOn w:val="BodyText"/>
    <w:rsid w:val="00B35A61"/>
    <w:pPr>
      <w:tabs>
        <w:tab w:val="left" w:pos="1021"/>
      </w:tabs>
      <w:spacing w:before="60" w:after="60"/>
      <w:ind w:left="1020" w:hanging="340"/>
    </w:pPr>
  </w:style>
  <w:style w:type="paragraph" w:styleId="List4">
    <w:name w:val="List 4"/>
    <w:basedOn w:val="BodyText"/>
    <w:rsid w:val="00B35A61"/>
    <w:pPr>
      <w:tabs>
        <w:tab w:val="left" w:pos="1361"/>
      </w:tabs>
      <w:spacing w:before="60" w:after="60"/>
      <w:ind w:left="1361" w:hanging="340"/>
    </w:pPr>
  </w:style>
  <w:style w:type="paragraph" w:styleId="List5">
    <w:name w:val="List 5"/>
    <w:basedOn w:val="BodyText"/>
    <w:rsid w:val="00B35A61"/>
    <w:pPr>
      <w:tabs>
        <w:tab w:val="left" w:pos="1701"/>
      </w:tabs>
      <w:spacing w:before="60" w:after="60"/>
      <w:ind w:left="1701" w:hanging="340"/>
    </w:pPr>
  </w:style>
  <w:style w:type="paragraph" w:styleId="ListBullet3">
    <w:name w:val="List Bullet 3"/>
    <w:basedOn w:val="List3"/>
    <w:rsid w:val="00B35A61"/>
    <w:pPr>
      <w:numPr>
        <w:numId w:val="13"/>
      </w:numPr>
      <w:tabs>
        <w:tab w:val="clear" w:pos="1021"/>
      </w:tabs>
      <w:ind w:left="1037" w:hanging="357"/>
    </w:pPr>
  </w:style>
  <w:style w:type="paragraph" w:styleId="ListBullet4">
    <w:name w:val="List Bullet 4"/>
    <w:basedOn w:val="List4"/>
    <w:rsid w:val="00B35A61"/>
    <w:pPr>
      <w:numPr>
        <w:numId w:val="2"/>
      </w:numPr>
      <w:tabs>
        <w:tab w:val="clear" w:pos="1361"/>
      </w:tabs>
    </w:pPr>
  </w:style>
  <w:style w:type="paragraph" w:styleId="ListBullet5">
    <w:name w:val="List Bullet 5"/>
    <w:basedOn w:val="List5"/>
    <w:rsid w:val="00B35A61"/>
    <w:pPr>
      <w:numPr>
        <w:numId w:val="3"/>
      </w:numPr>
    </w:pPr>
  </w:style>
  <w:style w:type="paragraph" w:styleId="ListContinue2">
    <w:name w:val="List Continue 2"/>
    <w:basedOn w:val="List2"/>
    <w:rsid w:val="00B35A61"/>
    <w:pPr>
      <w:ind w:firstLine="0"/>
    </w:pPr>
  </w:style>
  <w:style w:type="paragraph" w:styleId="ListContinue3">
    <w:name w:val="List Continue 3"/>
    <w:basedOn w:val="List3"/>
    <w:rsid w:val="00B35A61"/>
    <w:pPr>
      <w:ind w:left="1021" w:firstLine="0"/>
    </w:pPr>
  </w:style>
  <w:style w:type="paragraph" w:styleId="ListContinue4">
    <w:name w:val="List Continue 4"/>
    <w:basedOn w:val="List4"/>
    <w:rsid w:val="00B35A61"/>
    <w:pPr>
      <w:ind w:firstLine="0"/>
    </w:pPr>
  </w:style>
  <w:style w:type="paragraph" w:styleId="ListContinue5">
    <w:name w:val="List Continue 5"/>
    <w:basedOn w:val="List5"/>
    <w:rsid w:val="00B35A61"/>
    <w:pPr>
      <w:ind w:firstLine="0"/>
    </w:pPr>
  </w:style>
  <w:style w:type="paragraph" w:styleId="ListNumber3">
    <w:name w:val="List Number 3"/>
    <w:basedOn w:val="List3"/>
    <w:rsid w:val="00B35A61"/>
    <w:pPr>
      <w:numPr>
        <w:numId w:val="4"/>
      </w:numPr>
    </w:pPr>
  </w:style>
  <w:style w:type="paragraph" w:styleId="ListNumber4">
    <w:name w:val="List Number 4"/>
    <w:basedOn w:val="List4"/>
    <w:rsid w:val="00B35A61"/>
    <w:pPr>
      <w:numPr>
        <w:numId w:val="5"/>
      </w:numPr>
    </w:pPr>
  </w:style>
  <w:style w:type="paragraph" w:styleId="ListNumber5">
    <w:name w:val="List Number 5"/>
    <w:basedOn w:val="List5"/>
    <w:rsid w:val="00B35A61"/>
    <w:pPr>
      <w:numPr>
        <w:numId w:val="6"/>
      </w:numPr>
    </w:pPr>
  </w:style>
  <w:style w:type="paragraph" w:styleId="BlockText">
    <w:name w:val="Block Text"/>
    <w:basedOn w:val="Normal"/>
    <w:rsid w:val="00B35A61"/>
    <w:pPr>
      <w:spacing w:after="120"/>
      <w:ind w:left="1440" w:right="1440"/>
    </w:pPr>
  </w:style>
  <w:style w:type="character" w:customStyle="1" w:styleId="Subscript">
    <w:name w:val="Subscript"/>
    <w:basedOn w:val="DefaultParagraphFont"/>
    <w:rsid w:val="00B35A61"/>
    <w:rPr>
      <w:sz w:val="16"/>
      <w:vertAlign w:val="subscript"/>
    </w:rPr>
  </w:style>
  <w:style w:type="character" w:customStyle="1" w:styleId="Superscript">
    <w:name w:val="Superscript"/>
    <w:basedOn w:val="DefaultParagraphFont"/>
    <w:rsid w:val="00B35A61"/>
    <w:rPr>
      <w:sz w:val="16"/>
      <w:vertAlign w:val="superscript"/>
    </w:rPr>
  </w:style>
  <w:style w:type="character" w:customStyle="1" w:styleId="Symbols">
    <w:name w:val="Symbols"/>
    <w:basedOn w:val="DefaultParagraphFont"/>
    <w:rsid w:val="00B35A61"/>
    <w:rPr>
      <w:rFonts w:ascii="Symbol" w:hAnsi="Symbol"/>
    </w:rPr>
  </w:style>
  <w:style w:type="character" w:customStyle="1" w:styleId="MenuOptions">
    <w:name w:val="Menu Options"/>
    <w:basedOn w:val="DefaultParagraphFont"/>
    <w:rsid w:val="00B35A61"/>
    <w:rPr>
      <w:rFonts w:ascii="Arial Narrow" w:hAnsi="Arial Narrow"/>
      <w:smallCaps/>
    </w:rPr>
  </w:style>
  <w:style w:type="character" w:customStyle="1" w:styleId="Buttons">
    <w:name w:val="Buttons"/>
    <w:basedOn w:val="DefaultParagraphFont"/>
    <w:rsid w:val="00B35A61"/>
    <w:rPr>
      <w:b/>
    </w:rPr>
  </w:style>
  <w:style w:type="character" w:customStyle="1" w:styleId="Underlined">
    <w:name w:val="Underlined"/>
    <w:basedOn w:val="DefaultParagraphFont"/>
    <w:rsid w:val="00B35A61"/>
    <w:rPr>
      <w:u w:val="single"/>
    </w:rPr>
  </w:style>
  <w:style w:type="paragraph" w:customStyle="1" w:styleId="TableBodyTextRight">
    <w:name w:val="Table Body Text Right"/>
    <w:basedOn w:val="TableBodyText"/>
    <w:rsid w:val="00B35A61"/>
    <w:pPr>
      <w:widowControl w:val="0"/>
      <w:autoSpaceDE w:val="0"/>
      <w:autoSpaceDN w:val="0"/>
      <w:adjustRightInd w:val="0"/>
      <w:jc w:val="right"/>
    </w:pPr>
    <w:rPr>
      <w:rFonts w:cs="Arial"/>
      <w:szCs w:val="18"/>
    </w:rPr>
  </w:style>
  <w:style w:type="paragraph" w:customStyle="1" w:styleId="CopyrightText">
    <w:name w:val="Copyright Text"/>
    <w:basedOn w:val="BodyText"/>
    <w:rsid w:val="00B35A61"/>
    <w:rPr>
      <w:sz w:val="18"/>
    </w:rPr>
  </w:style>
  <w:style w:type="paragraph" w:customStyle="1" w:styleId="BodySmallRight">
    <w:name w:val="Body Small Right"/>
    <w:basedOn w:val="BodyTextRight"/>
    <w:rsid w:val="00B35A61"/>
    <w:rPr>
      <w:sz w:val="18"/>
      <w:szCs w:val="18"/>
    </w:rPr>
  </w:style>
  <w:style w:type="paragraph" w:customStyle="1" w:styleId="MarginEdition">
    <w:name w:val="Margin Edition"/>
    <w:basedOn w:val="MarginNote"/>
    <w:rsid w:val="00B35A61"/>
    <w:pPr>
      <w:spacing w:before="0" w:after="0"/>
    </w:pPr>
    <w:rPr>
      <w:rFonts w:ascii="Times New Roman" w:hAnsi="Times New Roman"/>
      <w:color w:val="999999"/>
    </w:rPr>
  </w:style>
  <w:style w:type="paragraph" w:customStyle="1" w:styleId="Spacer">
    <w:name w:val="Spacer"/>
    <w:basedOn w:val="Normal"/>
    <w:rsid w:val="00B35A61"/>
    <w:rPr>
      <w:sz w:val="2"/>
      <w:szCs w:val="2"/>
    </w:rPr>
  </w:style>
  <w:style w:type="character" w:customStyle="1" w:styleId="Small">
    <w:name w:val="Small"/>
    <w:basedOn w:val="DefaultParagraphFont"/>
    <w:rsid w:val="00B35A61"/>
    <w:rPr>
      <w:sz w:val="16"/>
    </w:rPr>
  </w:style>
  <w:style w:type="paragraph" w:customStyle="1" w:styleId="WideTable">
    <w:name w:val="Wide Table"/>
    <w:basedOn w:val="Normal"/>
    <w:rsid w:val="00B35A61"/>
    <w:pPr>
      <w:ind w:left="-1418"/>
    </w:pPr>
    <w:rPr>
      <w:sz w:val="2"/>
      <w:szCs w:val="2"/>
    </w:rPr>
  </w:style>
  <w:style w:type="character" w:styleId="PageNumber">
    <w:name w:val="page number"/>
    <w:basedOn w:val="DefaultParagraphFont"/>
    <w:rsid w:val="00B35A61"/>
  </w:style>
  <w:style w:type="paragraph" w:styleId="Quote">
    <w:name w:val="Quote"/>
    <w:basedOn w:val="Heading1"/>
    <w:link w:val="QuoteChar"/>
    <w:qFormat/>
    <w:rsid w:val="00B35A61"/>
    <w:rPr>
      <w:b w:val="0"/>
      <w:sz w:val="72"/>
      <w:szCs w:val="72"/>
      <w:lang w:val="en-NZ"/>
    </w:rPr>
  </w:style>
  <w:style w:type="character" w:customStyle="1" w:styleId="QuoteChar">
    <w:name w:val="Quote Char"/>
    <w:basedOn w:val="DefaultParagraphFont"/>
    <w:link w:val="Quote"/>
    <w:rsid w:val="00B35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A61"/>
    <w:pPr>
      <w:pageBreakBefore/>
    </w:pPr>
  </w:style>
  <w:style w:type="paragraph" w:customStyle="1" w:styleId="Border">
    <w:name w:val="Border"/>
    <w:basedOn w:val="Normal"/>
    <w:qFormat/>
    <w:rsid w:val="00B35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A61"/>
    <w:rPr>
      <w:b/>
      <w:bCs/>
      <w:i/>
      <w:iCs/>
      <w:color w:val="auto"/>
    </w:rPr>
  </w:style>
  <w:style w:type="paragraph" w:styleId="IntenseQuote">
    <w:name w:val="Intense Quote"/>
    <w:basedOn w:val="Normal"/>
    <w:next w:val="Normal"/>
    <w:link w:val="IntenseQuoteChar"/>
    <w:uiPriority w:val="30"/>
    <w:qFormat/>
    <w:rsid w:val="00B35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A61"/>
    <w:rPr>
      <w:smallCaps/>
      <w:color w:val="auto"/>
      <w:u w:val="single"/>
    </w:rPr>
  </w:style>
  <w:style w:type="character" w:styleId="IntenseReference">
    <w:name w:val="Intense Reference"/>
    <w:basedOn w:val="DefaultParagraphFont"/>
    <w:uiPriority w:val="32"/>
    <w:qFormat/>
    <w:rsid w:val="00B35A61"/>
    <w:rPr>
      <w:b/>
      <w:bCs/>
      <w:smallCaps/>
      <w:color w:val="auto"/>
      <w:spacing w:val="5"/>
      <w:u w:val="single"/>
    </w:rPr>
  </w:style>
  <w:style w:type="paragraph" w:customStyle="1" w:styleId="2ColumnHeading">
    <w:name w:val="2Column Heading"/>
    <w:basedOn w:val="BodyText"/>
    <w:qFormat/>
    <w:rsid w:val="00B35A61"/>
    <w:pPr>
      <w:spacing w:after="60"/>
      <w:ind w:left="-2268"/>
    </w:pPr>
    <w:rPr>
      <w:b/>
    </w:rPr>
  </w:style>
  <w:style w:type="paragraph" w:customStyle="1" w:styleId="Heading1TOC">
    <w:name w:val="Heading1 TOC"/>
    <w:basedOn w:val="Normal"/>
    <w:qFormat/>
    <w:rsid w:val="00B35A61"/>
    <w:pPr>
      <w:spacing w:before="240" w:after="120"/>
    </w:pPr>
    <w:rPr>
      <w:rFonts w:ascii="Times New Roman" w:hAnsi="Times New Roman"/>
      <w:b/>
      <w:sz w:val="32"/>
    </w:rPr>
  </w:style>
  <w:style w:type="paragraph" w:customStyle="1" w:styleId="Heading2TOC">
    <w:name w:val="Heading2 TOC"/>
    <w:basedOn w:val="Normal"/>
    <w:qFormat/>
    <w:rsid w:val="00B35A61"/>
    <w:pPr>
      <w:spacing w:before="240" w:after="60"/>
    </w:pPr>
    <w:rPr>
      <w:rFonts w:ascii="Times New Roman" w:hAnsi="Times New Roman"/>
      <w:b/>
      <w:sz w:val="28"/>
    </w:rPr>
  </w:style>
  <w:style w:type="character" w:customStyle="1" w:styleId="Underline">
    <w:name w:val="Underline"/>
    <w:basedOn w:val="DefaultParagraphFont"/>
    <w:qFormat/>
    <w:rsid w:val="00B35A61"/>
    <w:rPr>
      <w:u w:val="single"/>
    </w:rPr>
  </w:style>
  <w:style w:type="character" w:customStyle="1" w:styleId="BoldandItalics">
    <w:name w:val="Bold and Italics"/>
    <w:qFormat/>
    <w:rsid w:val="00B35A61"/>
    <w:rPr>
      <w:b/>
      <w:i/>
      <w:u w:val="none"/>
    </w:rPr>
  </w:style>
  <w:style w:type="paragraph" w:styleId="BalloonText">
    <w:name w:val="Balloon Text"/>
    <w:basedOn w:val="Normal"/>
    <w:link w:val="BalloonTextChar"/>
    <w:rsid w:val="00B35A61"/>
    <w:rPr>
      <w:rFonts w:ascii="Tahoma" w:hAnsi="Tahoma" w:cs="Tahoma"/>
      <w:sz w:val="16"/>
      <w:szCs w:val="16"/>
    </w:rPr>
  </w:style>
  <w:style w:type="character" w:customStyle="1" w:styleId="BalloonTextChar">
    <w:name w:val="Balloon Text Char"/>
    <w:basedOn w:val="DefaultParagraphFont"/>
    <w:link w:val="BalloonText"/>
    <w:rsid w:val="00B35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A61"/>
    <w:rPr>
      <w:b/>
      <w:color w:val="660033"/>
      <w:spacing w:val="0"/>
    </w:rPr>
  </w:style>
  <w:style w:type="paragraph" w:customStyle="1" w:styleId="Nameditemlist">
    <w:name w:val="Named item list"/>
    <w:basedOn w:val="BodyText"/>
    <w:qFormat/>
    <w:rsid w:val="00B35A61"/>
    <w:pPr>
      <w:tabs>
        <w:tab w:val="left" w:pos="2835"/>
      </w:tabs>
      <w:ind w:left="2835" w:hanging="2835"/>
    </w:pPr>
  </w:style>
  <w:style w:type="paragraph" w:customStyle="1" w:styleId="BodyTextnopadding">
    <w:name w:val="Body Text no padding"/>
    <w:basedOn w:val="BodyText"/>
    <w:qFormat/>
    <w:rsid w:val="00B35A61"/>
    <w:pPr>
      <w:spacing w:before="0" w:after="0"/>
    </w:pPr>
  </w:style>
  <w:style w:type="paragraph" w:customStyle="1" w:styleId="BodyTextBold">
    <w:name w:val="Body Text Bold"/>
    <w:basedOn w:val="BodyText"/>
    <w:qFormat/>
    <w:rsid w:val="00B35A61"/>
    <w:rPr>
      <w:b/>
    </w:rPr>
  </w:style>
  <w:style w:type="character" w:styleId="Hyperlink">
    <w:name w:val="Hyperlink"/>
    <w:basedOn w:val="DefaultParagraphFont"/>
    <w:uiPriority w:val="99"/>
    <w:unhideWhenUsed/>
    <w:rsid w:val="00166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3600</Characters>
  <Application>Microsoft Office Word</Application>
  <DocSecurity>0</DocSecurity>
  <Lines>171</Lines>
  <Paragraphs>99</Paragraphs>
  <ScaleCrop>false</ScaleCrop>
  <Company>Author-it Software Corporation Ltd.</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DEFEXO115 Supervise military explosive task</dc:title>
  <dc:subject>Approved</dc:subject>
  <dc:creator>Public Skills Australia</dc:creator>
  <cp:keywords>Release: 3</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