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11D" w:rsidP="00766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NWP602 Design gravity sewerage systems</w:t>
      </w:r>
      <w:r>
        <w:fldChar w:fldCharType="end"/>
      </w:r>
    </w:p>
    <w:p w:rsidR="0076611D" w:rsidP="0076611D">
      <w:pPr>
        <w:pStyle w:val="Version"/>
        <w:sectPr w:rsidSect="00427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757" w:rsidP="00427757">
      <w:pPr>
        <w:pStyle w:val="SuperHeading"/>
      </w:pPr>
      <w:r w:rsidRPr="00427757">
        <w:t>NWP602 Design gravity sewerage systems</w:t>
      </w:r>
    </w:p>
    <w:p w:rsidR="00000000" w:rsidRPr="00427757" w:rsidP="00427757">
      <w:pPr>
        <w:pStyle w:val="Heading1"/>
      </w:pPr>
      <w:bookmarkStart w:id="1" w:name="O_403159"/>
      <w:bookmarkEnd w:id="1"/>
      <w:r w:rsidRPr="00427757">
        <w:t>Modification History</w:t>
      </w:r>
    </w:p>
    <w:p w:rsidR="00000000" w:rsidRPr="00427757" w:rsidP="00427757">
      <w:pPr>
        <w:pStyle w:val="BodyText"/>
      </w:pPr>
      <w:r w:rsidRPr="00427757">
        <w:t>NWP602 Release 1:</w:t>
      </w:r>
      <w:r w:rsidRPr="00427757">
        <w:tab/>
        <w:t>Primary release.</w:t>
      </w: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2" w:name="O_403160"/>
      <w:bookmarkEnd w:id="2"/>
      <w:r w:rsidRPr="00427757">
        <w:t>Unit Descriptor</w:t>
      </w:r>
    </w:p>
    <w:p w:rsidR="00000000" w:rsidRPr="00427757" w:rsidP="00427757">
      <w:pPr>
        <w:pStyle w:val="BodyText"/>
      </w:pPr>
      <w:r w:rsidRPr="00427757">
        <w:t>This unit of competency sets out the knowledge and skills required to apply principles of design for a gravi</w:t>
      </w:r>
      <w:r w:rsidRPr="00427757">
        <w:t>ty sewerage system using appropriate design standards.</w:t>
      </w: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3" w:name="O_403161"/>
      <w:bookmarkEnd w:id="3"/>
      <w:r w:rsidRPr="00427757">
        <w:t>Application of the Unit</w:t>
      </w:r>
    </w:p>
    <w:p w:rsidR="00000000" w:rsidRPr="00427757" w:rsidP="00427757">
      <w:pPr>
        <w:pStyle w:val="BodyText"/>
      </w:pPr>
      <w:r w:rsidRPr="00427757">
        <w:t>This unit applies to professionals and para-professionals to design a gravity sewerage system as an element of town sewerage.</w:t>
      </w:r>
    </w:p>
    <w:p w:rsidR="00000000" w:rsidRPr="00427757" w:rsidP="00427757">
      <w:pPr>
        <w:pStyle w:val="BodyText"/>
      </w:pPr>
      <w:r w:rsidRPr="00427757">
        <w:t>No licensing, legislative, regulat</w:t>
      </w:r>
      <w:r w:rsidRPr="00427757">
        <w:t>ory or certification requirements apply to this unit at the time of publication.</w:t>
      </w: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4" w:name="O_403162"/>
      <w:bookmarkEnd w:id="4"/>
      <w:r w:rsidRPr="00427757">
        <w:t>Licensing/Regulatory Information</w:t>
      </w:r>
    </w:p>
    <w:p w:rsidR="00000000" w:rsidRPr="00427757" w:rsidP="00427757">
      <w:pPr>
        <w:pStyle w:val="BodyText"/>
      </w:pPr>
      <w:r w:rsidRPr="00427757">
        <w:t>Not applicable.</w:t>
      </w: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5" w:name="O_403163"/>
      <w:bookmarkEnd w:id="5"/>
      <w:r w:rsidRPr="00427757">
        <w:t>Pre-Requisites</w:t>
      </w:r>
    </w:p>
    <w:p w:rsidR="00000000" w:rsidRPr="00427757" w:rsidP="00427757">
      <w:pPr>
        <w:pStyle w:val="BodyText"/>
      </w:pPr>
      <w:r w:rsidRPr="00427757">
        <w:t>Not applicable.</w:t>
      </w: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6" w:name="O_403164"/>
      <w:bookmarkEnd w:id="6"/>
      <w:r w:rsidRPr="00427757">
        <w:t>Employability Skills Information</w:t>
      </w:r>
    </w:p>
    <w:p w:rsidR="00000000" w:rsidRPr="00427757" w:rsidP="00427757">
      <w:pPr>
        <w:pStyle w:val="BodyText"/>
      </w:pPr>
      <w:r w:rsidRPr="00427757">
        <w:t>This unit contains employability skills.</w:t>
      </w: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7" w:name="O_403165"/>
      <w:bookmarkEnd w:id="7"/>
      <w:r w:rsidRPr="0042775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07"/>
      </w:tblGrid>
      <w:tr w:rsidTr="0042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t>Elements describe the essential outcomes of a unit of competency.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t xml:space="preserve">Performance criteria describe the tasks you need to be able to perform, to demonstrate that you can achieve the element. Where </w:t>
            </w:r>
            <w:r w:rsidRPr="00427757">
              <w:rPr>
                <w:rStyle w:val="BoldandItalics"/>
              </w:rPr>
              <w:t>bold italicised</w:t>
            </w:r>
            <w:r w:rsidRPr="00427757">
              <w:t xml:space="preserve"> text is used, further information is detailed in the range statement. Assessment of performance is to be consiste</w:t>
            </w:r>
            <w:r w:rsidRPr="00427757">
              <w:t>nt with the evidence guide.</w:t>
            </w:r>
          </w:p>
        </w:tc>
      </w:tr>
    </w:tbl>
    <w:p w:rsidR="00000000" w:rsidRPr="00427757" w:rsidP="00427757">
      <w:pPr>
        <w:pStyle w:val="BodyText"/>
      </w:pP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8" w:name="O_403166"/>
      <w:bookmarkEnd w:id="8"/>
      <w:r w:rsidRPr="00427757">
        <w:t>Elements and Performance Criteria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007"/>
      </w:tblGrid>
      <w:tr w:rsidTr="0042775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List"/>
              <w:rPr>
                <w:lang w:val="en-NZ"/>
              </w:rPr>
            </w:pPr>
            <w:r w:rsidRPr="00427757">
              <w:rPr>
                <w:rStyle w:val="SpecialBold"/>
              </w:rPr>
              <w:t>1</w:t>
            </w:r>
            <w:r w:rsidRPr="00427757">
              <w:rPr>
                <w:rStyle w:val="SpecialBold"/>
              </w:rPr>
              <w:tab/>
              <w:t>Clarify and confirm design requirements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"/>
            </w:pPr>
            <w:r w:rsidRPr="00427757">
              <w:t>1.1</w:t>
            </w:r>
            <w:r w:rsidRPr="00427757">
              <w:tab/>
              <w:t>Review concept proposal to identify system requirements.</w:t>
            </w:r>
          </w:p>
          <w:p w:rsidR="00000000" w:rsidRPr="00427757" w:rsidP="00427757">
            <w:pPr>
              <w:pStyle w:val="List"/>
            </w:pPr>
            <w:r w:rsidRPr="00427757">
              <w:t>1.2</w:t>
            </w:r>
            <w:r w:rsidRPr="00427757">
              <w:tab/>
              <w:t>Identify constraints and parts of the concept proposal requiring cla</w:t>
            </w:r>
            <w:r w:rsidRPr="00427757">
              <w:t>rification or with design problems.</w:t>
            </w:r>
          </w:p>
          <w:p w:rsidR="00000000" w:rsidRPr="00427757" w:rsidP="00427757">
            <w:pPr>
              <w:pStyle w:val="List"/>
            </w:pPr>
            <w:r w:rsidRPr="00427757">
              <w:t>1.3</w:t>
            </w:r>
            <w:r w:rsidRPr="00427757">
              <w:tab/>
              <w:t>Identify stakeholders and evaluate and negotiate alternative options to resolve problems.</w:t>
            </w:r>
          </w:p>
          <w:p w:rsidR="00000000" w:rsidRPr="00427757" w:rsidP="00427757">
            <w:pPr>
              <w:pStyle w:val="List"/>
            </w:pPr>
            <w:r w:rsidRPr="00427757">
              <w:t>1.4</w:t>
            </w:r>
            <w:r w:rsidRPr="00427757">
              <w:tab/>
              <w:t xml:space="preserve">Confirm </w:t>
            </w:r>
            <w:r w:rsidRPr="00427757">
              <w:rPr>
                <w:rStyle w:val="BoldandItalics"/>
              </w:rPr>
              <w:t>design standards and specifications</w:t>
            </w:r>
            <w:r w:rsidRPr="00427757">
              <w:t xml:space="preserve"> relevant to the wastewater collection system.</w:t>
            </w:r>
          </w:p>
          <w:p w:rsidR="00000000" w:rsidRPr="00427757" w:rsidP="00427757">
            <w:pPr>
              <w:pStyle w:val="List"/>
            </w:pPr>
            <w:r w:rsidRPr="00427757">
              <w:t>1.5</w:t>
            </w:r>
            <w:r w:rsidRPr="00427757">
              <w:tab/>
            </w:r>
            <w:r w:rsidRPr="00427757">
              <w:t>Define and document detailed design requirements.</w:t>
            </w:r>
          </w:p>
          <w:p w:rsidR="00000000" w:rsidP="00427757">
            <w:pPr>
              <w:pStyle w:val="List"/>
              <w:rPr>
                <w:lang w:val="en-NZ"/>
              </w:rPr>
            </w:pPr>
            <w:r w:rsidRPr="00427757">
              <w:t>1.6</w:t>
            </w:r>
            <w:r w:rsidRPr="00427757">
              <w:tab/>
              <w:t xml:space="preserve">Identify and apply </w:t>
            </w:r>
            <w:r w:rsidRPr="00427757">
              <w:rPr>
                <w:rStyle w:val="BoldandItalics"/>
              </w:rPr>
              <w:t>initial data</w:t>
            </w:r>
            <w:r w:rsidRPr="00427757">
              <w:t xml:space="preserve"> to the design.</w:t>
            </w:r>
          </w:p>
        </w:tc>
      </w:tr>
      <w:tr w:rsidTr="0042775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List"/>
              <w:rPr>
                <w:lang w:val="en-NZ"/>
              </w:rPr>
            </w:pPr>
            <w:r w:rsidRPr="00427757">
              <w:rPr>
                <w:rStyle w:val="SpecialBold"/>
              </w:rPr>
              <w:t>2</w:t>
            </w:r>
            <w:r w:rsidRPr="00427757">
              <w:rPr>
                <w:rStyle w:val="SpecialBold"/>
              </w:rPr>
              <w:tab/>
              <w:t>Prepare collection system design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"/>
            </w:pPr>
            <w:r w:rsidRPr="00427757">
              <w:t>2.1</w:t>
            </w:r>
            <w:r w:rsidRPr="00427757">
              <w:tab/>
              <w:t xml:space="preserve">Review </w:t>
            </w:r>
            <w:r w:rsidRPr="00427757">
              <w:rPr>
                <w:rStyle w:val="BoldandItalics"/>
              </w:rPr>
              <w:t>project design requirements</w:t>
            </w:r>
            <w:r w:rsidRPr="00427757">
              <w:t xml:space="preserve"> prior to proceeding with detailed design. </w:t>
            </w:r>
          </w:p>
          <w:p w:rsidR="00000000" w:rsidRPr="00427757" w:rsidP="00427757">
            <w:pPr>
              <w:pStyle w:val="List"/>
            </w:pPr>
            <w:r w:rsidRPr="00427757">
              <w:t>2.2</w:t>
            </w:r>
            <w:r w:rsidRPr="00427757">
              <w:tab/>
              <w:t>Determine upstream catchment cont</w:t>
            </w:r>
            <w:r w:rsidRPr="00427757">
              <w:t>rol</w:t>
            </w:r>
          </w:p>
          <w:p w:rsidR="00000000" w:rsidRPr="00427757" w:rsidP="00427757">
            <w:pPr>
              <w:pStyle w:val="List"/>
            </w:pPr>
            <w:r w:rsidRPr="00427757">
              <w:t>2.3</w:t>
            </w:r>
            <w:r w:rsidRPr="00427757">
              <w:tab/>
              <w:t xml:space="preserve">Prepare </w:t>
            </w:r>
            <w:r w:rsidRPr="00427757">
              <w:rPr>
                <w:rStyle w:val="BoldandItalics"/>
              </w:rPr>
              <w:t>designs for</w:t>
            </w:r>
            <w:r w:rsidRPr="00427757">
              <w:t xml:space="preserve"> </w:t>
            </w:r>
            <w:r w:rsidRPr="00427757">
              <w:rPr>
                <w:rStyle w:val="BoldandItalics"/>
              </w:rPr>
              <w:t>gravity sewer collection systems</w:t>
            </w:r>
            <w:r w:rsidRPr="00427757">
              <w:t xml:space="preserve"> to meet project design requirements and design standards, codes and specifications.</w:t>
            </w:r>
          </w:p>
          <w:p w:rsidR="00000000" w:rsidRPr="00427757" w:rsidP="00427757">
            <w:pPr>
              <w:pStyle w:val="List"/>
            </w:pPr>
            <w:r w:rsidRPr="00427757">
              <w:t>2.4</w:t>
            </w:r>
            <w:r w:rsidRPr="00427757">
              <w:tab/>
              <w:t>Design to allow for land use, i.e. residential, industrial.</w:t>
            </w:r>
          </w:p>
          <w:p w:rsidR="00000000" w:rsidRPr="00427757" w:rsidP="00427757">
            <w:pPr>
              <w:pStyle w:val="List"/>
            </w:pPr>
            <w:r w:rsidRPr="00427757">
              <w:t>2.5</w:t>
            </w:r>
            <w:r w:rsidRPr="00427757">
              <w:tab/>
              <w:t>Determine pipe sizes, grades and requiremen</w:t>
            </w:r>
            <w:r w:rsidRPr="00427757">
              <w:t xml:space="preserve">ts for self cleaning for varied weather flows. </w:t>
            </w:r>
          </w:p>
          <w:p w:rsidR="00000000" w:rsidRPr="00427757" w:rsidP="00427757">
            <w:pPr>
              <w:pStyle w:val="List"/>
            </w:pPr>
            <w:r w:rsidRPr="00427757">
              <w:t>2.6</w:t>
            </w:r>
            <w:r w:rsidRPr="00427757">
              <w:tab/>
              <w:t>Finalise horizontal and vertical pipeline alignment in accordance with project design requirements and design standards and specifications.</w:t>
            </w:r>
          </w:p>
          <w:p w:rsidR="00000000" w:rsidRPr="00427757" w:rsidP="00427757">
            <w:pPr>
              <w:pStyle w:val="List"/>
            </w:pPr>
            <w:r w:rsidRPr="00427757">
              <w:t>2.7</w:t>
            </w:r>
            <w:r w:rsidRPr="00427757">
              <w:tab/>
              <w:t>Determine appropriate pipe materials.</w:t>
            </w:r>
          </w:p>
          <w:p w:rsidR="00000000" w:rsidRPr="00427757" w:rsidP="00427757">
            <w:pPr>
              <w:pStyle w:val="List"/>
            </w:pPr>
            <w:r w:rsidRPr="00427757">
              <w:t>2.8</w:t>
            </w:r>
            <w:r w:rsidRPr="00427757">
              <w:tab/>
              <w:t>Prepare structural</w:t>
            </w:r>
            <w:r w:rsidRPr="00427757">
              <w:t xml:space="preserve"> design of pipelines.</w:t>
            </w:r>
          </w:p>
          <w:p w:rsidR="00000000" w:rsidRPr="00427757" w:rsidP="00427757">
            <w:pPr>
              <w:pStyle w:val="List"/>
            </w:pPr>
            <w:r w:rsidRPr="00427757">
              <w:t>2.9</w:t>
            </w:r>
            <w:r w:rsidRPr="00427757">
              <w:tab/>
              <w:t xml:space="preserve">Determine the number, types, configurations and locations of </w:t>
            </w:r>
            <w:r w:rsidRPr="00427757">
              <w:rPr>
                <w:rStyle w:val="BoldandItalics"/>
              </w:rPr>
              <w:t xml:space="preserve">maintenance structures. </w:t>
            </w:r>
            <w:r w:rsidRPr="00427757">
              <w:t xml:space="preserve"> </w:t>
            </w:r>
          </w:p>
          <w:p w:rsidR="00000000" w:rsidRPr="00427757" w:rsidP="00427757">
            <w:pPr>
              <w:pStyle w:val="List"/>
            </w:pPr>
            <w:r w:rsidRPr="00427757">
              <w:t>2.10</w:t>
            </w:r>
            <w:r w:rsidRPr="00427757">
              <w:tab/>
              <w:t xml:space="preserve">Design </w:t>
            </w:r>
            <w:r w:rsidRPr="00427757">
              <w:rPr>
                <w:rStyle w:val="BoldandItalics"/>
              </w:rPr>
              <w:t>property connections</w:t>
            </w:r>
            <w:r w:rsidRPr="00427757">
              <w:t xml:space="preserve"> to meet project design requirements and design standards and specifications.</w:t>
            </w:r>
          </w:p>
          <w:p w:rsidR="00000000" w:rsidRPr="00427757" w:rsidP="00427757">
            <w:pPr>
              <w:pStyle w:val="List"/>
            </w:pPr>
            <w:r w:rsidRPr="00427757">
              <w:t>2.11</w:t>
            </w:r>
            <w:r w:rsidRPr="00427757">
              <w:tab/>
              <w:t>Design to make allowance for</w:t>
            </w:r>
            <w:r w:rsidRPr="00427757">
              <w:t xml:space="preserve"> OHS during construction and in service life.</w:t>
            </w:r>
          </w:p>
          <w:p w:rsidR="00000000" w:rsidP="00427757">
            <w:pPr>
              <w:pStyle w:val="List"/>
              <w:rPr>
                <w:lang w:val="en-NZ"/>
              </w:rPr>
            </w:pPr>
            <w:r w:rsidRPr="00427757">
              <w:t>2.12</w:t>
            </w:r>
            <w:r w:rsidRPr="00427757">
              <w:tab/>
              <w:t>Prepare design drawings in accordance with design standards, codes and Water Agency requirements.</w:t>
            </w:r>
          </w:p>
        </w:tc>
      </w:tr>
      <w:tr w:rsidTr="0042775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List"/>
              <w:rPr>
                <w:lang w:val="en-NZ"/>
              </w:rPr>
            </w:pPr>
            <w:r w:rsidRPr="00427757">
              <w:rPr>
                <w:rStyle w:val="SpecialBold"/>
              </w:rPr>
              <w:t>3</w:t>
            </w:r>
            <w:r w:rsidRPr="00427757">
              <w:rPr>
                <w:rStyle w:val="SpecialBold"/>
              </w:rPr>
              <w:tab/>
              <w:t>Manage documentation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"/>
            </w:pPr>
            <w:r w:rsidRPr="00427757">
              <w:t>3.1</w:t>
            </w:r>
            <w:r w:rsidRPr="00427757">
              <w:tab/>
              <w:t xml:space="preserve">Prepare </w:t>
            </w:r>
            <w:r w:rsidRPr="00427757">
              <w:rPr>
                <w:rStyle w:val="BoldandItalics"/>
              </w:rPr>
              <w:t>supporting documentation</w:t>
            </w:r>
            <w:r w:rsidRPr="00427757">
              <w:t xml:space="preserve"> in accordance with </w:t>
            </w:r>
            <w:r w:rsidRPr="00427757">
              <w:rPr>
                <w:rStyle w:val="BoldandItalics"/>
              </w:rPr>
              <w:t>legislative and organisatio</w:t>
            </w:r>
            <w:r w:rsidRPr="00427757">
              <w:rPr>
                <w:rStyle w:val="BoldandItalics"/>
              </w:rPr>
              <w:t>n requirements</w:t>
            </w:r>
            <w:r w:rsidRPr="00427757">
              <w:t>.</w:t>
            </w:r>
          </w:p>
          <w:p w:rsidR="00000000" w:rsidP="00427757">
            <w:pPr>
              <w:pStyle w:val="List"/>
              <w:rPr>
                <w:lang w:val="en-NZ"/>
              </w:rPr>
            </w:pPr>
            <w:r w:rsidRPr="00427757">
              <w:t>3.2</w:t>
            </w:r>
            <w:r w:rsidRPr="00427757">
              <w:tab/>
              <w:t>Maintain engineering and project records in accordance with legislative and organisation requirements.</w:t>
            </w:r>
          </w:p>
        </w:tc>
      </w:tr>
      <w:tr w:rsidTr="0042775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List"/>
              <w:rPr>
                <w:lang w:val="en-NZ"/>
              </w:rPr>
            </w:pPr>
            <w:r w:rsidRPr="00427757">
              <w:rPr>
                <w:rStyle w:val="SpecialBold"/>
              </w:rPr>
              <w:t>4</w:t>
            </w:r>
            <w:r w:rsidRPr="00427757">
              <w:rPr>
                <w:rStyle w:val="SpecialBold"/>
              </w:rPr>
              <w:tab/>
              <w:t>Evaluate design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"/>
            </w:pPr>
            <w:r w:rsidRPr="00427757">
              <w:t>4.1</w:t>
            </w:r>
            <w:r w:rsidRPr="00427757">
              <w:tab/>
              <w:t>Review design to ensure objectives and specifications have been met.</w:t>
            </w:r>
          </w:p>
          <w:p w:rsidR="00000000" w:rsidRPr="00427757" w:rsidP="00427757">
            <w:pPr>
              <w:pStyle w:val="List"/>
            </w:pPr>
            <w:r w:rsidRPr="00427757">
              <w:t>4.2</w:t>
            </w:r>
            <w:r w:rsidRPr="00427757">
              <w:tab/>
            </w:r>
            <w:r w:rsidRPr="00427757">
              <w:t>Identify and evaluate compliance with environmental standards and impacts of the design.</w:t>
            </w:r>
          </w:p>
          <w:p w:rsidR="00000000" w:rsidRPr="00427757" w:rsidP="00427757">
            <w:pPr>
              <w:pStyle w:val="List"/>
            </w:pPr>
            <w:r w:rsidRPr="00427757">
              <w:t>4.3</w:t>
            </w:r>
            <w:r w:rsidRPr="00427757">
              <w:tab/>
              <w:t>Identify and evaluate compliance with legislation, codes and standards including OHS.</w:t>
            </w:r>
          </w:p>
          <w:p w:rsidR="00000000" w:rsidRPr="00427757" w:rsidP="00427757">
            <w:pPr>
              <w:pStyle w:val="List"/>
            </w:pPr>
            <w:r w:rsidRPr="00427757">
              <w:t>4.4</w:t>
            </w:r>
            <w:r w:rsidRPr="00427757">
              <w:tab/>
              <w:t>Conduct consultations with parties with an interest in the design and rep</w:t>
            </w:r>
            <w:r w:rsidRPr="00427757">
              <w:t>ort on adjustments and proposed design changes.</w:t>
            </w:r>
          </w:p>
          <w:p w:rsidR="00000000" w:rsidRPr="00427757" w:rsidP="00427757">
            <w:pPr>
              <w:pStyle w:val="List"/>
            </w:pPr>
            <w:r w:rsidRPr="00427757">
              <w:t>4.5</w:t>
            </w:r>
            <w:r w:rsidRPr="00427757">
              <w:tab/>
              <w:t xml:space="preserve">Investigate and assess alternative design options. </w:t>
            </w:r>
          </w:p>
          <w:p w:rsidR="00000000" w:rsidRPr="00427757" w:rsidP="00427757">
            <w:pPr>
              <w:pStyle w:val="List"/>
            </w:pPr>
            <w:r w:rsidRPr="00427757">
              <w:t>4.6</w:t>
            </w:r>
            <w:r w:rsidRPr="00427757">
              <w:tab/>
              <w:t>Recommend the most appropriate design proposal for adoption.</w:t>
            </w:r>
          </w:p>
        </w:tc>
      </w:tr>
    </w:tbl>
    <w:p w:rsidR="00000000" w:rsidRPr="00427757" w:rsidP="00427757">
      <w:pPr>
        <w:pStyle w:val="BodyText"/>
      </w:pP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9" w:name="O_403167"/>
      <w:bookmarkEnd w:id="9"/>
      <w:r w:rsidRPr="004277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67"/>
      </w:tblGrid>
      <w:tr w:rsidTr="0042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t xml:space="preserve">This section describes the skills and </w:t>
            </w:r>
            <w:r w:rsidRPr="00427757">
              <w:t>knowledge required for this unit.</w:t>
            </w:r>
          </w:p>
        </w:tc>
      </w:tr>
      <w:tr w:rsidTr="0042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rPr>
                <w:rStyle w:val="SpecialBold"/>
              </w:rPr>
              <w:t>Required skills:</w:t>
            </w:r>
          </w:p>
          <w:p w:rsidR="00000000" w:rsidRPr="00427757" w:rsidP="00427757">
            <w:pPr>
              <w:pStyle w:val="ListBullet"/>
            </w:pPr>
            <w:r w:rsidRPr="00427757">
              <w:t>interpret and apply legislative requirements, including OHS</w:t>
            </w:r>
          </w:p>
          <w:p w:rsidR="00000000" w:rsidRPr="00427757" w:rsidP="00427757">
            <w:pPr>
              <w:pStyle w:val="ListBullet"/>
            </w:pPr>
            <w:r w:rsidRPr="00427757">
              <w:t>interpret and apply standards, codes and specifications</w:t>
            </w:r>
          </w:p>
          <w:p w:rsidR="00000000" w:rsidRPr="00427757" w:rsidP="00427757">
            <w:pPr>
              <w:pStyle w:val="ListBullet"/>
            </w:pPr>
            <w:r w:rsidRPr="00427757">
              <w:t>assess environmental impacts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apply quality requirements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analyse complex information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operate computer software </w:t>
            </w:r>
          </w:p>
          <w:p w:rsidR="00000000" w:rsidRPr="00427757" w:rsidP="00427757">
            <w:pPr>
              <w:pStyle w:val="ListBullet"/>
            </w:pPr>
            <w:r w:rsidRPr="00427757">
              <w:t>conduct investigations</w:t>
            </w:r>
          </w:p>
          <w:p w:rsidR="00000000" w:rsidRPr="00427757" w:rsidP="00427757">
            <w:pPr>
              <w:pStyle w:val="ListBullet"/>
            </w:pPr>
            <w:r w:rsidRPr="00427757">
              <w:t>prepare documentation</w:t>
            </w:r>
          </w:p>
          <w:p w:rsidR="00000000" w:rsidRPr="00427757" w:rsidP="00427757">
            <w:pPr>
              <w:pStyle w:val="ListBullet"/>
            </w:pPr>
            <w:r w:rsidRPr="00427757">
              <w:t>collaborate with a diverse team of specialists</w:t>
            </w:r>
          </w:p>
          <w:p w:rsidR="00000000" w:rsidRPr="00427757" w:rsidP="00427757">
            <w:pPr>
              <w:pStyle w:val="ListBullet"/>
            </w:pPr>
            <w:r w:rsidRPr="00427757">
              <w:t>conduct consultations with a range of community interests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project planning</w:t>
            </w:r>
          </w:p>
        </w:tc>
      </w:tr>
      <w:tr w:rsidTr="0042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rPr>
                <w:rStyle w:val="SpecialBold"/>
              </w:rPr>
              <w:t>Required knowledge: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legislative requirements for the design </w:t>
            </w:r>
            <w:r w:rsidRPr="00427757">
              <w:t>of  wastewater collection systems  including environmental protection and OHS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standards, codes and specifications for the design of gravity sewerage systems </w:t>
            </w:r>
          </w:p>
          <w:p w:rsidR="00000000" w:rsidRPr="00427757" w:rsidP="00427757">
            <w:pPr>
              <w:pStyle w:val="ListBullet"/>
            </w:pPr>
            <w:r w:rsidRPr="00427757">
              <w:t>output quality specification requirements</w:t>
            </w:r>
          </w:p>
          <w:p w:rsidR="00000000" w:rsidRPr="00427757" w:rsidP="00427757">
            <w:pPr>
              <w:pStyle w:val="ListBullet"/>
            </w:pPr>
            <w:r w:rsidRPr="00427757">
              <w:t>cost benefit analysis procedures</w:t>
            </w:r>
          </w:p>
          <w:p w:rsidR="00000000" w:rsidRPr="00427757" w:rsidP="00427757">
            <w:pPr>
              <w:pStyle w:val="ListBullet"/>
            </w:pPr>
            <w:r w:rsidRPr="00427757">
              <w:t>risk analysis procedures</w:t>
            </w:r>
          </w:p>
          <w:p w:rsidR="00000000" w:rsidRPr="00427757" w:rsidP="00427757">
            <w:pPr>
              <w:pStyle w:val="ListBullet"/>
            </w:pPr>
            <w:r w:rsidRPr="00427757">
              <w:t>investigation procedures and methodologies</w:t>
            </w:r>
          </w:p>
          <w:p w:rsidR="00000000" w:rsidRPr="00427757" w:rsidP="00427757">
            <w:pPr>
              <w:pStyle w:val="ListBullet"/>
            </w:pPr>
            <w:r w:rsidRPr="00427757">
              <w:t>documentation and information management requirements</w:t>
            </w:r>
          </w:p>
        </w:tc>
      </w:tr>
    </w:tbl>
    <w:p w:rsidR="00000000" w:rsidRPr="00427757" w:rsidP="00427757">
      <w:pPr>
        <w:pStyle w:val="BodyText"/>
      </w:pP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10" w:name="O_403168"/>
      <w:bookmarkEnd w:id="10"/>
      <w:r w:rsidRPr="00427757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t>The evidence guide provides advice on assessment and must be read in conjunction with the performanc</w:t>
            </w:r>
            <w:r w:rsidRPr="00427757">
              <w:t>e criteria, required skills and knowledge, range statement and the Assessment Guidelines for the Training Package.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t>The candidate should: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perform each task outlined in the elements consistently and in a representative </w:t>
            </w:r>
            <w:r w:rsidRPr="00427757">
              <w:t>range of contexts</w:t>
            </w:r>
          </w:p>
          <w:p w:rsidR="00000000" w:rsidRPr="00427757" w:rsidP="00427757">
            <w:pPr>
              <w:pStyle w:val="ListBullet"/>
            </w:pPr>
            <w:r w:rsidRPr="00427757">
              <w:t>meet the performance criteria associated with each element by employing the techniques, procedures, information and resources available in the workplace from those listed in the range statement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demonstrate an understanding of the underpin</w:t>
            </w:r>
            <w:r w:rsidRPr="00427757">
              <w:t>ning knowledge and the application of skills as described in the required skills and knowledge section.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t>The candidate should demonstrate the ability to design was</w:t>
            </w:r>
            <w:r w:rsidRPr="00427757">
              <w:t>tewater collection systems including:</w:t>
            </w:r>
            <w:r w:rsidRPr="00427757">
              <w:rPr>
                <w:rStyle w:val="Buttons"/>
              </w:rPr>
              <w:t xml:space="preserve"> </w:t>
            </w:r>
          </w:p>
          <w:p w:rsidR="00000000" w:rsidRPr="00427757" w:rsidP="00427757">
            <w:pPr>
              <w:pStyle w:val="ListBullet"/>
            </w:pPr>
            <w:r w:rsidRPr="00427757">
              <w:t>identifying, analysing and defining wastewater collections systems and conditions and constraints</w:t>
            </w:r>
          </w:p>
          <w:p w:rsidR="00000000" w:rsidRPr="00427757" w:rsidP="00427757">
            <w:pPr>
              <w:pStyle w:val="ListBullet"/>
            </w:pPr>
            <w:r w:rsidRPr="00427757">
              <w:t>identifying and interpreting legislative, environmental, business and project management requirements</w:t>
            </w:r>
          </w:p>
          <w:p w:rsidR="00000000" w:rsidRPr="00427757" w:rsidP="00427757">
            <w:pPr>
              <w:pStyle w:val="ListBullet"/>
            </w:pPr>
            <w:r w:rsidRPr="00427757">
              <w:t>identifying and interpreting standards, codes and specifications</w:t>
            </w:r>
          </w:p>
          <w:p w:rsidR="00000000" w:rsidRPr="00427757" w:rsidP="00427757">
            <w:pPr>
              <w:pStyle w:val="ListBullet"/>
            </w:pPr>
            <w:r w:rsidRPr="00427757">
              <w:t>analysing a range of factors to determine hydraulic and system design components</w:t>
            </w:r>
          </w:p>
          <w:p w:rsidR="00000000" w:rsidRPr="00427757" w:rsidP="00427757">
            <w:pPr>
              <w:pStyle w:val="ListBullet"/>
            </w:pPr>
            <w:r w:rsidRPr="00427757">
              <w:t>evaluating and clarifying system plans and options for system design</w:t>
            </w:r>
          </w:p>
          <w:p w:rsidR="00000000" w:rsidRPr="00427757" w:rsidP="00427757">
            <w:pPr>
              <w:pStyle w:val="ListBullet"/>
            </w:pPr>
            <w:r w:rsidRPr="00427757">
              <w:t>managing and securing documentation to su</w:t>
            </w:r>
            <w:r w:rsidRPr="00427757">
              <w:t>pport and report project management</w:t>
            </w:r>
          </w:p>
          <w:p w:rsidR="00000000" w:rsidRPr="00427757" w:rsidP="00427757">
            <w:pPr>
              <w:pStyle w:val="ListBullet"/>
            </w:pPr>
            <w:r w:rsidRPr="00427757">
              <w:t>evaluating design process and outcomes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managing, recording, reporting and information management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t xml:space="preserve">Access to the workplace and resources including: </w:t>
            </w:r>
          </w:p>
          <w:p w:rsidR="00000000" w:rsidRPr="00427757" w:rsidP="00427757">
            <w:pPr>
              <w:pStyle w:val="ListBullet"/>
            </w:pPr>
            <w:r w:rsidRPr="00427757">
              <w:t>documentation that should normally be available in a water industry organisation</w:t>
            </w:r>
          </w:p>
          <w:p w:rsidR="00000000" w:rsidRPr="00427757" w:rsidP="00427757">
            <w:pPr>
              <w:pStyle w:val="ListBullet"/>
            </w:pPr>
            <w:r w:rsidRPr="00427757">
              <w:t>workplace specific equipment and technology</w:t>
            </w:r>
          </w:p>
          <w:p w:rsidR="00000000" w:rsidRPr="00427757" w:rsidP="00427757">
            <w:pPr>
              <w:pStyle w:val="ListBullet"/>
            </w:pPr>
            <w:r w:rsidRPr="00427757">
              <w:t>supervision and experienced team members to provide observations, feedback and third party reports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enterprise operating procedures </w:t>
            </w:r>
            <w:r w:rsidRPr="00427757">
              <w:t>and work allocation</w:t>
            </w:r>
          </w:p>
          <w:p w:rsidR="00000000" w:rsidRPr="00427757" w:rsidP="00427757">
            <w:pPr>
              <w:pStyle w:val="ListBullet"/>
            </w:pPr>
            <w:r w:rsidRPr="00427757">
              <w:t>relevant codes, standards and government regulations.</w:t>
            </w:r>
          </w:p>
          <w:p w:rsidR="00000000" w:rsidRPr="00427757" w:rsidP="00427757">
            <w:pPr>
              <w:pStyle w:val="BodyText"/>
            </w:pPr>
            <w:r w:rsidRPr="00427757">
              <w:t>Where applicable, physical resources should include equipment modified for people with disabilities.</w:t>
            </w:r>
          </w:p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t>Access must be provided to appropriate learning and assessment support when required.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t xml:space="preserve">The following methods are suggested: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assessment in the workplace or in a simulated workplace and under the normal range of workplace conditions </w:t>
            </w:r>
          </w:p>
          <w:p w:rsidR="00000000" w:rsidRPr="00427757" w:rsidP="00427757">
            <w:pPr>
              <w:pStyle w:val="ListBullet"/>
            </w:pPr>
            <w:r w:rsidRPr="00427757">
              <w:t>a</w:t>
            </w:r>
            <w:r w:rsidRPr="00427757">
              <w:t>ssessment should also be conducted in conjunction with aspects of technical competencies that are consistent with the work environment</w:t>
            </w:r>
          </w:p>
          <w:p w:rsidR="00000000" w:rsidRPr="00427757" w:rsidP="00427757">
            <w:pPr>
              <w:pStyle w:val="ListBullet"/>
            </w:pPr>
            <w:r w:rsidRPr="00427757">
              <w:t>techniques for gathering evidence of competency may include:</w:t>
            </w:r>
          </w:p>
          <w:p w:rsidR="00000000" w:rsidRPr="00427757" w:rsidP="00427757">
            <w:pPr>
              <w:pStyle w:val="ListBullet2"/>
            </w:pPr>
            <w:r w:rsidRPr="00427757">
              <w:t xml:space="preserve">observation of performance </w:t>
            </w:r>
          </w:p>
          <w:p w:rsidR="00000000" w:rsidRPr="00427757" w:rsidP="00427757">
            <w:pPr>
              <w:pStyle w:val="ListBullet2"/>
            </w:pPr>
            <w:r w:rsidRPr="00427757">
              <w:t>written and/or oral questioning to assess knowledge and understanding</w:t>
            </w:r>
          </w:p>
          <w:p w:rsidR="00000000" w:rsidRPr="00427757" w:rsidP="00427757">
            <w:pPr>
              <w:pStyle w:val="ListBullet2"/>
            </w:pPr>
            <w:r w:rsidRPr="00427757">
              <w:t>completion of workplace documents and reports produced as part of routine work activities</w:t>
            </w:r>
          </w:p>
          <w:p w:rsidR="00000000" w:rsidRPr="00427757" w:rsidP="00427757">
            <w:pPr>
              <w:pStyle w:val="ListBullet2"/>
            </w:pPr>
            <w:r w:rsidRPr="00427757">
              <w:t>third-party reports from experienced practitioners</w:t>
            </w:r>
          </w:p>
          <w:p w:rsidR="00000000" w:rsidP="00427757">
            <w:pPr>
              <w:pStyle w:val="ListBullet2"/>
              <w:rPr>
                <w:lang w:val="en-NZ"/>
              </w:rPr>
            </w:pPr>
            <w:r w:rsidRPr="00427757">
              <w:t>completion of performance feedback from super</w:t>
            </w:r>
            <w:r w:rsidRPr="00427757">
              <w:t>visors and colleagues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427757" w:rsidP="00427757">
            <w:pPr>
              <w:pStyle w:val="BodyText"/>
            </w:pPr>
            <w:r w:rsidRPr="00427757">
              <w:t>Validity and sufficiency of</w:t>
            </w:r>
            <w:r w:rsidRPr="00427757">
              <w:t xml:space="preserve"> evidence require that:</w:t>
            </w:r>
          </w:p>
          <w:p w:rsidR="00000000" w:rsidRPr="00427757" w:rsidP="00427757">
            <w:pPr>
              <w:pStyle w:val="ListBullet"/>
            </w:pPr>
            <w:r w:rsidRPr="00427757">
              <w:t>competency will need to be demonstrated over a period of time reflecting the scope of the role and the practical requirements of the workplace</w:t>
            </w:r>
          </w:p>
          <w:p w:rsidR="00000000" w:rsidRPr="00427757" w:rsidP="00427757">
            <w:pPr>
              <w:pStyle w:val="ListBullet"/>
            </w:pPr>
            <w:r w:rsidRPr="00427757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427757" w:rsidP="00427757">
            <w:pPr>
              <w:pStyle w:val="ListBullet"/>
            </w:pPr>
            <w:r w:rsidRPr="00427757">
              <w:t>a decision of competence only taken at the p</w:t>
            </w:r>
            <w:r w:rsidRPr="00427757">
              <w:t>oint when the assessor has complete confidence in the person’s competence over time and in various contexts</w:t>
            </w:r>
          </w:p>
          <w:p w:rsidR="00000000" w:rsidRPr="00427757" w:rsidP="00427757">
            <w:pPr>
              <w:pStyle w:val="ListBullet"/>
            </w:pPr>
            <w:r w:rsidRPr="00427757">
              <w:t>all assessment that is part of a structured learning experience must include a combination of direct, indirect and supplementary evidence</w:t>
            </w:r>
          </w:p>
          <w:p w:rsidR="00000000" w:rsidRPr="00427757" w:rsidP="00427757">
            <w:pPr>
              <w:pStyle w:val="ListBullet"/>
            </w:pPr>
            <w:r w:rsidRPr="00427757">
              <w:t>where asse</w:t>
            </w:r>
            <w:r w:rsidRPr="00427757">
              <w:t>ssment is for the purpose of recognition (RCC/RPL), the evidence provided will need to be authenticated and show that it represents competency demonstrated over a period of time</w:t>
            </w:r>
          </w:p>
          <w:p w:rsidR="00000000" w:rsidRPr="00427757" w:rsidP="00427757">
            <w:pPr>
              <w:pStyle w:val="ListBullet"/>
            </w:pPr>
            <w:r w:rsidRPr="00427757">
              <w:t>assessment can be through simulated project</w:t>
            </w:r>
            <w:r w:rsidRPr="00427757">
              <w:noBreakHyphen/>
              <w:t>based activity and must include ev</w:t>
            </w:r>
            <w:r w:rsidRPr="00427757">
              <w:t>idence relating to each of the elements in this unit.</w:t>
            </w:r>
          </w:p>
          <w:p w:rsidR="00000000" w:rsidRPr="00427757" w:rsidP="00427757">
            <w:pPr>
              <w:pStyle w:val="BodyText"/>
            </w:pPr>
            <w:r w:rsidRPr="00427757">
              <w:t>In all cases where practical assessment is used it will be combined with targeted questioning to assess the underpinning knowledge. Questioning will be undertaken in a manner appropriate to the skill le</w:t>
            </w:r>
            <w:r w:rsidRPr="00427757">
              <w:t xml:space="preserve">vels of the operator and cultural issues that may affect responses to the questions, and will reflect the requirements of the competency and the work </w:t>
            </w:r>
            <w:r w:rsidRPr="00427757">
              <w:t>being performed.</w:t>
            </w:r>
          </w:p>
        </w:tc>
      </w:tr>
    </w:tbl>
    <w:p w:rsidR="00000000" w:rsidRPr="00427757" w:rsidP="00427757">
      <w:pPr>
        <w:pStyle w:val="BodyText"/>
      </w:pP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11" w:name="O_403169"/>
      <w:bookmarkEnd w:id="11"/>
      <w:r w:rsidRPr="00427757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t xml:space="preserve">The range statement relates to the unit of competency </w:t>
            </w:r>
            <w:r w:rsidRPr="00427757">
              <w:t>as a whole. It allows for different work environments and situations that may affect performance.</w:t>
            </w:r>
            <w:r w:rsidRPr="00427757">
              <w:rPr>
                <w:rStyle w:val="BoldandItalics"/>
              </w:rPr>
              <w:t xml:space="preserve"> Bold italicised</w:t>
            </w:r>
            <w:r w:rsidRPr="00427757">
              <w:t xml:space="preserve"> wording, if used in the performance criteria, is detailed below. Essential operating conditions that may be present with training and assessme</w:t>
            </w:r>
            <w:r w:rsidRPr="00427757">
              <w:t>nt (depending on the work situation, needs of the candidate, accessibility of the item, and local industry and regional contexts) may also be included.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rPr>
                <w:rStyle w:val="BoldandItalics"/>
              </w:rPr>
              <w:t>Initial data</w:t>
            </w:r>
            <w:r w:rsidRPr="00427757">
              <w:t xml:space="preserve"> may include:</w:t>
            </w:r>
          </w:p>
          <w:p w:rsidR="00000000" w:rsidP="00427757">
            <w:pPr>
              <w:pStyle w:val="BodyText"/>
              <w:rPr>
                <w:lang w:val="en-NZ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Bullet"/>
            </w:pPr>
            <w:r w:rsidRPr="00427757">
              <w:t>costs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existing and future flows  </w:t>
            </w:r>
          </w:p>
          <w:p w:rsidR="00000000" w:rsidRPr="00427757" w:rsidP="00427757">
            <w:pPr>
              <w:pStyle w:val="ListBullet"/>
            </w:pPr>
            <w:r w:rsidRPr="00427757">
              <w:t>hydraulic planning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input and output quality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customer requirements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locations 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catchments 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demographics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land use  </w:t>
            </w:r>
          </w:p>
          <w:p w:rsidR="00000000" w:rsidRPr="00427757" w:rsidP="00427757">
            <w:pPr>
              <w:pStyle w:val="ListBullet"/>
            </w:pPr>
            <w:r w:rsidRPr="00427757">
              <w:t>easements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topographic information.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BodyText"/>
            </w:pPr>
            <w:r w:rsidRPr="00427757">
              <w:rPr>
                <w:rStyle w:val="BoldandItalics"/>
              </w:rPr>
              <w:t>Project design requirements</w:t>
            </w:r>
            <w:r w:rsidRPr="00427757">
              <w:t xml:space="preserve"> may include:</w:t>
            </w:r>
          </w:p>
          <w:p w:rsidR="00000000" w:rsidP="00427757">
            <w:pPr>
              <w:pStyle w:val="BodyText"/>
              <w:rPr>
                <w:lang w:val="en-NZ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Bullet"/>
            </w:pPr>
            <w:r w:rsidRPr="00427757">
              <w:t>gravity sewer sizes, grades and locations</w:t>
            </w:r>
          </w:p>
          <w:p w:rsidR="00000000" w:rsidRPr="00427757" w:rsidP="00427757">
            <w:pPr>
              <w:pStyle w:val="ListBullet"/>
            </w:pPr>
            <w:r w:rsidRPr="00427757">
              <w:t>land use, i.e. residen</w:t>
            </w:r>
            <w:r w:rsidRPr="00427757">
              <w:t>tial, industrial</w:t>
            </w:r>
          </w:p>
          <w:p w:rsidR="00000000" w:rsidRPr="00427757" w:rsidP="00427757">
            <w:pPr>
              <w:pStyle w:val="ListBullet"/>
            </w:pPr>
            <w:r w:rsidRPr="00427757">
              <w:t>pipe material</w:t>
            </w:r>
          </w:p>
          <w:p w:rsidR="00000000" w:rsidRPr="00427757" w:rsidP="00427757">
            <w:pPr>
              <w:pStyle w:val="ListBullet"/>
            </w:pPr>
            <w:r w:rsidRPr="00427757">
              <w:t>staging of developments</w:t>
            </w:r>
          </w:p>
          <w:p w:rsidR="00000000" w:rsidRPr="00427757" w:rsidP="00427757">
            <w:pPr>
              <w:pStyle w:val="ListBullet"/>
            </w:pPr>
            <w:r w:rsidRPr="00427757">
              <w:t>preliminary reticulation main layouts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future development </w:t>
            </w:r>
          </w:p>
          <w:p w:rsidR="00000000" w:rsidRPr="00427757" w:rsidP="00427757">
            <w:pPr>
              <w:pStyle w:val="ListBullet"/>
            </w:pPr>
            <w:r w:rsidRPr="00427757">
              <w:t>system configuration</w:t>
            </w:r>
          </w:p>
          <w:p w:rsidR="00000000" w:rsidRPr="00427757" w:rsidP="00427757">
            <w:pPr>
              <w:pStyle w:val="ListBullet"/>
            </w:pPr>
            <w:r w:rsidRPr="00427757">
              <w:t>catchment boundaries</w:t>
            </w:r>
          </w:p>
          <w:p w:rsidR="00000000" w:rsidRPr="00427757" w:rsidP="00427757">
            <w:pPr>
              <w:pStyle w:val="ListBullet"/>
            </w:pPr>
            <w:r w:rsidRPr="00427757">
              <w:t>hydraulic requirements, including self cleansing and scouring velocities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pumping stations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detention </w:t>
            </w:r>
            <w:r w:rsidRPr="00427757">
              <w:t>tanks</w:t>
            </w:r>
          </w:p>
          <w:p w:rsidR="00000000" w:rsidRPr="00427757" w:rsidP="00427757">
            <w:pPr>
              <w:pStyle w:val="ListBullet"/>
            </w:pPr>
            <w:r w:rsidRPr="00427757">
              <w:t>emergency relief structures</w:t>
            </w:r>
          </w:p>
          <w:p w:rsidR="00000000" w:rsidRPr="00427757" w:rsidP="00427757">
            <w:pPr>
              <w:pStyle w:val="ListBullet"/>
            </w:pPr>
            <w:r w:rsidRPr="00427757">
              <w:t>odour control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operational requirements, including access </w:t>
            </w:r>
          </w:p>
          <w:p w:rsidR="00000000" w:rsidRPr="00427757" w:rsidP="00427757">
            <w:pPr>
              <w:pStyle w:val="ListBullet"/>
            </w:pPr>
            <w:r w:rsidRPr="00427757">
              <w:t>future system expansion options</w:t>
            </w:r>
          </w:p>
          <w:p w:rsidR="00000000" w:rsidRPr="00427757" w:rsidP="00427757">
            <w:pPr>
              <w:pStyle w:val="ListBullet"/>
            </w:pPr>
            <w:r w:rsidRPr="00427757">
              <w:t>temporary disposal, e.g. temporary pumping stations</w:t>
            </w:r>
          </w:p>
          <w:p w:rsidR="00000000" w:rsidRPr="00427757" w:rsidP="00427757">
            <w:pPr>
              <w:pStyle w:val="ListBullet"/>
            </w:pPr>
            <w:r w:rsidRPr="00427757">
              <w:t>environment</w:t>
            </w:r>
          </w:p>
          <w:p w:rsidR="00000000" w:rsidRPr="00427757" w:rsidP="00427757">
            <w:pPr>
              <w:pStyle w:val="ListBullet"/>
            </w:pPr>
            <w:r w:rsidRPr="00427757">
              <w:t>OHS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construction methods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BoldandItalics"/>
              </w:rPr>
              <w:t>Designs for</w:t>
            </w:r>
            <w:r w:rsidRPr="00427757">
              <w:t xml:space="preserve"> </w:t>
            </w:r>
            <w:r w:rsidRPr="00427757">
              <w:rPr>
                <w:rStyle w:val="BoldandItalics"/>
              </w:rPr>
              <w:t>gravity sewer collection systems</w:t>
            </w:r>
            <w:r w:rsidRPr="00427757">
              <w:t xml:space="preserve"> may include: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Bullet"/>
            </w:pPr>
            <w:r w:rsidRPr="00427757">
              <w:t>community cost</w:t>
            </w:r>
          </w:p>
          <w:p w:rsidR="00000000" w:rsidRPr="00427757" w:rsidP="00427757">
            <w:pPr>
              <w:pStyle w:val="ListBullet"/>
            </w:pPr>
            <w:r w:rsidRPr="00427757">
              <w:t>interfaces with pumping stations, detention tanks, emergency relief structures, siphons, etc</w:t>
            </w:r>
          </w:p>
          <w:p w:rsidR="00000000" w:rsidRPr="00427757" w:rsidP="00427757">
            <w:pPr>
              <w:pStyle w:val="ListBullet"/>
            </w:pPr>
            <w:r w:rsidRPr="00427757">
              <w:t>land use including residential, industrial</w:t>
            </w:r>
          </w:p>
          <w:p w:rsidR="00000000" w:rsidRPr="00427757" w:rsidP="00427757">
            <w:pPr>
              <w:pStyle w:val="ListBullet"/>
            </w:pPr>
            <w:r w:rsidRPr="00427757">
              <w:t>environmental considerations</w:t>
            </w:r>
          </w:p>
          <w:p w:rsidR="00000000" w:rsidRPr="00427757" w:rsidP="00427757">
            <w:pPr>
              <w:pStyle w:val="ListBullet"/>
            </w:pPr>
            <w:r w:rsidRPr="00427757">
              <w:t>clearances from other service</w:t>
            </w:r>
            <w:r w:rsidRPr="00427757">
              <w:t>s (gas, telecommunications, electricity)</w:t>
            </w:r>
          </w:p>
          <w:p w:rsidR="00000000" w:rsidRPr="00427757" w:rsidP="00427757">
            <w:pPr>
              <w:pStyle w:val="ListBullet"/>
            </w:pPr>
            <w:r w:rsidRPr="00427757">
              <w:t>location of pipeline and access</w:t>
            </w:r>
          </w:p>
          <w:p w:rsidR="00000000" w:rsidRPr="00427757" w:rsidP="00427757">
            <w:pPr>
              <w:pStyle w:val="ListBullet"/>
            </w:pPr>
            <w:r w:rsidRPr="00427757">
              <w:t>risks / consequences of failure</w:t>
            </w:r>
          </w:p>
          <w:p w:rsidR="00000000" w:rsidRPr="00427757" w:rsidP="00427757">
            <w:pPr>
              <w:pStyle w:val="ListBullet"/>
            </w:pPr>
            <w:r w:rsidRPr="00427757">
              <w:t>corrosion protection</w:t>
            </w:r>
          </w:p>
          <w:p w:rsidR="00000000" w:rsidRPr="00427757" w:rsidP="00427757">
            <w:pPr>
              <w:pStyle w:val="ListBullet"/>
            </w:pPr>
            <w:r w:rsidRPr="00427757">
              <w:t>operational access</w:t>
            </w:r>
          </w:p>
          <w:p w:rsidR="00000000" w:rsidRPr="00427757" w:rsidP="00427757">
            <w:pPr>
              <w:pStyle w:val="ListBullet"/>
            </w:pPr>
            <w:r w:rsidRPr="00427757">
              <w:t>easements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topography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BoldandItalics"/>
              </w:rPr>
              <w:t>Maintenance structures</w:t>
            </w:r>
            <w:r w:rsidRPr="00427757">
              <w:t xml:space="preserve"> may include: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Bullet"/>
            </w:pPr>
            <w:r w:rsidRPr="00427757">
              <w:t>maintenance holes</w:t>
            </w:r>
          </w:p>
          <w:p w:rsidR="00000000" w:rsidRPr="00427757" w:rsidP="00427757">
            <w:pPr>
              <w:pStyle w:val="ListBullet"/>
            </w:pPr>
            <w:r w:rsidRPr="00427757">
              <w:t>maintenance shafts</w:t>
            </w:r>
          </w:p>
          <w:p w:rsidR="00000000" w:rsidRPr="00427757" w:rsidP="00427757">
            <w:pPr>
              <w:pStyle w:val="ListBullet"/>
            </w:pPr>
            <w:r w:rsidRPr="00427757">
              <w:t>inspection shafts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other maintenance structures as approved by the water agency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BoldandItalics"/>
              </w:rPr>
              <w:t>Property connections</w:t>
            </w:r>
            <w:r w:rsidRPr="00427757">
              <w:t xml:space="preserve"> </w:t>
            </w:r>
            <w:r w:rsidRPr="00427757">
              <w:rPr>
                <w:rStyle w:val="SpecialBold"/>
              </w:rPr>
              <w:t xml:space="preserve">design </w:t>
            </w:r>
            <w:r w:rsidRPr="00427757">
              <w:t>may include: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Bullet"/>
            </w:pPr>
            <w:r w:rsidRPr="00427757">
              <w:t>location of boundary traps and water sealed maintenance holes</w:t>
            </w:r>
          </w:p>
          <w:p w:rsidR="00000000" w:rsidRPr="00427757" w:rsidP="00427757">
            <w:pPr>
              <w:pStyle w:val="ListBullet"/>
            </w:pPr>
            <w:r w:rsidRPr="00427757">
              <w:t>limitations of connections</w:t>
            </w:r>
          </w:p>
          <w:p w:rsidR="00000000" w:rsidRPr="00427757" w:rsidP="00427757">
            <w:pPr>
              <w:pStyle w:val="ListBullet"/>
            </w:pPr>
            <w:r w:rsidRPr="00427757">
              <w:t>methods of connections</w:t>
            </w:r>
          </w:p>
          <w:p w:rsidR="00000000" w:rsidRPr="00427757" w:rsidP="00427757">
            <w:pPr>
              <w:pStyle w:val="ListBullet"/>
            </w:pPr>
            <w:r w:rsidRPr="00427757">
              <w:t>depth of connections</w:t>
            </w:r>
          </w:p>
          <w:p w:rsidR="00000000" w:rsidRPr="00427757" w:rsidP="00427757">
            <w:pPr>
              <w:pStyle w:val="ListBullet"/>
            </w:pPr>
            <w:r w:rsidRPr="00427757">
              <w:t>locations of connections</w:t>
            </w:r>
          </w:p>
          <w:p w:rsidR="00000000" w:rsidRPr="00427757" w:rsidP="00427757">
            <w:pPr>
              <w:pStyle w:val="ListBullet"/>
            </w:pPr>
            <w:r w:rsidRPr="00427757">
              <w:t>types of connections</w:t>
            </w:r>
          </w:p>
          <w:p w:rsidR="00000000" w:rsidRPr="00427757" w:rsidP="00427757">
            <w:pPr>
              <w:pStyle w:val="ListBullet"/>
            </w:pPr>
            <w:r w:rsidRPr="00427757">
              <w:t>type of development including residential, industrial</w:t>
            </w:r>
          </w:p>
          <w:p w:rsidR="00000000" w:rsidRPr="00427757" w:rsidP="00427757">
            <w:pPr>
              <w:pStyle w:val="ListBullet"/>
            </w:pPr>
            <w:r w:rsidRPr="00427757">
              <w:t>pipe material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access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BoldandItalics"/>
              </w:rPr>
              <w:t>Supporting documentation</w:t>
            </w:r>
            <w:r w:rsidRPr="00427757">
              <w:t xml:space="preserve"> may include: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Bullet"/>
            </w:pPr>
            <w:r w:rsidRPr="00427757">
              <w:t>records of:</w:t>
            </w:r>
          </w:p>
          <w:p w:rsidR="00000000" w:rsidRPr="00427757" w:rsidP="00427757">
            <w:pPr>
              <w:pStyle w:val="ListBullet2"/>
            </w:pPr>
            <w:r w:rsidRPr="00427757">
              <w:t xml:space="preserve">construction  </w:t>
            </w:r>
          </w:p>
          <w:p w:rsidR="00000000" w:rsidRPr="00427757" w:rsidP="00427757">
            <w:pPr>
              <w:pStyle w:val="ListBullet2"/>
            </w:pPr>
            <w:r w:rsidRPr="00427757">
              <w:t>installation</w:t>
            </w:r>
          </w:p>
          <w:p w:rsidR="00000000" w:rsidRPr="00427757" w:rsidP="00427757">
            <w:pPr>
              <w:pStyle w:val="ListBullet2"/>
            </w:pPr>
            <w:r w:rsidRPr="00427757">
              <w:t xml:space="preserve">commissioning  </w:t>
            </w:r>
          </w:p>
          <w:p w:rsidR="00000000" w:rsidRPr="00427757" w:rsidP="00427757">
            <w:pPr>
              <w:pStyle w:val="ListBullet2"/>
            </w:pPr>
            <w:r w:rsidRPr="00427757">
              <w:t xml:space="preserve">production  </w:t>
            </w:r>
          </w:p>
          <w:p w:rsidR="00000000" w:rsidRPr="00427757" w:rsidP="00427757">
            <w:pPr>
              <w:pStyle w:val="ListBullet2"/>
            </w:pPr>
            <w:r w:rsidRPr="00427757">
              <w:t xml:space="preserve">operation  </w:t>
            </w:r>
          </w:p>
          <w:p w:rsidR="00000000" w:rsidRPr="00427757" w:rsidP="00427757">
            <w:pPr>
              <w:pStyle w:val="ListBullet2"/>
            </w:pPr>
            <w:r w:rsidRPr="00427757">
              <w:t xml:space="preserve">maintenance 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training </w:t>
            </w:r>
          </w:p>
          <w:p w:rsidR="00000000" w:rsidRPr="00427757" w:rsidP="00427757">
            <w:pPr>
              <w:pStyle w:val="ListBullet"/>
            </w:pPr>
            <w:r w:rsidRPr="00427757">
              <w:t>OHS</w:t>
            </w:r>
          </w:p>
          <w:p w:rsidR="00000000" w:rsidRPr="00427757" w:rsidP="00427757">
            <w:pPr>
              <w:pStyle w:val="ListBullet"/>
            </w:pPr>
            <w:r w:rsidRPr="00427757">
              <w:t>customer contact</w:t>
            </w:r>
          </w:p>
          <w:p w:rsidR="00000000" w:rsidRPr="00427757" w:rsidP="00427757">
            <w:pPr>
              <w:pStyle w:val="ListBullet"/>
            </w:pPr>
            <w:r w:rsidRPr="00427757">
              <w:t>environment, culture, heritage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design proposals </w:t>
            </w:r>
          </w:p>
          <w:p w:rsidR="00000000" w:rsidRPr="00427757" w:rsidP="00427757">
            <w:pPr>
              <w:pStyle w:val="ListBullet"/>
            </w:pPr>
            <w:r w:rsidRPr="00427757">
              <w:t xml:space="preserve">design changes  </w:t>
            </w:r>
          </w:p>
          <w:p w:rsidR="00000000" w:rsidRPr="00427757" w:rsidP="00427757">
            <w:pPr>
              <w:pStyle w:val="ListBullet"/>
            </w:pPr>
            <w:r w:rsidRPr="00427757">
              <w:t>quality assurance</w:t>
            </w:r>
          </w:p>
          <w:p w:rsidR="00000000" w:rsidRPr="00427757" w:rsidP="00427757">
            <w:pPr>
              <w:pStyle w:val="ListBullet"/>
            </w:pPr>
            <w:r w:rsidRPr="00427757">
              <w:t>estimates of cost</w:t>
            </w:r>
          </w:p>
          <w:p w:rsidR="00000000" w:rsidP="00427757">
            <w:pPr>
              <w:pStyle w:val="ListBullet"/>
              <w:rPr>
                <w:lang w:val="en-NZ"/>
              </w:rPr>
            </w:pPr>
            <w:r w:rsidRPr="00427757">
              <w:t>approval</w:t>
            </w:r>
          </w:p>
        </w:tc>
      </w:tr>
      <w:tr w:rsidTr="004277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757">
            <w:pPr>
              <w:pStyle w:val="BodyText"/>
              <w:rPr>
                <w:lang w:val="en-NZ"/>
              </w:rPr>
            </w:pPr>
            <w:r w:rsidRPr="00427757">
              <w:rPr>
                <w:rStyle w:val="BoldandItalics"/>
              </w:rPr>
              <w:t xml:space="preserve">Legislative and organisation requirements </w:t>
            </w:r>
            <w:r w:rsidRPr="00427757">
              <w:t>may include: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757" w:rsidP="00427757">
            <w:pPr>
              <w:pStyle w:val="ListBullet"/>
            </w:pPr>
            <w:r w:rsidRPr="00427757">
              <w:t>federal and state legislation</w:t>
            </w:r>
          </w:p>
          <w:p w:rsidR="00000000" w:rsidRPr="00427757" w:rsidP="00427757">
            <w:pPr>
              <w:pStyle w:val="ListBullet"/>
            </w:pPr>
            <w:r w:rsidRPr="00427757">
              <w:t>national guidelines</w:t>
            </w:r>
          </w:p>
          <w:p w:rsidR="00000000" w:rsidRPr="00427757" w:rsidP="00427757">
            <w:pPr>
              <w:pStyle w:val="ListBullet"/>
            </w:pPr>
            <w:r w:rsidRPr="00427757">
              <w:t>codes and standards</w:t>
            </w:r>
          </w:p>
          <w:p w:rsidR="00000000" w:rsidRPr="00427757" w:rsidP="00427757">
            <w:pPr>
              <w:pStyle w:val="ListBullet"/>
            </w:pPr>
            <w:r w:rsidRPr="00427757">
              <w:t>OHS</w:t>
            </w:r>
          </w:p>
          <w:p w:rsidR="00000000" w:rsidRPr="00427757" w:rsidP="00427757">
            <w:pPr>
              <w:pStyle w:val="ListBullet"/>
            </w:pPr>
            <w:r w:rsidRPr="00427757">
              <w:t>environmental protection agencies</w:t>
            </w:r>
          </w:p>
        </w:tc>
      </w:tr>
    </w:tbl>
    <w:p w:rsidR="00000000" w:rsidRPr="00427757" w:rsidP="00427757">
      <w:pPr>
        <w:pStyle w:val="BodyText"/>
      </w:pP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12" w:name="O_403170"/>
      <w:bookmarkEnd w:id="12"/>
      <w:r w:rsidRPr="00427757">
        <w:t>Unit Sector(s)</w:t>
      </w:r>
    </w:p>
    <w:p w:rsidR="00000000" w:rsidRPr="00427757" w:rsidP="00427757">
      <w:pPr>
        <w:pStyle w:val="BodyText"/>
      </w:pPr>
      <w:r w:rsidRPr="00427757">
        <w:t>Not applicable.</w:t>
      </w:r>
    </w:p>
    <w:p w:rsidR="00000000" w:rsidRPr="00427757" w:rsidP="00427757">
      <w:pPr>
        <w:pStyle w:val="AllowPageBreak"/>
      </w:pPr>
    </w:p>
    <w:p w:rsidR="00000000" w:rsidRPr="00427757" w:rsidP="00427757">
      <w:pPr>
        <w:pStyle w:val="Heading1"/>
      </w:pPr>
      <w:bookmarkStart w:id="13" w:name="O_403171"/>
      <w:bookmarkEnd w:id="13"/>
      <w:r w:rsidRPr="00427757">
        <w:t>Competency Field</w:t>
      </w:r>
    </w:p>
    <w:p w:rsidR="00000000" w:rsidRPr="00427757" w:rsidP="00427757">
      <w:pPr>
        <w:pStyle w:val="BodyText"/>
      </w:pPr>
      <w:r w:rsidRPr="00427757">
        <w:t>Asset Creation.</w:t>
      </w:r>
    </w:p>
    <w:p w:rsidR="00000000" w:rsidRPr="00427757" w:rsidP="00427757"/>
    <w:sectPr w:rsidSect="004277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611D" w:rsidP="00766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11D" w:rsidP="00427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611D" w:rsidP="00427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6611D" w:rsidP="004277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611D" w:rsidP="0076611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11D" w:rsidP="00427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NWP602 Design gravity sewerage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6611D" w:rsidP="004277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61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5E2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74FD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27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757"/>
  </w:style>
  <w:style w:type="character" w:customStyle="1" w:styleId="Heading1Char">
    <w:name w:val="Heading 1 Char"/>
    <w:basedOn w:val="DefaultParagraphFont"/>
    <w:link w:val="Heading1"/>
    <w:rsid w:val="00427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7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7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27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7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277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77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757"/>
    <w:rPr>
      <w:b/>
      <w:spacing w:val="0"/>
    </w:rPr>
  </w:style>
  <w:style w:type="paragraph" w:styleId="ListBullet2">
    <w:name w:val="List Bullet 2"/>
    <w:basedOn w:val="List2"/>
    <w:rsid w:val="0042775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27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277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27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427757"/>
    <w:rPr>
      <w:b/>
    </w:rPr>
  </w:style>
  <w:style w:type="character" w:customStyle="1" w:styleId="BoldandItalics">
    <w:name w:val="Bold and Italics"/>
    <w:qFormat/>
    <w:rsid w:val="004277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27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7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277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277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27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27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7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7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7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27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757"/>
    <w:rPr>
      <w:i/>
    </w:rPr>
  </w:style>
  <w:style w:type="paragraph" w:styleId="Caption">
    <w:name w:val="caption"/>
    <w:basedOn w:val="BodyText"/>
    <w:next w:val="Normal"/>
    <w:qFormat/>
    <w:rsid w:val="00427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757"/>
  </w:style>
  <w:style w:type="paragraph" w:styleId="TableofFigures">
    <w:name w:val="table of figures"/>
    <w:basedOn w:val="Normal"/>
    <w:next w:val="Normal"/>
    <w:semiHidden/>
    <w:rsid w:val="00427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757"/>
    <w:pPr>
      <w:numPr>
        <w:numId w:val="11"/>
      </w:numPr>
    </w:pPr>
  </w:style>
  <w:style w:type="character" w:customStyle="1" w:styleId="WingdingSymbols">
    <w:name w:val="Wingding Symbols"/>
    <w:rsid w:val="00427757"/>
    <w:rPr>
      <w:rFonts w:ascii="Wingdings" w:hAnsi="Wingdings"/>
    </w:rPr>
  </w:style>
  <w:style w:type="paragraph" w:customStyle="1" w:styleId="TableHeading">
    <w:name w:val="Table Heading"/>
    <w:basedOn w:val="HeadingBase"/>
    <w:rsid w:val="00427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757"/>
    <w:rPr>
      <w:color w:val="0033CC"/>
      <w:u w:val="none"/>
    </w:rPr>
  </w:style>
  <w:style w:type="paragraph" w:customStyle="1" w:styleId="BodyTextRight">
    <w:name w:val="Body Text Right"/>
    <w:basedOn w:val="BodyText"/>
    <w:rsid w:val="00427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7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27757"/>
    <w:rPr>
      <w:sz w:val="32"/>
    </w:rPr>
  </w:style>
  <w:style w:type="paragraph" w:customStyle="1" w:styleId="HeadingProcedure">
    <w:name w:val="Heading Procedure"/>
    <w:basedOn w:val="HeadingBase"/>
    <w:next w:val="Normal"/>
    <w:rsid w:val="00427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757"/>
    <w:pPr>
      <w:spacing w:before="60" w:after="60"/>
    </w:pPr>
  </w:style>
  <w:style w:type="paragraph" w:styleId="ListContinue">
    <w:name w:val="List Continue"/>
    <w:basedOn w:val="List"/>
    <w:rsid w:val="00427757"/>
    <w:pPr>
      <w:ind w:firstLine="0"/>
    </w:pPr>
  </w:style>
  <w:style w:type="paragraph" w:customStyle="1" w:styleId="ListNote">
    <w:name w:val="List Note"/>
    <w:basedOn w:val="List"/>
    <w:rsid w:val="00427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757"/>
    <w:rPr>
      <w:rFonts w:ascii="Courier New" w:hAnsi="Courier New"/>
    </w:rPr>
  </w:style>
  <w:style w:type="paragraph" w:customStyle="1" w:styleId="NoteBullet">
    <w:name w:val="Note Bullet"/>
    <w:basedOn w:val="Note"/>
    <w:rsid w:val="00427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7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7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7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27757"/>
    <w:rPr>
      <w:b/>
      <w:smallCaps/>
    </w:rPr>
  </w:style>
  <w:style w:type="paragraph" w:customStyle="1" w:styleId="TableListNumber">
    <w:name w:val="Table List Number"/>
    <w:basedOn w:val="ListNumber"/>
    <w:rsid w:val="00427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757"/>
    <w:pPr>
      <w:numPr>
        <w:numId w:val="9"/>
      </w:numPr>
    </w:pPr>
  </w:style>
  <w:style w:type="paragraph" w:customStyle="1" w:styleId="ListAlpha2">
    <w:name w:val="List Alpha 2"/>
    <w:basedOn w:val="List2"/>
    <w:rsid w:val="00427757"/>
    <w:pPr>
      <w:numPr>
        <w:numId w:val="8"/>
      </w:numPr>
    </w:pPr>
  </w:style>
  <w:style w:type="paragraph" w:styleId="List2">
    <w:name w:val="List 2"/>
    <w:basedOn w:val="BodyText"/>
    <w:rsid w:val="00427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7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757"/>
    <w:pPr>
      <w:numPr>
        <w:numId w:val="3"/>
      </w:numPr>
    </w:pPr>
  </w:style>
  <w:style w:type="paragraph" w:styleId="ListBullet5">
    <w:name w:val="List Bullet 5"/>
    <w:basedOn w:val="List5"/>
    <w:rsid w:val="00427757"/>
    <w:pPr>
      <w:numPr>
        <w:numId w:val="4"/>
      </w:numPr>
    </w:pPr>
  </w:style>
  <w:style w:type="paragraph" w:styleId="ListContinue2">
    <w:name w:val="List Continue 2"/>
    <w:basedOn w:val="List2"/>
    <w:rsid w:val="00427757"/>
    <w:pPr>
      <w:ind w:firstLine="0"/>
    </w:pPr>
  </w:style>
  <w:style w:type="paragraph" w:styleId="ListContinue3">
    <w:name w:val="List Continue 3"/>
    <w:basedOn w:val="List3"/>
    <w:rsid w:val="00427757"/>
    <w:pPr>
      <w:ind w:left="1021" w:firstLine="0"/>
    </w:pPr>
  </w:style>
  <w:style w:type="paragraph" w:styleId="ListContinue4">
    <w:name w:val="List Continue 4"/>
    <w:basedOn w:val="List4"/>
    <w:rsid w:val="00427757"/>
    <w:pPr>
      <w:ind w:firstLine="0"/>
    </w:pPr>
  </w:style>
  <w:style w:type="paragraph" w:styleId="ListContinue5">
    <w:name w:val="List Continue 5"/>
    <w:basedOn w:val="List5"/>
    <w:rsid w:val="00427757"/>
    <w:pPr>
      <w:ind w:firstLine="0"/>
    </w:pPr>
  </w:style>
  <w:style w:type="paragraph" w:styleId="ListNumber3">
    <w:name w:val="List Number 3"/>
    <w:basedOn w:val="List3"/>
    <w:rsid w:val="00427757"/>
    <w:pPr>
      <w:numPr>
        <w:numId w:val="5"/>
      </w:numPr>
    </w:pPr>
  </w:style>
  <w:style w:type="paragraph" w:styleId="ListNumber4">
    <w:name w:val="List Number 4"/>
    <w:basedOn w:val="List4"/>
    <w:rsid w:val="00427757"/>
    <w:pPr>
      <w:numPr>
        <w:numId w:val="6"/>
      </w:numPr>
    </w:pPr>
  </w:style>
  <w:style w:type="paragraph" w:styleId="ListNumber5">
    <w:name w:val="List Number 5"/>
    <w:basedOn w:val="List5"/>
    <w:rsid w:val="00427757"/>
    <w:pPr>
      <w:numPr>
        <w:numId w:val="7"/>
      </w:numPr>
    </w:pPr>
  </w:style>
  <w:style w:type="paragraph" w:styleId="BlockText">
    <w:name w:val="Block Text"/>
    <w:basedOn w:val="Normal"/>
    <w:rsid w:val="00427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757"/>
    <w:rPr>
      <w:sz w:val="16"/>
      <w:vertAlign w:val="superscript"/>
    </w:rPr>
  </w:style>
  <w:style w:type="character" w:customStyle="1" w:styleId="Symbols">
    <w:name w:val="Symbols"/>
    <w:basedOn w:val="DefaultParagraphFont"/>
    <w:rsid w:val="00427757"/>
    <w:rPr>
      <w:rFonts w:ascii="Symbol" w:hAnsi="Symbol"/>
    </w:rPr>
  </w:style>
  <w:style w:type="character" w:customStyle="1" w:styleId="MenuOptions">
    <w:name w:val="Menu Options"/>
    <w:basedOn w:val="DefaultParagraphFont"/>
    <w:rsid w:val="00427757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427757"/>
    <w:rPr>
      <w:u w:val="single"/>
    </w:rPr>
  </w:style>
  <w:style w:type="paragraph" w:customStyle="1" w:styleId="TableBodyTextRight">
    <w:name w:val="Table Body Text Right"/>
    <w:basedOn w:val="TableBodyText"/>
    <w:rsid w:val="00427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757"/>
    <w:rPr>
      <w:sz w:val="18"/>
    </w:rPr>
  </w:style>
  <w:style w:type="paragraph" w:customStyle="1" w:styleId="BodySmallRight">
    <w:name w:val="Body Small Right"/>
    <w:basedOn w:val="BodyTextRight"/>
    <w:rsid w:val="00427757"/>
    <w:rPr>
      <w:sz w:val="18"/>
      <w:szCs w:val="18"/>
    </w:rPr>
  </w:style>
  <w:style w:type="paragraph" w:customStyle="1" w:styleId="MarginEdition">
    <w:name w:val="Margin Edition"/>
    <w:basedOn w:val="MarginNote"/>
    <w:rsid w:val="00427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757"/>
    <w:rPr>
      <w:sz w:val="2"/>
      <w:szCs w:val="2"/>
    </w:rPr>
  </w:style>
  <w:style w:type="character" w:customStyle="1" w:styleId="Small">
    <w:name w:val="Small"/>
    <w:basedOn w:val="DefaultParagraphFont"/>
    <w:rsid w:val="00427757"/>
    <w:rPr>
      <w:sz w:val="16"/>
    </w:rPr>
  </w:style>
  <w:style w:type="paragraph" w:customStyle="1" w:styleId="WideTable">
    <w:name w:val="Wide Table"/>
    <w:basedOn w:val="Normal"/>
    <w:rsid w:val="00427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757"/>
  </w:style>
  <w:style w:type="paragraph" w:styleId="Quote">
    <w:name w:val="Quote"/>
    <w:basedOn w:val="Heading1"/>
    <w:link w:val="QuoteChar"/>
    <w:qFormat/>
    <w:rsid w:val="00427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757"/>
    <w:pPr>
      <w:pageBreakBefore/>
    </w:pPr>
  </w:style>
  <w:style w:type="paragraph" w:customStyle="1" w:styleId="Border">
    <w:name w:val="Border"/>
    <w:basedOn w:val="Normal"/>
    <w:qFormat/>
    <w:rsid w:val="00427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7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27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757"/>
    <w:rPr>
      <w:u w:val="single"/>
    </w:rPr>
  </w:style>
  <w:style w:type="paragraph" w:styleId="BalloonText">
    <w:name w:val="Balloon Text"/>
    <w:basedOn w:val="Normal"/>
    <w:link w:val="BalloonTextChar"/>
    <w:rsid w:val="00427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7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277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7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1528</Words>
  <Characters>9995</Characters>
  <Application>Microsoft Office Word</Application>
  <DocSecurity>0</DocSecurity>
  <Lines>332</Lines>
  <Paragraphs>206</Paragraphs>
  <ScaleCrop>false</ScaleCrop>
  <Company>Author-it Software Corporation Ltd.</Company>
  <LinksUpToDate>false</LinksUpToDate>
  <CharactersWithSpaces>11484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NWP602 Design gravity sewerage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2012-05-27T12:54:00Z</dcterms:created>
  <dcterms:modified xsi:type="dcterms:W3CDTF">2012-05-27T12:54:00Z</dcterms:modified>
</cp:coreProperties>
</file>