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89E" w:rsidP="00C04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NWP527B Conduct commissioning and post commissioning activities</w:t>
      </w:r>
      <w:r>
        <w:fldChar w:fldCharType="end"/>
      </w:r>
    </w:p>
    <w:p w:rsidR="00C0489E" w:rsidP="00C0489E">
      <w:pPr>
        <w:pStyle w:val="Version"/>
        <w:sectPr w:rsidSect="00D80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D80294" w:rsidP="00D80294">
      <w:pPr>
        <w:pStyle w:val="SuperHeading"/>
      </w:pPr>
      <w:r w:rsidRPr="00D80294">
        <w:t>NWP527B Conduct commissioning and post commissioning activities</w:t>
      </w:r>
    </w:p>
    <w:p w:rsidR="00000000" w:rsidRPr="00D80294" w:rsidP="00D80294">
      <w:pPr>
        <w:pStyle w:val="SuperHeading"/>
      </w:pPr>
    </w:p>
    <w:p w:rsidR="00000000" w:rsidRPr="00D80294" w:rsidP="00D80294">
      <w:pPr>
        <w:pStyle w:val="Heading1"/>
      </w:pPr>
      <w:bookmarkStart w:id="1" w:name="O_407025"/>
      <w:bookmarkEnd w:id="1"/>
      <w:r w:rsidRPr="00D80294">
        <w:t>Modification History</w:t>
      </w:r>
    </w:p>
    <w:p w:rsidR="00000000" w:rsidRPr="00D80294" w:rsidP="00D80294">
      <w:pPr>
        <w:pStyle w:val="BodyText"/>
      </w:pPr>
      <w:r w:rsidRPr="00D80294">
        <w:t>NWP527B Release 2:</w:t>
      </w:r>
      <w:r w:rsidRPr="00D80294">
        <w:tab/>
        <w:t>Layout adjusted. No changes to content.</w:t>
      </w:r>
    </w:p>
    <w:p w:rsidR="00000000" w:rsidRPr="00D80294" w:rsidP="00D80294">
      <w:pPr>
        <w:pStyle w:val="BodyText"/>
      </w:pPr>
      <w:r w:rsidRPr="00D80294">
        <w:t>NWP527B Release 1:</w:t>
      </w:r>
      <w:r w:rsidRPr="00D80294">
        <w:tab/>
        <w:t>Primary release.</w:t>
      </w: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2" w:name="O_407021"/>
      <w:bookmarkEnd w:id="2"/>
      <w:r w:rsidRPr="00D80294">
        <w:t>Unit Descriptor</w:t>
      </w:r>
    </w:p>
    <w:p w:rsidR="00000000" w:rsidRPr="00D80294" w:rsidP="00D80294">
      <w:pPr>
        <w:pStyle w:val="BodyText"/>
      </w:pPr>
      <w:r w:rsidRPr="00D80294">
        <w:t>This unit of competency</w:t>
      </w:r>
      <w:r w:rsidRPr="00D80294">
        <w:t xml:space="preserve"> describes the outcomes required to plan and manage the commissioning and post-commissioning activities associated with asset construction.</w:t>
      </w: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3" w:name="O_407033"/>
      <w:bookmarkEnd w:id="3"/>
      <w:r w:rsidRPr="00D80294">
        <w:t>Application of the Unit</w:t>
      </w:r>
    </w:p>
    <w:p w:rsidR="00000000" w:rsidRPr="00D80294" w:rsidP="00D80294">
      <w:pPr>
        <w:pStyle w:val="BodyText"/>
      </w:pPr>
      <w:r w:rsidRPr="00D80294">
        <w:t>This unit supports the attainment of skills and knowledge required for cons</w:t>
      </w:r>
      <w:r w:rsidRPr="00D80294">
        <w:t>truction and other managers responsible for the commissioning of new assets and their management post-commissioning.</w:t>
      </w: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4" w:name="O_407026"/>
      <w:bookmarkEnd w:id="4"/>
      <w:r w:rsidRPr="00D80294">
        <w:t>Licensing/Regulatory Information</w:t>
      </w:r>
    </w:p>
    <w:p w:rsidR="00000000" w:rsidRPr="00D80294" w:rsidP="00D80294">
      <w:pPr>
        <w:pStyle w:val="BodyText"/>
      </w:pPr>
      <w:r w:rsidRPr="00D80294">
        <w:t>Not applicable.</w:t>
      </w: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5" w:name="O_407024"/>
      <w:bookmarkEnd w:id="5"/>
      <w:r w:rsidRPr="00D80294">
        <w:t>Pre-Requisites</w:t>
      </w:r>
    </w:p>
    <w:p w:rsidR="00000000" w:rsidRPr="00D80294" w:rsidP="00D80294">
      <w:pPr>
        <w:pStyle w:val="BodyText"/>
      </w:pPr>
      <w:r w:rsidRPr="00D80294">
        <w:t>Not applicable.</w:t>
      </w: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6" w:name="O_407029"/>
      <w:bookmarkEnd w:id="6"/>
      <w:r w:rsidRPr="00D80294">
        <w:t>Employability Skills Information</w:t>
      </w:r>
    </w:p>
    <w:p w:rsidR="00000000" w:rsidRPr="00D80294" w:rsidP="00D80294">
      <w:pPr>
        <w:pStyle w:val="BodyText"/>
      </w:pPr>
      <w:r w:rsidRPr="00D80294">
        <w:t>This unit contains employability skills.</w:t>
      </w: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7" w:name="O_407030"/>
      <w:bookmarkEnd w:id="7"/>
      <w:r w:rsidRPr="00D8029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04"/>
      </w:tblGrid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t>Elements describe the essential outcomes of a unit of competency.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BodyText"/>
            </w:pPr>
            <w:r w:rsidRPr="00D80294">
              <w:t xml:space="preserve">Performance criteria describe the required performance needed to demonstrate achievement of the element. Where </w:t>
            </w:r>
            <w:r w:rsidRPr="00D80294">
              <w:rPr>
                <w:rStyle w:val="BoldandItalics"/>
              </w:rPr>
              <w:t>bold italicised</w:t>
            </w:r>
            <w:r w:rsidRPr="00D80294">
              <w:t xml:space="preserve"> text is used, further information is detailed in the range statement. Assessment of performance is to be consistent with the evid</w:t>
            </w:r>
            <w:r w:rsidRPr="00D80294">
              <w:t>ence guide.</w:t>
            </w:r>
          </w:p>
        </w:tc>
      </w:tr>
    </w:tbl>
    <w:p w:rsidR="00000000" w:rsidRPr="00D80294" w:rsidP="00D80294">
      <w:pPr>
        <w:pStyle w:val="BodyText"/>
      </w:pP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8" w:name="O_407031"/>
      <w:bookmarkEnd w:id="8"/>
      <w:r w:rsidRPr="00D802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04"/>
      </w:tblGrid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BodyText"/>
            </w:pPr>
            <w:r w:rsidRPr="00D80294">
              <w:rPr>
                <w:rStyle w:val="SpecialBold"/>
              </w:rPr>
              <w:t>ELEMENT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rPr>
                <w:rStyle w:val="SpecialBold"/>
              </w:rPr>
              <w:t>PERFORMANCE CRITERIA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List"/>
              <w:rPr>
                <w:lang w:val="en-NZ"/>
              </w:rPr>
            </w:pPr>
            <w:r w:rsidRPr="00D80294">
              <w:rPr>
                <w:rStyle w:val="SpecialBold"/>
              </w:rPr>
              <w:t>1</w:t>
            </w:r>
            <w:r w:rsidRPr="00D80294">
              <w:tab/>
            </w:r>
            <w:r w:rsidRPr="00D80294">
              <w:rPr>
                <w:rStyle w:val="SpecialBold"/>
              </w:rPr>
              <w:t>Plan for commissioning activities</w:t>
            </w:r>
            <w:r w:rsidRPr="00D80294">
              <w:t>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List"/>
            </w:pPr>
            <w:r w:rsidRPr="00D80294">
              <w:t>1.1</w:t>
            </w:r>
            <w:r w:rsidRPr="00D80294">
              <w:tab/>
              <w:t xml:space="preserve">Access and interpret organisational and/or contractual requirements and </w:t>
            </w:r>
            <w:r w:rsidRPr="00D80294">
              <w:rPr>
                <w:rStyle w:val="BoldandItalics"/>
              </w:rPr>
              <w:t>documentation</w:t>
            </w:r>
            <w:r w:rsidRPr="00D80294">
              <w:t xml:space="preserve"> for the post-</w:t>
            </w:r>
            <w:r w:rsidRPr="00D80294">
              <w:t>construction commissioning of assets.</w:t>
            </w:r>
          </w:p>
          <w:p w:rsidR="00000000" w:rsidRPr="00D80294" w:rsidP="00D80294">
            <w:pPr>
              <w:pStyle w:val="List"/>
            </w:pPr>
            <w:r w:rsidRPr="00D80294">
              <w:t>1.2</w:t>
            </w:r>
            <w:r w:rsidRPr="00D80294">
              <w:tab/>
              <w:t>Develop a specified acceptance program according to organisational requirements.</w:t>
            </w:r>
          </w:p>
          <w:p w:rsidR="00000000" w:rsidRPr="00D80294" w:rsidP="00D80294">
            <w:pPr>
              <w:pStyle w:val="List"/>
            </w:pPr>
            <w:r w:rsidRPr="00D80294">
              <w:t>1.3</w:t>
            </w:r>
            <w:r w:rsidRPr="00D80294">
              <w:tab/>
              <w:t>As required, secure authorisation of the commissioning process from appropriate personnel.</w:t>
            </w:r>
          </w:p>
          <w:p w:rsidR="00000000" w:rsidP="00D80294">
            <w:pPr>
              <w:pStyle w:val="List"/>
              <w:rPr>
                <w:lang w:val="en-NZ"/>
              </w:rPr>
            </w:pPr>
            <w:r w:rsidRPr="00D80294">
              <w:t>1.4</w:t>
            </w:r>
            <w:r w:rsidRPr="00D80294">
              <w:tab/>
              <w:t>Negotiate and communicate commissi</w:t>
            </w:r>
            <w:r w:rsidRPr="00D80294">
              <w:t xml:space="preserve">oning activities, process and schedule with relevant </w:t>
            </w:r>
            <w:r w:rsidRPr="00D80294">
              <w:rPr>
                <w:rStyle w:val="BoldandItalics"/>
              </w:rPr>
              <w:t>stakeholders</w:t>
            </w:r>
            <w:r w:rsidRPr="00D80294">
              <w:t>.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List"/>
              <w:rPr>
                <w:lang w:val="en-NZ"/>
              </w:rPr>
            </w:pPr>
            <w:r w:rsidRPr="00D80294">
              <w:rPr>
                <w:rStyle w:val="SpecialBold"/>
              </w:rPr>
              <w:t>2</w:t>
            </w:r>
            <w:r w:rsidRPr="00D80294">
              <w:tab/>
            </w:r>
            <w:r w:rsidRPr="00D80294">
              <w:rPr>
                <w:rStyle w:val="SpecialBold"/>
              </w:rPr>
              <w:t>Conduct commissioning activities</w:t>
            </w:r>
            <w:r w:rsidRPr="00D80294">
              <w:t>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List"/>
            </w:pPr>
            <w:r w:rsidRPr="00D80294">
              <w:t>2.1</w:t>
            </w:r>
            <w:r w:rsidRPr="00D80294">
              <w:tab/>
              <w:t>Schedule and conduct the defined commissioning program.</w:t>
            </w:r>
          </w:p>
          <w:p w:rsidR="00000000" w:rsidRPr="00D80294" w:rsidP="00D80294">
            <w:pPr>
              <w:pStyle w:val="List"/>
            </w:pPr>
            <w:r w:rsidRPr="00D80294">
              <w:t>2.2</w:t>
            </w:r>
            <w:r w:rsidRPr="00D80294">
              <w:tab/>
              <w:t xml:space="preserve">Conduct </w:t>
            </w:r>
            <w:r w:rsidRPr="00D80294">
              <w:rPr>
                <w:rStyle w:val="BoldandItalics"/>
              </w:rPr>
              <w:t>site inspections</w:t>
            </w:r>
            <w:r w:rsidRPr="00D80294">
              <w:t xml:space="preserve"> according to commissioning requirements.</w:t>
            </w:r>
          </w:p>
          <w:p w:rsidR="00000000" w:rsidP="00D80294">
            <w:pPr>
              <w:pStyle w:val="List"/>
              <w:rPr>
                <w:lang w:val="en-NZ"/>
              </w:rPr>
            </w:pPr>
            <w:r w:rsidRPr="00D80294">
              <w:t>2.3</w:t>
            </w:r>
            <w:r w:rsidRPr="00D80294">
              <w:tab/>
              <w:t>Undertake a review</w:t>
            </w:r>
            <w:r w:rsidRPr="00D80294">
              <w:t xml:space="preserve"> of the </w:t>
            </w:r>
            <w:r w:rsidRPr="00D80294">
              <w:rPr>
                <w:rStyle w:val="BoldandItalics"/>
              </w:rPr>
              <w:t>construction or installation planning</w:t>
            </w:r>
            <w:r w:rsidRPr="00D80294">
              <w:t>.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List"/>
              <w:rPr>
                <w:lang w:val="en-NZ"/>
              </w:rPr>
            </w:pPr>
            <w:r w:rsidRPr="00D80294">
              <w:rPr>
                <w:rStyle w:val="SpecialBold"/>
              </w:rPr>
              <w:t>3</w:t>
            </w:r>
            <w:r w:rsidRPr="00D80294">
              <w:tab/>
            </w:r>
            <w:r w:rsidRPr="00D80294">
              <w:rPr>
                <w:rStyle w:val="SpecialBold"/>
              </w:rPr>
              <w:t>Conduct post-commissioning activities</w:t>
            </w:r>
            <w:r w:rsidRPr="00D80294">
              <w:t>.</w:t>
            </w:r>
          </w:p>
        </w:tc>
        <w:tc>
          <w:tcPr>
            <w:tcW w:w="6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List"/>
            </w:pPr>
            <w:r w:rsidRPr="00D80294">
              <w:t>3.1</w:t>
            </w:r>
            <w:r w:rsidRPr="00D80294">
              <w:tab/>
              <w:t>Monitor and record asset performance according to organisational standards.</w:t>
            </w:r>
          </w:p>
          <w:p w:rsidR="00000000" w:rsidRPr="00D80294" w:rsidP="00D80294">
            <w:pPr>
              <w:pStyle w:val="List"/>
            </w:pPr>
            <w:r w:rsidRPr="00D80294">
              <w:t>3.2</w:t>
            </w:r>
            <w:r w:rsidRPr="00D80294">
              <w:tab/>
              <w:t xml:space="preserve">Identify defects and make arrangements to rectify them in accordance with standard </w:t>
            </w:r>
            <w:r w:rsidRPr="00D80294">
              <w:t>organisational procedures and/or contract requirements.</w:t>
            </w:r>
          </w:p>
          <w:p w:rsidR="00000000" w:rsidRPr="00D80294" w:rsidP="00D80294">
            <w:pPr>
              <w:pStyle w:val="List"/>
            </w:pPr>
            <w:r w:rsidRPr="00D80294">
              <w:t>3.3</w:t>
            </w:r>
            <w:r w:rsidRPr="00D80294">
              <w:tab/>
              <w:t>Record required operational or maintenance schedules.</w:t>
            </w:r>
          </w:p>
          <w:p w:rsidR="00000000" w:rsidRPr="00D80294" w:rsidP="00D80294">
            <w:pPr>
              <w:pStyle w:val="List"/>
            </w:pPr>
            <w:r w:rsidRPr="00D80294">
              <w:t>3.4</w:t>
            </w:r>
            <w:r w:rsidRPr="00D80294">
              <w:tab/>
              <w:t>Finalise the asset register/list according to organisational standards.</w:t>
            </w:r>
          </w:p>
        </w:tc>
      </w:tr>
    </w:tbl>
    <w:p w:rsidR="00000000" w:rsidRPr="00D80294" w:rsidP="00D80294">
      <w:pPr>
        <w:pStyle w:val="BodyText"/>
      </w:pP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9" w:name="O_407022"/>
      <w:bookmarkEnd w:id="9"/>
      <w:r w:rsidRPr="00D8029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t>This describes the essential skills and knowledge and their level, required for this unit.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BodyText"/>
            </w:pPr>
            <w:r w:rsidRPr="00D80294">
              <w:rPr>
                <w:rStyle w:val="SpecialBold"/>
              </w:rPr>
              <w:t>Required skills</w:t>
            </w:r>
            <w:r w:rsidRPr="00D80294">
              <w:t>:</w:t>
            </w:r>
          </w:p>
          <w:p w:rsidR="00000000" w:rsidRPr="00D80294" w:rsidP="00D80294">
            <w:pPr>
              <w:pStyle w:val="ListBullet"/>
            </w:pPr>
            <w:r w:rsidRPr="00D80294">
              <w:t>communicate effectively</w:t>
            </w:r>
          </w:p>
          <w:p w:rsidR="00000000" w:rsidRPr="00D80294" w:rsidP="00D80294">
            <w:pPr>
              <w:pStyle w:val="ListBullet"/>
            </w:pPr>
            <w:r w:rsidRPr="00D80294">
              <w:t>plan and schedule activities effectively</w:t>
            </w:r>
          </w:p>
          <w:p w:rsidR="00000000" w:rsidRPr="00D80294" w:rsidP="00D80294">
            <w:pPr>
              <w:pStyle w:val="ListBullet"/>
            </w:pPr>
            <w:r w:rsidRPr="00D80294">
              <w:t>develop planning processes</w:t>
            </w:r>
          </w:p>
          <w:p w:rsidR="00000000" w:rsidRPr="00D80294" w:rsidP="00D80294">
            <w:pPr>
              <w:pStyle w:val="ListBullet"/>
            </w:pPr>
            <w:r w:rsidRPr="00D80294">
              <w:t>interpret design plans</w:t>
            </w:r>
          </w:p>
          <w:p w:rsidR="00000000" w:rsidRPr="00D80294" w:rsidP="00D80294">
            <w:pPr>
              <w:pStyle w:val="ListBullet"/>
            </w:pPr>
            <w:r w:rsidRPr="00D80294">
              <w:t xml:space="preserve">interpret job specifications </w:t>
            </w:r>
          </w:p>
          <w:p w:rsidR="00000000" w:rsidRPr="00D80294" w:rsidP="00D80294">
            <w:pPr>
              <w:pStyle w:val="ListBullet"/>
            </w:pPr>
            <w:r w:rsidRPr="00D80294">
              <w:t>interpret contractual specifications</w:t>
            </w:r>
          </w:p>
          <w:p w:rsidR="00000000" w:rsidRPr="00D80294" w:rsidP="00D80294">
            <w:pPr>
              <w:pStyle w:val="ListBullet"/>
            </w:pPr>
            <w:r w:rsidRPr="00D80294">
              <w:t>monitor work progress</w:t>
            </w:r>
          </w:p>
          <w:p w:rsidR="00000000" w:rsidRPr="00D80294" w:rsidP="00D80294">
            <w:pPr>
              <w:pStyle w:val="ListBullet"/>
            </w:pPr>
            <w:r w:rsidRPr="00D80294">
              <w:t>apply relevant legislation</w:t>
            </w:r>
          </w:p>
          <w:p w:rsidR="00000000" w:rsidRPr="00D80294" w:rsidP="00D80294">
            <w:pPr>
              <w:pStyle w:val="ListBullet"/>
            </w:pPr>
            <w:r w:rsidRPr="00D80294">
              <w:t>conduct investigations</w:t>
            </w:r>
          </w:p>
          <w:p w:rsidR="00000000" w:rsidRPr="00D80294" w:rsidP="00D80294">
            <w:pPr>
              <w:pStyle w:val="ListBullet"/>
            </w:pPr>
            <w:r w:rsidRPr="00D80294">
              <w:t>conduct site inspections</w:t>
            </w:r>
          </w:p>
          <w:p w:rsidR="00000000" w:rsidRPr="00D80294" w:rsidP="00D80294">
            <w:pPr>
              <w:pStyle w:val="ListBullet"/>
            </w:pPr>
            <w:r w:rsidRPr="00D80294">
              <w:t>prepare reports</w:t>
            </w:r>
          </w:p>
          <w:p w:rsidR="00000000" w:rsidP="00D80294">
            <w:pPr>
              <w:pStyle w:val="ListBullet"/>
              <w:rPr>
                <w:lang w:val="en-NZ"/>
              </w:rPr>
            </w:pPr>
            <w:r w:rsidRPr="00D80294">
              <w:t>make adjustments and alterations to designs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BodyText"/>
            </w:pPr>
            <w:r w:rsidRPr="00D80294">
              <w:rPr>
                <w:rStyle w:val="SpecialBold"/>
              </w:rPr>
              <w:t>Required knowledge</w:t>
            </w:r>
            <w:r w:rsidRPr="00D80294">
              <w:t>:</w:t>
            </w:r>
          </w:p>
          <w:p w:rsidR="00000000" w:rsidRPr="00D80294" w:rsidP="00D80294">
            <w:pPr>
              <w:pStyle w:val="ListBullet"/>
            </w:pPr>
            <w:r w:rsidRPr="00D80294">
              <w:t>organisational contract procedures</w:t>
            </w:r>
          </w:p>
          <w:p w:rsidR="00000000" w:rsidRPr="00D80294" w:rsidP="00D80294">
            <w:pPr>
              <w:pStyle w:val="ListBullet"/>
            </w:pPr>
            <w:r w:rsidRPr="00D80294">
              <w:t xml:space="preserve">site </w:t>
            </w:r>
            <w:r w:rsidRPr="00D80294">
              <w:t>inspection procedures</w:t>
            </w:r>
          </w:p>
          <w:p w:rsidR="00000000" w:rsidRPr="00D80294" w:rsidP="00D80294">
            <w:pPr>
              <w:pStyle w:val="ListBullet"/>
            </w:pPr>
            <w:r w:rsidRPr="00D80294">
              <w:t>investigation procedures</w:t>
            </w:r>
          </w:p>
          <w:p w:rsidR="00000000" w:rsidRPr="00D80294" w:rsidP="00D80294">
            <w:pPr>
              <w:pStyle w:val="ListBullet"/>
            </w:pPr>
            <w:r w:rsidRPr="00D80294">
              <w:t>evaluation and investigation requirements</w:t>
            </w:r>
          </w:p>
          <w:p w:rsidR="00000000" w:rsidRPr="00D80294" w:rsidP="00D80294">
            <w:pPr>
              <w:pStyle w:val="ListBullet"/>
            </w:pPr>
            <w:r w:rsidRPr="00D80294">
              <w:t>enterprise reporting procedures and reporting requirements</w:t>
            </w:r>
          </w:p>
          <w:p w:rsidR="00000000" w:rsidRPr="00D80294" w:rsidP="00D80294">
            <w:pPr>
              <w:pStyle w:val="ListBullet"/>
            </w:pPr>
            <w:r w:rsidRPr="00D80294">
              <w:t>characteristics, technical capabilities and limitations of relevant materials</w:t>
            </w:r>
          </w:p>
          <w:p w:rsidR="00000000" w:rsidRPr="00D80294" w:rsidP="00D80294">
            <w:pPr>
              <w:pStyle w:val="ListBullet"/>
            </w:pPr>
            <w:r w:rsidRPr="00D80294">
              <w:t>material handling procedures</w:t>
            </w:r>
          </w:p>
          <w:p w:rsidR="00000000" w:rsidRPr="00D80294" w:rsidP="00D80294">
            <w:pPr>
              <w:pStyle w:val="ListBullet"/>
            </w:pPr>
            <w:r w:rsidRPr="00D80294">
              <w:t>relevant legislation</w:t>
            </w:r>
          </w:p>
          <w:p w:rsidR="00000000" w:rsidRPr="00D80294" w:rsidP="00D80294">
            <w:pPr>
              <w:pStyle w:val="ListBullet"/>
            </w:pPr>
            <w:r w:rsidRPr="00D80294">
              <w:t>occupational health and safety and environmental legislation, Acts and procedures</w:t>
            </w:r>
          </w:p>
        </w:tc>
      </w:tr>
    </w:tbl>
    <w:p w:rsidR="00000000" w:rsidRPr="00D80294" w:rsidP="00D80294">
      <w:pPr>
        <w:pStyle w:val="BodyText"/>
      </w:pP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10" w:name="O_407028"/>
      <w:bookmarkEnd w:id="10"/>
      <w:r w:rsidRPr="00D8029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001"/>
      </w:tblGrid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t>The evidence guide provides advice on assessment and must be read in conjunction with the Performance Criteria, Require</w:t>
            </w:r>
            <w:r w:rsidRPr="00D80294">
              <w:t>d Skills and Knowledge, the Range Statement and the Assessment Guidelines for the Training Package.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BodyText"/>
            </w:pPr>
            <w:r w:rsidRPr="00D80294">
              <w:t>The candidate should demonstrate the ability to plan and manage the commissioning and post-commissioning activities associated with asset construction including:</w:t>
            </w:r>
          </w:p>
          <w:p w:rsidR="00000000" w:rsidRPr="00D80294" w:rsidP="00D80294">
            <w:pPr>
              <w:pStyle w:val="ListBullet"/>
            </w:pPr>
            <w:r w:rsidRPr="00D80294">
              <w:t>interpreting complex documentation (contracts, plans, specifications, etc) in order to prepar</w:t>
            </w:r>
            <w:r w:rsidRPr="00D80294">
              <w:t>e a commissioning plan and schedule</w:t>
            </w:r>
          </w:p>
          <w:p w:rsidR="00000000" w:rsidRPr="00D80294" w:rsidP="00D80294">
            <w:pPr>
              <w:pStyle w:val="ListBullet"/>
            </w:pPr>
            <w:r w:rsidRPr="00D80294">
              <w:t>developing an effective commissioning plan and schedule</w:t>
            </w:r>
          </w:p>
          <w:p w:rsidR="00000000" w:rsidRPr="00D80294" w:rsidP="00D80294">
            <w:pPr>
              <w:pStyle w:val="ListBullet"/>
            </w:pPr>
            <w:r w:rsidRPr="00D80294">
              <w:t>undertaking inspections and other commissioning activities to meet organisational requirements and reflect the specifications of the job</w:t>
            </w:r>
          </w:p>
          <w:p w:rsidR="00000000" w:rsidRPr="00D80294" w:rsidP="00D80294">
            <w:pPr>
              <w:pStyle w:val="ListBullet"/>
            </w:pPr>
            <w:r w:rsidRPr="00D80294">
              <w:t>undertaking post commission</w:t>
            </w:r>
            <w:r w:rsidRPr="00D80294">
              <w:t>ing activities to organisational standard</w:t>
            </w:r>
          </w:p>
          <w:p w:rsidR="00000000" w:rsidRPr="00D80294" w:rsidP="00D80294">
            <w:pPr>
              <w:pStyle w:val="ListBullet"/>
            </w:pPr>
            <w:r w:rsidRPr="00D80294">
              <w:t>managing the processes for addressing defects</w:t>
            </w:r>
          </w:p>
          <w:p w:rsidR="00000000" w:rsidP="00D80294">
            <w:pPr>
              <w:pStyle w:val="ListBullet"/>
              <w:rPr>
                <w:lang w:val="en-NZ"/>
              </w:rPr>
            </w:pPr>
            <w:r w:rsidRPr="00D80294">
              <w:t>reporting outcomes effectively and to organisational standard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BodyText"/>
            </w:pPr>
            <w:r w:rsidRPr="00D80294">
              <w:t xml:space="preserve">Access to the workplace and resources including: </w:t>
            </w:r>
          </w:p>
          <w:p w:rsidR="00000000" w:rsidRPr="00D80294" w:rsidP="00D80294">
            <w:pPr>
              <w:pStyle w:val="ListBullet"/>
            </w:pPr>
            <w:r w:rsidRPr="00D80294">
              <w:t>documentation that should normally be available in a water industry organisation</w:t>
            </w:r>
          </w:p>
          <w:p w:rsidR="00000000" w:rsidRPr="00D80294" w:rsidP="00D80294">
            <w:pPr>
              <w:pStyle w:val="ListBullet"/>
            </w:pPr>
            <w:r w:rsidRPr="00D80294">
              <w:t>relevant codes, standards, and government regulations</w:t>
            </w:r>
          </w:p>
          <w:p w:rsidR="00000000" w:rsidRPr="00D80294" w:rsidP="00D80294">
            <w:pPr>
              <w:pStyle w:val="BodyText"/>
            </w:pPr>
            <w:r w:rsidRPr="00D80294">
              <w:t>Where applicable, physical resources should include equipment modified for people with disabilities.</w:t>
            </w:r>
          </w:p>
          <w:p w:rsidR="00000000" w:rsidRPr="00D80294" w:rsidP="00D80294">
            <w:pPr>
              <w:pStyle w:val="BodyText"/>
            </w:pPr>
            <w:r w:rsidRPr="00D80294">
              <w:t>Access must be provi</w:t>
            </w:r>
            <w:r w:rsidRPr="00D80294">
              <w:t>ded to appropriate learning and/or assessment support when required.</w:t>
            </w:r>
          </w:p>
          <w:p w:rsidR="00000000" w:rsidRPr="00D80294" w:rsidP="00D80294">
            <w:pPr>
              <w:pStyle w:val="BodyText"/>
            </w:pPr>
            <w:r w:rsidRPr="00D80294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D80294" w:rsidP="00D80294">
            <w:pPr>
              <w:pStyle w:val="BodyText"/>
            </w:pPr>
            <w:r w:rsidRPr="00D80294">
              <w:t>Validity and suff</w:t>
            </w:r>
            <w:r w:rsidRPr="00D80294">
              <w:t>iciency of evidence requires that:</w:t>
            </w:r>
          </w:p>
          <w:p w:rsidR="00000000" w:rsidRPr="00D80294" w:rsidP="00D80294">
            <w:pPr>
              <w:pStyle w:val="ListBullet"/>
            </w:pPr>
            <w:r w:rsidRPr="00D80294">
              <w:t>competency will need to be demonstrated over a period of time reflecting the scope of the role and the practical requirements of the workplace</w:t>
            </w:r>
          </w:p>
          <w:p w:rsidR="00000000" w:rsidRPr="00D80294" w:rsidP="00D80294">
            <w:pPr>
              <w:pStyle w:val="ListBullet"/>
            </w:pPr>
            <w:r w:rsidRPr="00D80294">
              <w:t>where the assessment is part of a structured learning experience the evidence</w:t>
            </w:r>
            <w:r w:rsidRPr="00D80294">
              <w:t xml:space="preserve"> collected must relate to a number of performances assessed at different points in time and separated by further learning and practice</w:t>
            </w:r>
          </w:p>
          <w:p w:rsidR="00000000" w:rsidRPr="00D80294" w:rsidP="00D80294">
            <w:pPr>
              <w:pStyle w:val="ListBullet"/>
            </w:pPr>
            <w:r w:rsidRPr="00D80294">
              <w:t>a decision of competence should only be made when the assessor has complete confidence in the person's competence over ti</w:t>
            </w:r>
            <w:r w:rsidRPr="00D80294">
              <w:t>me and in various contexts</w:t>
            </w:r>
          </w:p>
          <w:p w:rsidR="00000000" w:rsidRPr="00D80294" w:rsidP="00D80294">
            <w:pPr>
              <w:pStyle w:val="ListBullet"/>
            </w:pPr>
            <w:r w:rsidRPr="00D80294">
              <w:t>all assessment that is part of a structured learning experience must include a combination of direct, indirect and supplementary evidence</w:t>
            </w:r>
          </w:p>
          <w:p w:rsidR="00000000" w:rsidRPr="00D80294" w:rsidP="00D80294">
            <w:pPr>
              <w:pStyle w:val="ListBullet"/>
            </w:pPr>
            <w:r w:rsidRPr="00D80294">
              <w:t>where assessment is for the purpose of recognition (RCC/RPL), the evidence provided will ne</w:t>
            </w:r>
            <w:r w:rsidRPr="00D80294">
              <w:t>ed to be authenticated and show that it represents competency demonstrated over a period of time</w:t>
            </w:r>
          </w:p>
          <w:p w:rsidR="00000000" w:rsidRPr="00D80294" w:rsidP="00D80294">
            <w:pPr>
              <w:pStyle w:val="ListBullet"/>
            </w:pPr>
            <w:r w:rsidRPr="00D80294">
              <w:t>assessment can be through simulated project-based activity and must include evidence relating to each of the elements in this unit</w:t>
            </w:r>
          </w:p>
          <w:p w:rsidR="00000000" w:rsidRPr="00D80294" w:rsidP="00D80294">
            <w:pPr>
              <w:pStyle w:val="BodyText"/>
            </w:pPr>
            <w:r w:rsidRPr="00D80294">
              <w:t>In all cases where practical</w:t>
            </w:r>
            <w:r w:rsidRPr="00D80294">
              <w:t xml:space="preserve"> assessment is used it will be combined with targeted questioning to assess the underpinning knowledge. Questioning will be undertaken in a manner appropriate to the skill levels of the operator, any cultural issues that may affect responses to the questio</w:t>
            </w:r>
            <w:r w:rsidRPr="00D80294">
              <w:t>ns, and reflecting the requirements of the competency and the work being performed.</w:t>
            </w:r>
          </w:p>
        </w:tc>
      </w:tr>
    </w:tbl>
    <w:p w:rsidR="00000000" w:rsidRPr="00D80294" w:rsidP="00D80294">
      <w:pPr>
        <w:pStyle w:val="BodyText"/>
      </w:pP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11" w:name="O_407023"/>
      <w:bookmarkEnd w:id="11"/>
      <w:r w:rsidRPr="00D8029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3"/>
        <w:gridCol w:w="5659"/>
      </w:tblGrid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t xml:space="preserve">The range statement relates to the unit of competency as a whole. It allows for different work environments and situations that may affect performance. </w:t>
            </w:r>
            <w:r w:rsidRPr="00D80294">
              <w:rPr>
                <w:rStyle w:val="BoldandItalics"/>
              </w:rPr>
              <w:t>Bold italicised</w:t>
            </w:r>
            <w:r w:rsidRPr="00D80294">
              <w:t xml:space="preserve"> wording, if used in the Performance Criteria, is detailed below. Add any essential opera</w:t>
            </w:r>
            <w:r w:rsidRPr="00D80294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rPr>
                <w:rStyle w:val="BoldandItalics"/>
              </w:rPr>
              <w:t>Documentation</w:t>
            </w:r>
            <w:r w:rsidRPr="00D80294">
              <w:t xml:space="preserve"> may include: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ListBullet"/>
            </w:pPr>
            <w:r w:rsidRPr="00D80294">
              <w:t>specifications</w:t>
            </w:r>
          </w:p>
          <w:p w:rsidR="00000000" w:rsidRPr="00D80294" w:rsidP="00D80294">
            <w:pPr>
              <w:pStyle w:val="ListBullet"/>
            </w:pPr>
            <w:r w:rsidRPr="00D80294">
              <w:t>briefs</w:t>
            </w:r>
          </w:p>
          <w:p w:rsidR="00000000" w:rsidRPr="00D80294" w:rsidP="00D80294">
            <w:pPr>
              <w:pStyle w:val="ListBullet"/>
            </w:pPr>
            <w:r w:rsidRPr="00D80294">
              <w:t>drawings</w:t>
            </w:r>
          </w:p>
          <w:p w:rsidR="00000000" w:rsidRPr="00D80294" w:rsidP="00D80294">
            <w:pPr>
              <w:pStyle w:val="ListBullet"/>
            </w:pPr>
            <w:r w:rsidRPr="00D80294">
              <w:t>pricing schedules</w:t>
            </w:r>
          </w:p>
          <w:p w:rsidR="00000000" w:rsidRPr="00D80294" w:rsidP="00D80294">
            <w:pPr>
              <w:pStyle w:val="ListBullet"/>
            </w:pPr>
            <w:r w:rsidRPr="00D80294">
              <w:t>permits</w:t>
            </w:r>
          </w:p>
          <w:p w:rsidR="00000000" w:rsidRPr="00D80294" w:rsidP="00D80294">
            <w:pPr>
              <w:pStyle w:val="ListBullet"/>
            </w:pPr>
            <w:r w:rsidRPr="00D80294">
              <w:t>instruments of agreement</w:t>
            </w:r>
          </w:p>
          <w:p w:rsidR="00000000" w:rsidRPr="00D80294" w:rsidP="00D80294">
            <w:pPr>
              <w:pStyle w:val="ListBullet"/>
            </w:pPr>
            <w:r w:rsidRPr="00D80294">
              <w:t>acceptance</w:t>
            </w:r>
          </w:p>
          <w:p w:rsidR="00000000" w:rsidRPr="00D80294" w:rsidP="00D80294">
            <w:pPr>
              <w:pStyle w:val="ListBullet"/>
            </w:pPr>
            <w:r w:rsidRPr="00D80294">
              <w:t>general and special conditions of contract</w:t>
            </w:r>
          </w:p>
          <w:p w:rsidR="00000000" w:rsidRPr="00D80294" w:rsidP="00D80294">
            <w:pPr>
              <w:pStyle w:val="ListBullet"/>
            </w:pPr>
            <w:r w:rsidRPr="00D80294">
              <w:t>operational manuals</w:t>
            </w:r>
          </w:p>
          <w:p w:rsidR="00000000" w:rsidRPr="00D80294" w:rsidP="00D80294">
            <w:pPr>
              <w:pStyle w:val="ListBullet"/>
            </w:pPr>
            <w:r w:rsidRPr="00D80294">
              <w:t>maintenance manuals</w:t>
            </w:r>
          </w:p>
          <w:p w:rsidR="00000000" w:rsidRPr="00D80294" w:rsidP="00D80294">
            <w:pPr>
              <w:pStyle w:val="ListBullet"/>
            </w:pPr>
            <w:r w:rsidRPr="00D80294">
              <w:t>as constructed drawings</w:t>
            </w:r>
          </w:p>
          <w:p w:rsidR="00000000" w:rsidRPr="00D80294" w:rsidP="00D80294">
            <w:pPr>
              <w:pStyle w:val="ListBullet"/>
            </w:pPr>
            <w:r w:rsidRPr="00D80294">
              <w:t>plans of other authorities</w:t>
            </w:r>
          </w:p>
          <w:p w:rsidR="00000000" w:rsidRPr="00D80294" w:rsidP="00D80294">
            <w:pPr>
              <w:pStyle w:val="ListBullet"/>
            </w:pPr>
            <w:r w:rsidRPr="00D80294">
              <w:t>financial plans</w:t>
            </w:r>
          </w:p>
          <w:p w:rsidR="00000000" w:rsidP="00D80294">
            <w:pPr>
              <w:pStyle w:val="ListBullet"/>
              <w:rPr>
                <w:lang w:val="en-NZ"/>
              </w:rPr>
            </w:pPr>
            <w:r w:rsidRPr="00D80294">
              <w:t>project plans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rPr>
                <w:rStyle w:val="BoldandItalics"/>
              </w:rPr>
              <w:t>Stakeholders</w:t>
            </w:r>
            <w:r w:rsidRPr="00D80294">
              <w:t xml:space="preserve"> may include: 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ListBullet"/>
            </w:pPr>
            <w:r w:rsidRPr="00D80294">
              <w:t>contractors</w:t>
            </w:r>
          </w:p>
          <w:p w:rsidR="00000000" w:rsidRPr="00D80294" w:rsidP="00D80294">
            <w:pPr>
              <w:pStyle w:val="ListBullet"/>
            </w:pPr>
            <w:r w:rsidRPr="00D80294">
              <w:t>government</w:t>
            </w:r>
          </w:p>
          <w:p w:rsidR="00000000" w:rsidRPr="00D80294" w:rsidP="00D80294">
            <w:pPr>
              <w:pStyle w:val="ListBullet"/>
            </w:pPr>
            <w:r w:rsidRPr="00D80294">
              <w:t>property owners</w:t>
            </w:r>
          </w:p>
          <w:p w:rsidR="00000000" w:rsidRPr="00D80294" w:rsidP="00D80294">
            <w:pPr>
              <w:pStyle w:val="ListBullet"/>
            </w:pPr>
            <w:r w:rsidRPr="00D80294">
              <w:t>utility organisations</w:t>
            </w:r>
          </w:p>
          <w:p w:rsidR="00000000" w:rsidRPr="00D80294" w:rsidP="00D80294">
            <w:pPr>
              <w:pStyle w:val="ListBullet"/>
            </w:pPr>
            <w:r w:rsidRPr="00D80294">
              <w:t>customers</w:t>
            </w:r>
          </w:p>
          <w:p w:rsidR="00000000" w:rsidRPr="00D80294" w:rsidP="00D80294">
            <w:pPr>
              <w:pStyle w:val="ListBullet"/>
            </w:pPr>
            <w:r w:rsidRPr="00D80294">
              <w:t>general public</w:t>
            </w:r>
          </w:p>
          <w:p w:rsidR="00000000" w:rsidP="00D80294">
            <w:pPr>
              <w:pStyle w:val="ListBullet"/>
              <w:rPr>
                <w:lang w:val="en-NZ"/>
              </w:rPr>
            </w:pPr>
            <w:r w:rsidRPr="00D80294">
              <w:t>asset users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rPr>
                <w:rStyle w:val="BoldandItalics"/>
              </w:rPr>
              <w:t>Site inspections</w:t>
            </w:r>
            <w:r w:rsidRPr="00D80294">
              <w:t xml:space="preserve"> may be conducted to confirm: 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ListBullet"/>
            </w:pPr>
            <w:r w:rsidRPr="00D80294">
              <w:t>planning</w:t>
            </w:r>
          </w:p>
          <w:p w:rsidR="00000000" w:rsidRPr="00D80294" w:rsidP="00D80294">
            <w:pPr>
              <w:pStyle w:val="ListBullet"/>
            </w:pPr>
            <w:r w:rsidRPr="00D80294">
              <w:t>inspect preparation work</w:t>
            </w:r>
          </w:p>
          <w:p w:rsidR="00000000" w:rsidRPr="00D80294" w:rsidP="00D80294">
            <w:pPr>
              <w:pStyle w:val="ListBullet"/>
            </w:pPr>
            <w:r w:rsidRPr="00D80294">
              <w:t>assess compliance with specifications</w:t>
            </w:r>
          </w:p>
          <w:p w:rsidR="00000000" w:rsidP="00D80294">
            <w:pPr>
              <w:pStyle w:val="ListBullet"/>
              <w:rPr>
                <w:lang w:val="en-NZ"/>
              </w:rPr>
            </w:pPr>
            <w:r w:rsidRPr="00D80294">
              <w:t>assess compliance with occupational h</w:t>
            </w:r>
            <w:r w:rsidRPr="00D80294">
              <w:t>ealth and safety requirements</w:t>
            </w:r>
          </w:p>
        </w:tc>
      </w:tr>
      <w:tr w:rsidTr="00C04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294">
            <w:pPr>
              <w:pStyle w:val="BodyText"/>
              <w:rPr>
                <w:lang w:val="en-NZ"/>
              </w:rPr>
            </w:pPr>
            <w:r w:rsidRPr="00D80294">
              <w:rPr>
                <w:rStyle w:val="BoldandItalics"/>
              </w:rPr>
              <w:t>Construction or installation planning</w:t>
            </w:r>
            <w:r w:rsidRPr="00D80294">
              <w:t xml:space="preserve"> may include: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294" w:rsidP="00D80294">
            <w:pPr>
              <w:pStyle w:val="ListBullet"/>
            </w:pPr>
            <w:r w:rsidRPr="00D80294">
              <w:t>specifications</w:t>
            </w:r>
          </w:p>
          <w:p w:rsidR="00000000" w:rsidRPr="00D80294" w:rsidP="00D80294">
            <w:pPr>
              <w:pStyle w:val="ListBullet"/>
            </w:pPr>
            <w:r w:rsidRPr="00D80294">
              <w:t>schedules</w:t>
            </w:r>
          </w:p>
          <w:p w:rsidR="00000000" w:rsidRPr="00D80294" w:rsidP="00D80294">
            <w:pPr>
              <w:pStyle w:val="ListBullet"/>
            </w:pPr>
            <w:r w:rsidRPr="00D80294">
              <w:t>phasing and programming</w:t>
            </w:r>
          </w:p>
          <w:p w:rsidR="00000000" w:rsidRPr="00D80294" w:rsidP="00D80294">
            <w:pPr>
              <w:pStyle w:val="ListBullet"/>
            </w:pPr>
            <w:r w:rsidRPr="00D80294">
              <w:t>services and facilities</w:t>
            </w:r>
          </w:p>
        </w:tc>
      </w:tr>
    </w:tbl>
    <w:p w:rsidR="00C0489E" w:rsidP="00D80294">
      <w:pPr>
        <w:pStyle w:val="BodyText"/>
      </w:pPr>
    </w:p>
    <w:p w:rsidR="00C0489E" w:rsidP="00D80294">
      <w:pPr>
        <w:pStyle w:val="BodyText"/>
      </w:pPr>
    </w:p>
    <w:p w:rsidR="00000000" w:rsidRPr="00D80294" w:rsidP="00D80294">
      <w:pPr>
        <w:pStyle w:val="Heading1"/>
      </w:pPr>
      <w:bookmarkStart w:id="12" w:name="O_407020"/>
      <w:bookmarkEnd w:id="12"/>
      <w:r w:rsidRPr="00D80294">
        <w:t>Unit Sector(s)</w:t>
      </w:r>
    </w:p>
    <w:p w:rsidR="00000000" w:rsidRPr="00D80294" w:rsidP="00D80294">
      <w:pPr>
        <w:pStyle w:val="BodyText"/>
      </w:pPr>
      <w:r w:rsidRPr="00D80294">
        <w:t>Not applicable.</w:t>
      </w:r>
    </w:p>
    <w:p w:rsidR="00000000" w:rsidRPr="00D80294" w:rsidP="00D80294">
      <w:pPr>
        <w:pStyle w:val="AllowPageBreak"/>
      </w:pPr>
    </w:p>
    <w:p w:rsidR="00000000" w:rsidRPr="00D80294" w:rsidP="00D80294">
      <w:pPr>
        <w:pStyle w:val="Heading1"/>
      </w:pPr>
      <w:bookmarkStart w:id="13" w:name="O_407032"/>
      <w:bookmarkEnd w:id="13"/>
      <w:r w:rsidRPr="00D80294">
        <w:t>Competency field</w:t>
      </w:r>
    </w:p>
    <w:p w:rsidR="00000000" w:rsidRPr="00D80294" w:rsidP="00D80294">
      <w:pPr>
        <w:pStyle w:val="BodyText"/>
      </w:pPr>
      <w:r w:rsidRPr="00D80294">
        <w:t>Asset management.</w:t>
      </w:r>
    </w:p>
    <w:p w:rsidR="00000000" w:rsidRPr="00D80294" w:rsidP="00D80294"/>
    <w:sectPr w:rsidSect="00D802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489E" w:rsidP="00C04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9E" w:rsidP="00D80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489E" w:rsidP="00D80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0489E" w:rsidP="00D802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489E" w:rsidP="00C0489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9E" w:rsidP="00D80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NWP527B Conduct commissioning and post commissioning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0489E" w:rsidP="00D8029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D89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CC3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80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294"/>
  </w:style>
  <w:style w:type="character" w:customStyle="1" w:styleId="Heading1Char">
    <w:name w:val="Heading 1 Char"/>
    <w:basedOn w:val="DefaultParagraphFont"/>
    <w:link w:val="Heading1"/>
    <w:rsid w:val="00D80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2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29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80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29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802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02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294"/>
    <w:rPr>
      <w:b/>
      <w:spacing w:val="0"/>
    </w:rPr>
  </w:style>
  <w:style w:type="paragraph" w:styleId="Header">
    <w:name w:val="header"/>
    <w:basedOn w:val="Normal"/>
    <w:link w:val="HeaderChar"/>
    <w:rsid w:val="00D80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802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80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8029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80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2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802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8029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80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80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2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0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02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0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29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80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2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294"/>
    <w:rPr>
      <w:i/>
    </w:rPr>
  </w:style>
  <w:style w:type="paragraph" w:styleId="Caption">
    <w:name w:val="caption"/>
    <w:basedOn w:val="BodyText"/>
    <w:next w:val="Normal"/>
    <w:qFormat/>
    <w:rsid w:val="00D80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294"/>
  </w:style>
  <w:style w:type="paragraph" w:styleId="TableofFigures">
    <w:name w:val="table of figures"/>
    <w:basedOn w:val="Normal"/>
    <w:next w:val="Normal"/>
    <w:semiHidden/>
    <w:rsid w:val="00D80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294"/>
    <w:pPr>
      <w:numPr>
        <w:numId w:val="10"/>
      </w:numPr>
    </w:pPr>
  </w:style>
  <w:style w:type="character" w:customStyle="1" w:styleId="WingdingSymbols">
    <w:name w:val="Wingding Symbols"/>
    <w:rsid w:val="00D80294"/>
    <w:rPr>
      <w:rFonts w:ascii="Wingdings" w:hAnsi="Wingdings"/>
    </w:rPr>
  </w:style>
  <w:style w:type="paragraph" w:customStyle="1" w:styleId="TableHeading">
    <w:name w:val="Table Heading"/>
    <w:basedOn w:val="HeadingBase"/>
    <w:rsid w:val="00D80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294"/>
    <w:rPr>
      <w:color w:val="0033CC"/>
      <w:u w:val="none"/>
    </w:rPr>
  </w:style>
  <w:style w:type="paragraph" w:customStyle="1" w:styleId="BodyTextRight">
    <w:name w:val="Body Text Right"/>
    <w:basedOn w:val="BodyText"/>
    <w:rsid w:val="00D80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2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29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80294"/>
    <w:rPr>
      <w:sz w:val="32"/>
    </w:rPr>
  </w:style>
  <w:style w:type="paragraph" w:customStyle="1" w:styleId="HeadingProcedure">
    <w:name w:val="Heading Procedure"/>
    <w:basedOn w:val="HeadingBase"/>
    <w:next w:val="Normal"/>
    <w:rsid w:val="00D80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294"/>
    <w:pPr>
      <w:spacing w:before="60" w:after="60"/>
    </w:pPr>
  </w:style>
  <w:style w:type="paragraph" w:styleId="ListContinue">
    <w:name w:val="List Continue"/>
    <w:basedOn w:val="List"/>
    <w:rsid w:val="00D80294"/>
    <w:pPr>
      <w:ind w:firstLine="0"/>
    </w:pPr>
  </w:style>
  <w:style w:type="paragraph" w:customStyle="1" w:styleId="ListNote">
    <w:name w:val="List Note"/>
    <w:basedOn w:val="List"/>
    <w:rsid w:val="00D80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294"/>
    <w:rPr>
      <w:rFonts w:ascii="Courier New" w:hAnsi="Courier New"/>
    </w:rPr>
  </w:style>
  <w:style w:type="paragraph" w:customStyle="1" w:styleId="NoteBullet">
    <w:name w:val="Note Bullet"/>
    <w:basedOn w:val="Note"/>
    <w:rsid w:val="00D80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2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29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80294"/>
    <w:rPr>
      <w:b/>
      <w:smallCaps/>
    </w:rPr>
  </w:style>
  <w:style w:type="paragraph" w:customStyle="1" w:styleId="TableListNumber">
    <w:name w:val="Table List Number"/>
    <w:basedOn w:val="ListNumber"/>
    <w:rsid w:val="00D80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294"/>
    <w:pPr>
      <w:numPr>
        <w:numId w:val="8"/>
      </w:numPr>
    </w:pPr>
  </w:style>
  <w:style w:type="paragraph" w:customStyle="1" w:styleId="ListAlpha2">
    <w:name w:val="List Alpha 2"/>
    <w:basedOn w:val="List2"/>
    <w:rsid w:val="00D80294"/>
    <w:pPr>
      <w:numPr>
        <w:numId w:val="7"/>
      </w:numPr>
    </w:pPr>
  </w:style>
  <w:style w:type="paragraph" w:styleId="List2">
    <w:name w:val="List 2"/>
    <w:basedOn w:val="BodyText"/>
    <w:rsid w:val="00D80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2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294"/>
    <w:pPr>
      <w:numPr>
        <w:numId w:val="2"/>
      </w:numPr>
    </w:pPr>
  </w:style>
  <w:style w:type="paragraph" w:styleId="ListBullet5">
    <w:name w:val="List Bullet 5"/>
    <w:basedOn w:val="List5"/>
    <w:rsid w:val="00D80294"/>
    <w:pPr>
      <w:numPr>
        <w:numId w:val="3"/>
      </w:numPr>
    </w:pPr>
  </w:style>
  <w:style w:type="paragraph" w:styleId="ListContinue2">
    <w:name w:val="List Continue 2"/>
    <w:basedOn w:val="List2"/>
    <w:rsid w:val="00D80294"/>
    <w:pPr>
      <w:ind w:firstLine="0"/>
    </w:pPr>
  </w:style>
  <w:style w:type="paragraph" w:styleId="ListContinue3">
    <w:name w:val="List Continue 3"/>
    <w:basedOn w:val="List3"/>
    <w:rsid w:val="00D80294"/>
    <w:pPr>
      <w:ind w:left="1021" w:firstLine="0"/>
    </w:pPr>
  </w:style>
  <w:style w:type="paragraph" w:styleId="ListContinue4">
    <w:name w:val="List Continue 4"/>
    <w:basedOn w:val="List4"/>
    <w:rsid w:val="00D80294"/>
    <w:pPr>
      <w:ind w:firstLine="0"/>
    </w:pPr>
  </w:style>
  <w:style w:type="paragraph" w:styleId="ListContinue5">
    <w:name w:val="List Continue 5"/>
    <w:basedOn w:val="List5"/>
    <w:rsid w:val="00D80294"/>
    <w:pPr>
      <w:ind w:firstLine="0"/>
    </w:pPr>
  </w:style>
  <w:style w:type="paragraph" w:styleId="ListNumber3">
    <w:name w:val="List Number 3"/>
    <w:basedOn w:val="List3"/>
    <w:rsid w:val="00D80294"/>
    <w:pPr>
      <w:numPr>
        <w:numId w:val="4"/>
      </w:numPr>
    </w:pPr>
  </w:style>
  <w:style w:type="paragraph" w:styleId="ListNumber4">
    <w:name w:val="List Number 4"/>
    <w:basedOn w:val="List4"/>
    <w:rsid w:val="00D80294"/>
    <w:pPr>
      <w:numPr>
        <w:numId w:val="5"/>
      </w:numPr>
    </w:pPr>
  </w:style>
  <w:style w:type="paragraph" w:styleId="ListNumber5">
    <w:name w:val="List Number 5"/>
    <w:basedOn w:val="List5"/>
    <w:rsid w:val="00D80294"/>
    <w:pPr>
      <w:numPr>
        <w:numId w:val="6"/>
      </w:numPr>
    </w:pPr>
  </w:style>
  <w:style w:type="paragraph" w:styleId="BlockText">
    <w:name w:val="Block Text"/>
    <w:basedOn w:val="Normal"/>
    <w:rsid w:val="00D80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294"/>
    <w:rPr>
      <w:sz w:val="16"/>
      <w:vertAlign w:val="superscript"/>
    </w:rPr>
  </w:style>
  <w:style w:type="character" w:customStyle="1" w:styleId="Symbols">
    <w:name w:val="Symbols"/>
    <w:basedOn w:val="DefaultParagraphFont"/>
    <w:rsid w:val="00D80294"/>
    <w:rPr>
      <w:rFonts w:ascii="Symbol" w:hAnsi="Symbol"/>
    </w:rPr>
  </w:style>
  <w:style w:type="character" w:customStyle="1" w:styleId="MenuOptions">
    <w:name w:val="Menu Options"/>
    <w:basedOn w:val="DefaultParagraphFont"/>
    <w:rsid w:val="00D80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294"/>
    <w:rPr>
      <w:b/>
    </w:rPr>
  </w:style>
  <w:style w:type="character" w:customStyle="1" w:styleId="Underlined">
    <w:name w:val="Underlined"/>
    <w:basedOn w:val="DefaultParagraphFont"/>
    <w:rsid w:val="00D80294"/>
    <w:rPr>
      <w:u w:val="single"/>
    </w:rPr>
  </w:style>
  <w:style w:type="paragraph" w:customStyle="1" w:styleId="TableBodyTextRight">
    <w:name w:val="Table Body Text Right"/>
    <w:basedOn w:val="TableBodyText"/>
    <w:rsid w:val="00D80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294"/>
    <w:rPr>
      <w:sz w:val="18"/>
    </w:rPr>
  </w:style>
  <w:style w:type="paragraph" w:customStyle="1" w:styleId="BodySmallRight">
    <w:name w:val="Body Small Right"/>
    <w:basedOn w:val="BodyTextRight"/>
    <w:rsid w:val="00D80294"/>
    <w:rPr>
      <w:sz w:val="18"/>
      <w:szCs w:val="18"/>
    </w:rPr>
  </w:style>
  <w:style w:type="paragraph" w:customStyle="1" w:styleId="MarginEdition">
    <w:name w:val="Margin Edition"/>
    <w:basedOn w:val="MarginNote"/>
    <w:rsid w:val="00D80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294"/>
    <w:rPr>
      <w:sz w:val="2"/>
      <w:szCs w:val="2"/>
    </w:rPr>
  </w:style>
  <w:style w:type="character" w:customStyle="1" w:styleId="Small">
    <w:name w:val="Small"/>
    <w:basedOn w:val="DefaultParagraphFont"/>
    <w:rsid w:val="00D80294"/>
    <w:rPr>
      <w:sz w:val="16"/>
    </w:rPr>
  </w:style>
  <w:style w:type="paragraph" w:customStyle="1" w:styleId="WideTable">
    <w:name w:val="Wide Table"/>
    <w:basedOn w:val="Normal"/>
    <w:rsid w:val="00D80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294"/>
  </w:style>
  <w:style w:type="paragraph" w:styleId="Quote">
    <w:name w:val="Quote"/>
    <w:basedOn w:val="Heading1"/>
    <w:link w:val="QuoteChar"/>
    <w:qFormat/>
    <w:rsid w:val="00D80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294"/>
    <w:pPr>
      <w:pageBreakBefore/>
    </w:pPr>
  </w:style>
  <w:style w:type="paragraph" w:customStyle="1" w:styleId="Border">
    <w:name w:val="Border"/>
    <w:basedOn w:val="Normal"/>
    <w:qFormat/>
    <w:rsid w:val="00D80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29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80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294"/>
    <w:rPr>
      <w:u w:val="single"/>
    </w:rPr>
  </w:style>
  <w:style w:type="paragraph" w:styleId="BalloonText">
    <w:name w:val="Balloon Text"/>
    <w:basedOn w:val="Normal"/>
    <w:link w:val="BalloonTextChar"/>
    <w:rsid w:val="00D80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29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802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29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978</Words>
  <Characters>6537</Characters>
  <Application>Microsoft Office Word</Application>
  <DocSecurity>0</DocSecurity>
  <Lines>222</Lines>
  <Paragraphs>125</Paragraphs>
  <ScaleCrop>false</ScaleCrop>
  <Company>Author-it Software Corporation Ltd.</Company>
  <LinksUpToDate>false</LinksUpToDate>
  <CharactersWithSpaces>7458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NWP527B Conduct commissioning and post commissioning activities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2012-05-27T12:41:00Z</dcterms:created>
  <dcterms:modified xsi:type="dcterms:W3CDTF">2012-05-27T12:41:00Z</dcterms:modified>
</cp:coreProperties>
</file>