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513" w:rsidP="00D25513">
      <w:pPr>
        <w:pStyle w:val="Title"/>
      </w:pPr>
      <w:r>
        <w:fldChar w:fldCharType="begin"/>
      </w:r>
      <w:r>
        <w:instrText xml:space="preserve"> TITLE   \* MERGEFORMAT </w:instrText>
      </w:r>
      <w:r>
        <w:fldChar w:fldCharType="separate"/>
      </w:r>
      <w:r>
        <w:t>NWP514B Implement and manage groundwater management plan</w:t>
      </w:r>
      <w:r>
        <w:fldChar w:fldCharType="end"/>
      </w:r>
    </w:p>
    <w:p w:rsidR="00D25513" w:rsidP="00D25513">
      <w:pPr>
        <w:pStyle w:val="Version"/>
        <w:sectPr w:rsidSect="009633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63339" w:rsidP="00963339">
      <w:pPr>
        <w:pStyle w:val="SuperHeading"/>
      </w:pPr>
      <w:r w:rsidRPr="00963339">
        <w:t>NWP514B Implement and manage groundwater management plan</w:t>
      </w:r>
    </w:p>
    <w:p w:rsidR="00000000" w:rsidRPr="00963339" w:rsidP="00963339">
      <w:pPr>
        <w:pStyle w:val="SuperHeading"/>
      </w:pPr>
    </w:p>
    <w:p w:rsidR="00000000" w:rsidRPr="00963339" w:rsidP="00963339">
      <w:pPr>
        <w:pStyle w:val="Heading1"/>
      </w:pPr>
      <w:bookmarkStart w:id="1" w:name="O_406861"/>
      <w:bookmarkEnd w:id="1"/>
      <w:r w:rsidRPr="00963339">
        <w:t>Modification History</w:t>
      </w:r>
    </w:p>
    <w:p w:rsidR="00000000" w:rsidRPr="00963339" w:rsidP="00963339">
      <w:pPr>
        <w:pStyle w:val="BodyText"/>
      </w:pPr>
      <w:r w:rsidRPr="00963339">
        <w:t>NWP514B Release 2:</w:t>
      </w:r>
      <w:r w:rsidRPr="00963339">
        <w:tab/>
        <w:t>Layout adjusted. No changes to content.</w:t>
      </w:r>
    </w:p>
    <w:p w:rsidR="00000000" w:rsidRPr="00963339" w:rsidP="00963339">
      <w:pPr>
        <w:pStyle w:val="BodyText"/>
      </w:pPr>
      <w:r w:rsidRPr="00963339">
        <w:t>NWP514B Release 1:</w:t>
      </w:r>
      <w:r w:rsidRPr="00963339">
        <w:tab/>
        <w:t>Primary release.</w:t>
      </w:r>
    </w:p>
    <w:p w:rsidR="00000000" w:rsidRPr="00963339" w:rsidP="00963339">
      <w:pPr>
        <w:pStyle w:val="AllowPageBreak"/>
      </w:pPr>
    </w:p>
    <w:p w:rsidR="00000000" w:rsidRPr="00963339" w:rsidP="00963339">
      <w:pPr>
        <w:pStyle w:val="Heading1"/>
      </w:pPr>
      <w:bookmarkStart w:id="2" w:name="O_406857"/>
      <w:bookmarkEnd w:id="2"/>
      <w:r w:rsidRPr="00963339">
        <w:t>Unit Descriptor</w:t>
      </w:r>
    </w:p>
    <w:p w:rsidR="00000000" w:rsidRPr="00963339" w:rsidP="00963339">
      <w:pPr>
        <w:pStyle w:val="BodyText"/>
      </w:pPr>
      <w:r w:rsidRPr="00963339">
        <w:t>This unit of competency descr</w:t>
      </w:r>
      <w:r w:rsidRPr="00963339">
        <w:t>ibes the outcomes required to implement and manage the management plan to use groundwater as a resource for water supply.</w:t>
      </w:r>
    </w:p>
    <w:p w:rsidR="00000000" w:rsidRPr="00963339" w:rsidP="00963339">
      <w:pPr>
        <w:pStyle w:val="AllowPageBreak"/>
      </w:pPr>
    </w:p>
    <w:p w:rsidR="00000000" w:rsidRPr="00963339" w:rsidP="00963339">
      <w:pPr>
        <w:pStyle w:val="Heading1"/>
      </w:pPr>
      <w:bookmarkStart w:id="3" w:name="O_406874"/>
      <w:bookmarkEnd w:id="3"/>
      <w:r w:rsidRPr="00963339">
        <w:t>Application of the Unit</w:t>
      </w:r>
    </w:p>
    <w:p w:rsidR="00000000" w:rsidRPr="00963339" w:rsidP="00963339">
      <w:pPr>
        <w:pStyle w:val="BodyText"/>
      </w:pPr>
      <w:r w:rsidRPr="00963339">
        <w:t>This unit supports the attainment of skills and knowledge required for managers in water orga</w:t>
      </w:r>
      <w:r w:rsidRPr="00963339">
        <w:t>nisations with responsibility for the management of groundwater resources.</w:t>
      </w:r>
    </w:p>
    <w:p w:rsidR="00000000" w:rsidRPr="00963339" w:rsidP="00963339">
      <w:pPr>
        <w:pStyle w:val="AllowPageBreak"/>
      </w:pPr>
    </w:p>
    <w:p w:rsidR="00000000" w:rsidRPr="00963339" w:rsidP="00963339">
      <w:pPr>
        <w:pStyle w:val="Heading1"/>
      </w:pPr>
      <w:bookmarkStart w:id="4" w:name="O_406862"/>
      <w:bookmarkEnd w:id="4"/>
      <w:r w:rsidRPr="00963339">
        <w:t>Licensing/Regulatory Information</w:t>
      </w:r>
    </w:p>
    <w:p w:rsidR="00000000" w:rsidRPr="00963339" w:rsidP="00963339">
      <w:pPr>
        <w:pStyle w:val="BodyText"/>
      </w:pPr>
      <w:r w:rsidRPr="00963339">
        <w:t>Not applicable.</w:t>
      </w:r>
    </w:p>
    <w:p w:rsidR="00000000" w:rsidRPr="00963339" w:rsidP="00963339">
      <w:pPr>
        <w:pStyle w:val="AllowPageBreak"/>
      </w:pPr>
    </w:p>
    <w:p w:rsidR="00000000" w:rsidRPr="00963339" w:rsidP="00963339">
      <w:pPr>
        <w:pStyle w:val="Heading1"/>
      </w:pPr>
      <w:bookmarkStart w:id="5" w:name="O_406860"/>
      <w:bookmarkEnd w:id="5"/>
      <w:r w:rsidRPr="00963339">
        <w:t>Pre-Requisites</w:t>
      </w:r>
    </w:p>
    <w:p w:rsidR="00000000" w:rsidRPr="00963339" w:rsidP="00963339">
      <w:pPr>
        <w:pStyle w:val="BodyText"/>
      </w:pPr>
      <w:r w:rsidRPr="00963339">
        <w:t>Not applicable.</w:t>
      </w:r>
    </w:p>
    <w:p w:rsidR="00000000" w:rsidRPr="00963339" w:rsidP="00963339">
      <w:pPr>
        <w:pStyle w:val="AllowPageBreak"/>
      </w:pPr>
    </w:p>
    <w:p w:rsidR="00000000" w:rsidRPr="00963339" w:rsidP="00963339">
      <w:pPr>
        <w:pStyle w:val="Heading1"/>
      </w:pPr>
      <w:bookmarkStart w:id="6" w:name="O_406865"/>
      <w:bookmarkEnd w:id="6"/>
      <w:r w:rsidRPr="00963339">
        <w:t>Employability Skills Information</w:t>
      </w:r>
    </w:p>
    <w:p w:rsidR="00000000" w:rsidRPr="00963339" w:rsidP="00963339">
      <w:pPr>
        <w:pStyle w:val="BodyText"/>
      </w:pPr>
      <w:r w:rsidRPr="00963339">
        <w:t>This unit contains employability skills.</w:t>
      </w:r>
    </w:p>
    <w:p w:rsidR="00000000" w:rsidRPr="00963339" w:rsidP="00963339">
      <w:pPr>
        <w:pStyle w:val="AllowPageBreak"/>
      </w:pPr>
    </w:p>
    <w:p w:rsidR="00000000" w:rsidRPr="00963339" w:rsidP="00963339">
      <w:pPr>
        <w:pStyle w:val="Heading1"/>
      </w:pPr>
      <w:bookmarkStart w:id="7" w:name="O_406866"/>
      <w:bookmarkEnd w:id="7"/>
      <w:r w:rsidRPr="00963339">
        <w:t>Elements and Performance Criteria Pre-Content</w:t>
      </w:r>
    </w:p>
    <w:tbl>
      <w:tblPr>
        <w:tblW w:w="0" w:type="auto"/>
        <w:tblLayout w:type="fixed"/>
        <w:tblCellMar>
          <w:left w:w="62" w:type="dxa"/>
          <w:right w:w="62" w:type="dxa"/>
        </w:tblCellMar>
        <w:tblLook w:val="0000"/>
      </w:tblPr>
      <w:tblGrid>
        <w:gridCol w:w="2199"/>
        <w:gridCol w:w="6323"/>
      </w:tblGrid>
      <w:tr w:rsidTr="00D25513">
        <w:tblPrEx>
          <w:tblW w:w="0" w:type="auto"/>
          <w:tblLayout w:type="fixed"/>
          <w:tblCellMar>
            <w:left w:w="62" w:type="dxa"/>
            <w:right w:w="62" w:type="dxa"/>
          </w:tblCellMar>
          <w:tblLook w:val="0000"/>
        </w:tblPrEx>
        <w:tc>
          <w:tcPr>
            <w:tcW w:w="2199" w:type="dxa"/>
            <w:tcBorders>
              <w:top w:val="nil"/>
              <w:left w:val="nil"/>
              <w:bottom w:val="nil"/>
              <w:right w:val="nil"/>
            </w:tcBorders>
            <w:tcMar>
              <w:top w:w="0" w:type="dxa"/>
              <w:left w:w="62" w:type="dxa"/>
              <w:bottom w:w="0" w:type="dxa"/>
              <w:right w:w="62" w:type="dxa"/>
            </w:tcMar>
          </w:tcPr>
          <w:p w:rsidR="00000000" w:rsidP="00963339">
            <w:pPr>
              <w:pStyle w:val="BodyText"/>
              <w:rPr>
                <w:lang w:val="en-NZ"/>
              </w:rPr>
            </w:pPr>
            <w:r w:rsidRPr="00963339">
              <w:t>Elements describe the essential outcomes of a unit of competency.</w:t>
            </w:r>
          </w:p>
        </w:tc>
        <w:tc>
          <w:tcPr>
            <w:tcW w:w="6323" w:type="dxa"/>
            <w:tcBorders>
              <w:top w:val="nil"/>
              <w:left w:val="nil"/>
              <w:bottom w:val="nil"/>
              <w:right w:val="nil"/>
            </w:tcBorders>
            <w:tcMar>
              <w:top w:w="0" w:type="dxa"/>
              <w:left w:w="62" w:type="dxa"/>
              <w:bottom w:w="0" w:type="dxa"/>
              <w:right w:w="62" w:type="dxa"/>
            </w:tcMar>
          </w:tcPr>
          <w:p w:rsidR="00000000" w:rsidRPr="00963339" w:rsidP="00963339">
            <w:pPr>
              <w:pStyle w:val="BodyText"/>
            </w:pPr>
            <w:r w:rsidRPr="00963339">
              <w:t xml:space="preserve">Performance criteria describe the required performance needed to demonstrate achievement of the element. Where </w:t>
            </w:r>
            <w:r w:rsidRPr="00963339">
              <w:rPr>
                <w:rStyle w:val="BoldandItalics"/>
              </w:rPr>
              <w:t>bold italicised</w:t>
            </w:r>
            <w:r w:rsidRPr="00963339">
              <w:t xml:space="preserve"> text is used, further information is detailed in the range statement. Assessment of performance is to be consistent with the evid</w:t>
            </w:r>
            <w:r w:rsidRPr="00963339">
              <w:t>ence guide.</w:t>
            </w:r>
          </w:p>
        </w:tc>
      </w:tr>
    </w:tbl>
    <w:p w:rsidR="00000000" w:rsidRPr="00963339" w:rsidP="00963339">
      <w:pPr>
        <w:pStyle w:val="BodyText"/>
      </w:pPr>
    </w:p>
    <w:p w:rsidR="00000000" w:rsidRPr="00963339" w:rsidP="00963339">
      <w:pPr>
        <w:pStyle w:val="AllowPageBreak"/>
      </w:pPr>
    </w:p>
    <w:p w:rsidR="00000000" w:rsidRPr="00963339" w:rsidP="00963339">
      <w:pPr>
        <w:pStyle w:val="Heading1"/>
      </w:pPr>
      <w:bookmarkStart w:id="8" w:name="O_406867"/>
      <w:bookmarkEnd w:id="8"/>
      <w:r w:rsidRPr="00963339">
        <w:t>Elements and Performance Criteria</w:t>
      </w:r>
    </w:p>
    <w:tbl>
      <w:tblPr>
        <w:tblW w:w="0" w:type="auto"/>
        <w:tblLayout w:type="fixed"/>
        <w:tblCellMar>
          <w:left w:w="62" w:type="dxa"/>
          <w:right w:w="62" w:type="dxa"/>
        </w:tblCellMar>
        <w:tblLook w:val="0000"/>
      </w:tblPr>
      <w:tblGrid>
        <w:gridCol w:w="2199"/>
        <w:gridCol w:w="6323"/>
      </w:tblGrid>
      <w:tr w:rsidTr="00D25513">
        <w:tblPrEx>
          <w:tblW w:w="0" w:type="auto"/>
          <w:tblLayout w:type="fixed"/>
          <w:tblCellMar>
            <w:left w:w="62" w:type="dxa"/>
            <w:right w:w="62" w:type="dxa"/>
          </w:tblCellMar>
          <w:tblLook w:val="0000"/>
        </w:tblPrEx>
        <w:trPr>
          <w:tblHeader/>
        </w:trPr>
        <w:tc>
          <w:tcPr>
            <w:tcW w:w="2199" w:type="dxa"/>
            <w:tcBorders>
              <w:top w:val="nil"/>
              <w:left w:val="nil"/>
              <w:bottom w:val="nil"/>
              <w:right w:val="nil"/>
            </w:tcBorders>
            <w:tcMar>
              <w:top w:w="0" w:type="dxa"/>
              <w:left w:w="62" w:type="dxa"/>
              <w:bottom w:w="0" w:type="dxa"/>
              <w:right w:w="62" w:type="dxa"/>
            </w:tcMar>
          </w:tcPr>
          <w:p w:rsidR="00000000" w:rsidRPr="00963339" w:rsidP="00963339">
            <w:pPr>
              <w:pStyle w:val="BodyText"/>
            </w:pPr>
            <w:r w:rsidRPr="00963339">
              <w:rPr>
                <w:rStyle w:val="SpecialBold"/>
              </w:rPr>
              <w:t>ELEMENT</w:t>
            </w:r>
          </w:p>
        </w:tc>
        <w:tc>
          <w:tcPr>
            <w:tcW w:w="6323" w:type="dxa"/>
            <w:tcBorders>
              <w:top w:val="nil"/>
              <w:left w:val="nil"/>
              <w:bottom w:val="nil"/>
              <w:right w:val="nil"/>
            </w:tcBorders>
            <w:tcMar>
              <w:top w:w="0" w:type="dxa"/>
              <w:left w:w="62" w:type="dxa"/>
              <w:bottom w:w="0" w:type="dxa"/>
              <w:right w:w="62" w:type="dxa"/>
            </w:tcMar>
          </w:tcPr>
          <w:p w:rsidR="00000000" w:rsidP="00963339">
            <w:pPr>
              <w:pStyle w:val="BodyText"/>
              <w:rPr>
                <w:lang w:val="en-NZ"/>
              </w:rPr>
            </w:pPr>
            <w:r w:rsidRPr="00963339">
              <w:rPr>
                <w:rStyle w:val="SpecialBold"/>
              </w:rPr>
              <w:t>PERFORMANCE CRITERIA</w:t>
            </w:r>
          </w:p>
        </w:tc>
      </w:tr>
      <w:tr w:rsidTr="00D25513">
        <w:tblPrEx>
          <w:tblW w:w="0" w:type="auto"/>
          <w:tblLayout w:type="fixed"/>
          <w:tblCellMar>
            <w:left w:w="62" w:type="dxa"/>
            <w:right w:w="62" w:type="dxa"/>
          </w:tblCellMar>
          <w:tblLook w:val="0000"/>
        </w:tblPrEx>
        <w:tc>
          <w:tcPr>
            <w:tcW w:w="2199" w:type="dxa"/>
            <w:tcBorders>
              <w:top w:val="nil"/>
              <w:left w:val="nil"/>
              <w:bottom w:val="nil"/>
              <w:right w:val="nil"/>
            </w:tcBorders>
            <w:tcMar>
              <w:top w:w="0" w:type="dxa"/>
              <w:left w:w="62" w:type="dxa"/>
              <w:bottom w:w="0" w:type="dxa"/>
              <w:right w:w="62" w:type="dxa"/>
            </w:tcMar>
          </w:tcPr>
          <w:p w:rsidR="00000000" w:rsidP="00963339">
            <w:pPr>
              <w:pStyle w:val="List"/>
              <w:rPr>
                <w:lang w:val="en-NZ"/>
              </w:rPr>
            </w:pPr>
            <w:r w:rsidRPr="00963339">
              <w:rPr>
                <w:rStyle w:val="SpecialBold"/>
              </w:rPr>
              <w:t>1</w:t>
            </w:r>
            <w:r w:rsidRPr="00963339">
              <w:tab/>
            </w:r>
            <w:r w:rsidRPr="00963339">
              <w:rPr>
                <w:rStyle w:val="SpecialBold"/>
              </w:rPr>
              <w:t>Prepare for the management of groundwater</w:t>
            </w:r>
            <w:r w:rsidRPr="00963339">
              <w:t>.</w:t>
            </w:r>
          </w:p>
        </w:tc>
        <w:tc>
          <w:tcPr>
            <w:tcW w:w="6323" w:type="dxa"/>
            <w:tcBorders>
              <w:top w:val="nil"/>
              <w:left w:val="nil"/>
              <w:bottom w:val="nil"/>
              <w:right w:val="nil"/>
            </w:tcBorders>
            <w:tcMar>
              <w:top w:w="0" w:type="dxa"/>
              <w:left w:w="62" w:type="dxa"/>
              <w:bottom w:w="0" w:type="dxa"/>
              <w:right w:w="62" w:type="dxa"/>
            </w:tcMar>
          </w:tcPr>
          <w:p w:rsidR="00000000" w:rsidRPr="00963339" w:rsidP="00963339">
            <w:pPr>
              <w:pStyle w:val="List"/>
            </w:pPr>
            <w:r w:rsidRPr="00963339">
              <w:t>1.1</w:t>
            </w:r>
            <w:r w:rsidRPr="00963339">
              <w:tab/>
              <w:t>Confirm performance measures for the groundwater management plan.</w:t>
            </w:r>
          </w:p>
          <w:p w:rsidR="00000000" w:rsidRPr="00963339" w:rsidP="00963339">
            <w:pPr>
              <w:pStyle w:val="List"/>
            </w:pPr>
            <w:r w:rsidRPr="00963339">
              <w:t>1.2</w:t>
            </w:r>
            <w:r w:rsidRPr="00963339">
              <w:tab/>
              <w:t xml:space="preserve">Identify and interpret </w:t>
            </w:r>
            <w:r w:rsidRPr="00963339">
              <w:rPr>
                <w:rStyle w:val="BoldandItalics"/>
              </w:rPr>
              <w:t>legislative requirements</w:t>
            </w:r>
            <w:r w:rsidRPr="00963339">
              <w:t xml:space="preserve"> and organisational policies for the management of groundwater.</w:t>
            </w:r>
          </w:p>
          <w:p w:rsidR="00000000" w:rsidRPr="00963339" w:rsidP="00963339">
            <w:pPr>
              <w:pStyle w:val="List"/>
            </w:pPr>
            <w:r w:rsidRPr="00963339">
              <w:t>1.3</w:t>
            </w:r>
            <w:r w:rsidRPr="00963339">
              <w:tab/>
              <w:t>Identify stakeholder requirements that impact on the groundwater quality, quantity and conservation.</w:t>
            </w:r>
          </w:p>
          <w:p w:rsidR="00000000" w:rsidRPr="00963339" w:rsidP="00963339">
            <w:pPr>
              <w:pStyle w:val="List"/>
            </w:pPr>
            <w:r w:rsidRPr="00963339">
              <w:t>1.4</w:t>
            </w:r>
            <w:r w:rsidRPr="00963339">
              <w:tab/>
              <w:t xml:space="preserve">Gather </w:t>
            </w:r>
            <w:r w:rsidRPr="00963339">
              <w:rPr>
                <w:rStyle w:val="BoldandItalics"/>
              </w:rPr>
              <w:t>historical groundwater information</w:t>
            </w:r>
            <w:r w:rsidRPr="00963339">
              <w:t xml:space="preserve"> and evaluate as i</w:t>
            </w:r>
            <w:r w:rsidRPr="00963339">
              <w:t>nput to the management process.</w:t>
            </w:r>
          </w:p>
          <w:p w:rsidR="00000000" w:rsidRPr="00963339" w:rsidP="00963339">
            <w:pPr>
              <w:pStyle w:val="List"/>
            </w:pPr>
            <w:r w:rsidRPr="00963339">
              <w:t>1.5</w:t>
            </w:r>
            <w:r w:rsidRPr="00963339">
              <w:tab/>
              <w:t>Identify, interpret and assess water quality and quantity requirements.</w:t>
            </w:r>
          </w:p>
          <w:p w:rsidR="00000000" w:rsidP="00963339">
            <w:pPr>
              <w:pStyle w:val="List"/>
              <w:rPr>
                <w:lang w:val="en-NZ"/>
              </w:rPr>
            </w:pPr>
            <w:r w:rsidRPr="00963339">
              <w:t>1.6</w:t>
            </w:r>
            <w:r w:rsidRPr="00963339">
              <w:tab/>
              <w:t xml:space="preserve">Identify and interpret </w:t>
            </w:r>
            <w:r w:rsidRPr="00963339">
              <w:rPr>
                <w:rStyle w:val="BoldandItalics"/>
              </w:rPr>
              <w:t>environmental and developmental factors</w:t>
            </w:r>
            <w:r w:rsidRPr="00963339">
              <w:t xml:space="preserve"> that impact on the groundwater.</w:t>
            </w:r>
          </w:p>
        </w:tc>
      </w:tr>
      <w:tr w:rsidTr="00D25513">
        <w:tblPrEx>
          <w:tblW w:w="0" w:type="auto"/>
          <w:tblLayout w:type="fixed"/>
          <w:tblCellMar>
            <w:left w:w="62" w:type="dxa"/>
            <w:right w:w="62" w:type="dxa"/>
          </w:tblCellMar>
          <w:tblLook w:val="0000"/>
        </w:tblPrEx>
        <w:tc>
          <w:tcPr>
            <w:tcW w:w="2199" w:type="dxa"/>
            <w:tcBorders>
              <w:top w:val="nil"/>
              <w:left w:val="nil"/>
              <w:bottom w:val="nil"/>
              <w:right w:val="nil"/>
            </w:tcBorders>
            <w:tcMar>
              <w:top w:w="0" w:type="dxa"/>
              <w:left w:w="62" w:type="dxa"/>
              <w:bottom w:w="0" w:type="dxa"/>
              <w:right w:w="62" w:type="dxa"/>
            </w:tcMar>
          </w:tcPr>
          <w:p w:rsidR="00000000" w:rsidP="00963339">
            <w:pPr>
              <w:pStyle w:val="List"/>
              <w:rPr>
                <w:lang w:val="en-NZ"/>
              </w:rPr>
            </w:pPr>
            <w:r w:rsidRPr="00963339">
              <w:rPr>
                <w:rStyle w:val="SpecialBold"/>
              </w:rPr>
              <w:t>2</w:t>
            </w:r>
            <w:r w:rsidRPr="00963339">
              <w:tab/>
            </w:r>
            <w:r w:rsidRPr="00963339">
              <w:rPr>
                <w:rStyle w:val="SpecialBold"/>
              </w:rPr>
              <w:t>Implement the groundwater management plan</w:t>
            </w:r>
            <w:r w:rsidRPr="00963339">
              <w:t>.</w:t>
            </w:r>
          </w:p>
        </w:tc>
        <w:tc>
          <w:tcPr>
            <w:tcW w:w="6323" w:type="dxa"/>
            <w:tcBorders>
              <w:top w:val="nil"/>
              <w:left w:val="nil"/>
              <w:bottom w:val="nil"/>
              <w:right w:val="nil"/>
            </w:tcBorders>
            <w:tcMar>
              <w:top w:w="0" w:type="dxa"/>
              <w:left w:w="62" w:type="dxa"/>
              <w:bottom w:w="0" w:type="dxa"/>
              <w:right w:w="62" w:type="dxa"/>
            </w:tcMar>
          </w:tcPr>
          <w:p w:rsidR="00000000" w:rsidRPr="00963339" w:rsidP="00963339">
            <w:pPr>
              <w:pStyle w:val="List"/>
            </w:pPr>
            <w:r w:rsidRPr="00963339">
              <w:t>2.1</w:t>
            </w:r>
            <w:r w:rsidRPr="00963339">
              <w:tab/>
              <w:t>Inform and educate stakeholders about groundwater activity regulations.</w:t>
            </w:r>
          </w:p>
          <w:p w:rsidR="00000000" w:rsidRPr="00963339" w:rsidP="00963339">
            <w:pPr>
              <w:pStyle w:val="List"/>
            </w:pPr>
            <w:r w:rsidRPr="00963339">
              <w:t>2.2</w:t>
            </w:r>
            <w:r w:rsidRPr="00963339">
              <w:tab/>
              <w:t>Develop management plan activities.</w:t>
            </w:r>
          </w:p>
          <w:p w:rsidR="00000000" w:rsidRPr="00963339" w:rsidP="00963339">
            <w:pPr>
              <w:pStyle w:val="List"/>
            </w:pPr>
            <w:r w:rsidRPr="00963339">
              <w:t>2.3</w:t>
            </w:r>
            <w:r w:rsidRPr="00963339">
              <w:tab/>
              <w:t>Develop and present the implementation plan.</w:t>
            </w:r>
          </w:p>
          <w:p w:rsidR="00000000" w:rsidP="00963339">
            <w:pPr>
              <w:pStyle w:val="List"/>
              <w:rPr>
                <w:lang w:val="en-NZ"/>
              </w:rPr>
            </w:pPr>
            <w:r w:rsidRPr="00963339">
              <w:t>2.4</w:t>
            </w:r>
            <w:r w:rsidRPr="00963339">
              <w:tab/>
              <w:t>Coordinate management plan activities.</w:t>
            </w:r>
          </w:p>
        </w:tc>
      </w:tr>
      <w:tr w:rsidTr="00D25513">
        <w:tblPrEx>
          <w:tblW w:w="0" w:type="auto"/>
          <w:tblLayout w:type="fixed"/>
          <w:tblCellMar>
            <w:left w:w="62" w:type="dxa"/>
            <w:right w:w="62" w:type="dxa"/>
          </w:tblCellMar>
          <w:tblLook w:val="0000"/>
        </w:tblPrEx>
        <w:tc>
          <w:tcPr>
            <w:tcW w:w="2199" w:type="dxa"/>
            <w:tcBorders>
              <w:top w:val="nil"/>
              <w:left w:val="nil"/>
              <w:bottom w:val="nil"/>
              <w:right w:val="nil"/>
            </w:tcBorders>
            <w:tcMar>
              <w:top w:w="0" w:type="dxa"/>
              <w:left w:w="62" w:type="dxa"/>
              <w:bottom w:w="0" w:type="dxa"/>
              <w:right w:w="62" w:type="dxa"/>
            </w:tcMar>
          </w:tcPr>
          <w:p w:rsidR="00000000" w:rsidP="00963339">
            <w:pPr>
              <w:pStyle w:val="List"/>
              <w:rPr>
                <w:lang w:val="en-NZ"/>
              </w:rPr>
            </w:pPr>
            <w:r w:rsidRPr="00963339">
              <w:rPr>
                <w:rStyle w:val="SpecialBold"/>
              </w:rPr>
              <w:t>3</w:t>
            </w:r>
            <w:r w:rsidRPr="00963339">
              <w:tab/>
            </w:r>
            <w:r w:rsidRPr="00963339">
              <w:rPr>
                <w:rStyle w:val="SpecialBold"/>
              </w:rPr>
              <w:t>Monitor the groundwater management plan</w:t>
            </w:r>
            <w:r w:rsidRPr="00963339">
              <w:t>.</w:t>
            </w:r>
          </w:p>
        </w:tc>
        <w:tc>
          <w:tcPr>
            <w:tcW w:w="6323" w:type="dxa"/>
            <w:tcBorders>
              <w:top w:val="nil"/>
              <w:left w:val="nil"/>
              <w:bottom w:val="nil"/>
              <w:right w:val="nil"/>
            </w:tcBorders>
            <w:tcMar>
              <w:top w:w="0" w:type="dxa"/>
              <w:left w:w="62" w:type="dxa"/>
              <w:bottom w:w="0" w:type="dxa"/>
              <w:right w:w="62" w:type="dxa"/>
            </w:tcMar>
          </w:tcPr>
          <w:p w:rsidR="00000000" w:rsidRPr="00963339" w:rsidP="00963339">
            <w:pPr>
              <w:pStyle w:val="List"/>
            </w:pPr>
            <w:r w:rsidRPr="00963339">
              <w:t>3.1</w:t>
            </w:r>
            <w:r w:rsidRPr="00963339">
              <w:tab/>
              <w:t>Des</w:t>
            </w:r>
            <w:r w:rsidRPr="00963339">
              <w:t xml:space="preserve">ign and implement </w:t>
            </w:r>
            <w:r w:rsidRPr="00963339">
              <w:rPr>
                <w:rStyle w:val="BoldandItalics"/>
              </w:rPr>
              <w:t>monitoring and testing programs</w:t>
            </w:r>
            <w:r w:rsidRPr="00963339">
              <w:t>.</w:t>
            </w:r>
          </w:p>
          <w:p w:rsidR="00000000" w:rsidRPr="00963339" w:rsidP="00963339">
            <w:pPr>
              <w:pStyle w:val="List"/>
            </w:pPr>
            <w:r w:rsidRPr="00963339">
              <w:t>3.2</w:t>
            </w:r>
            <w:r w:rsidRPr="00963339">
              <w:tab/>
              <w:t>Analyse, interpret and record test results.</w:t>
            </w:r>
          </w:p>
          <w:p w:rsidR="00000000" w:rsidRPr="00963339" w:rsidP="00963339">
            <w:pPr>
              <w:pStyle w:val="List"/>
            </w:pPr>
            <w:r w:rsidRPr="00963339">
              <w:t>3.3</w:t>
            </w:r>
            <w:r w:rsidRPr="00963339">
              <w:tab/>
              <w:t>Identify and investigate current and/or potential problems and report results and recommendations.</w:t>
            </w:r>
          </w:p>
          <w:p w:rsidR="00000000" w:rsidRPr="00963339" w:rsidP="00963339">
            <w:pPr>
              <w:pStyle w:val="List"/>
            </w:pPr>
            <w:r w:rsidRPr="00963339">
              <w:t>3.4</w:t>
            </w:r>
            <w:r w:rsidRPr="00963339">
              <w:tab/>
              <w:t>Monitor groundwater us</w:t>
            </w:r>
            <w:r w:rsidRPr="00963339">
              <w:t>age and quality according to the plan.</w:t>
            </w:r>
          </w:p>
          <w:p w:rsidR="00000000" w:rsidP="00963339">
            <w:pPr>
              <w:pStyle w:val="List"/>
              <w:rPr>
                <w:lang w:val="en-NZ"/>
              </w:rPr>
            </w:pPr>
            <w:r w:rsidRPr="00963339">
              <w:t>3.5</w:t>
            </w:r>
            <w:r w:rsidRPr="00963339">
              <w:tab/>
              <w:t>Identify, investigate and report breaches of usage provisions and changes to quality parameters.</w:t>
            </w:r>
          </w:p>
        </w:tc>
      </w:tr>
      <w:tr w:rsidTr="00D25513">
        <w:tblPrEx>
          <w:tblW w:w="0" w:type="auto"/>
          <w:tblLayout w:type="fixed"/>
          <w:tblCellMar>
            <w:left w:w="62" w:type="dxa"/>
            <w:right w:w="62" w:type="dxa"/>
          </w:tblCellMar>
          <w:tblLook w:val="0000"/>
        </w:tblPrEx>
        <w:tc>
          <w:tcPr>
            <w:tcW w:w="2199" w:type="dxa"/>
            <w:tcBorders>
              <w:top w:val="nil"/>
              <w:left w:val="nil"/>
              <w:bottom w:val="nil"/>
              <w:right w:val="nil"/>
            </w:tcBorders>
            <w:tcMar>
              <w:top w:w="0" w:type="dxa"/>
              <w:left w:w="62" w:type="dxa"/>
              <w:bottom w:w="0" w:type="dxa"/>
              <w:right w:w="62" w:type="dxa"/>
            </w:tcMar>
          </w:tcPr>
          <w:p w:rsidR="00000000" w:rsidP="00963339">
            <w:pPr>
              <w:pStyle w:val="List"/>
              <w:rPr>
                <w:lang w:val="en-NZ"/>
              </w:rPr>
            </w:pPr>
            <w:r w:rsidRPr="00963339">
              <w:rPr>
                <w:rStyle w:val="SpecialBold"/>
              </w:rPr>
              <w:t>4</w:t>
            </w:r>
            <w:r w:rsidRPr="00963339">
              <w:tab/>
            </w:r>
            <w:r w:rsidRPr="00963339">
              <w:rPr>
                <w:rStyle w:val="SpecialBold"/>
              </w:rPr>
              <w:t>Evaluate and review the performance of the groundwater management plan</w:t>
            </w:r>
            <w:r w:rsidRPr="00963339">
              <w:t>.</w:t>
            </w:r>
          </w:p>
        </w:tc>
        <w:tc>
          <w:tcPr>
            <w:tcW w:w="6323" w:type="dxa"/>
            <w:tcBorders>
              <w:top w:val="nil"/>
              <w:left w:val="nil"/>
              <w:bottom w:val="nil"/>
              <w:right w:val="nil"/>
            </w:tcBorders>
            <w:tcMar>
              <w:top w:w="0" w:type="dxa"/>
              <w:left w:w="62" w:type="dxa"/>
              <w:bottom w:w="0" w:type="dxa"/>
              <w:right w:w="62" w:type="dxa"/>
            </w:tcMar>
          </w:tcPr>
          <w:p w:rsidR="00000000" w:rsidRPr="00963339" w:rsidP="00963339">
            <w:pPr>
              <w:pStyle w:val="List"/>
            </w:pPr>
            <w:r w:rsidRPr="00963339">
              <w:t>4.1</w:t>
            </w:r>
            <w:r w:rsidRPr="00963339">
              <w:tab/>
              <w:t>Identify, investigate and report devi</w:t>
            </w:r>
            <w:r w:rsidRPr="00963339">
              <w:t>ations of planned groundwater usage quality and management from plan procedures.</w:t>
            </w:r>
          </w:p>
          <w:p w:rsidR="00000000" w:rsidRPr="00963339" w:rsidP="00963339">
            <w:pPr>
              <w:pStyle w:val="List"/>
            </w:pPr>
            <w:r w:rsidRPr="00963339">
              <w:t>4.2</w:t>
            </w:r>
            <w:r w:rsidRPr="00963339">
              <w:tab/>
              <w:t>Make recommendations for changes to objectives and implementation procedures.</w:t>
            </w:r>
          </w:p>
        </w:tc>
      </w:tr>
    </w:tbl>
    <w:p w:rsidR="00000000" w:rsidRPr="00963339" w:rsidP="00963339">
      <w:pPr>
        <w:pStyle w:val="BodyText"/>
      </w:pPr>
    </w:p>
    <w:p w:rsidR="00000000" w:rsidRPr="00963339" w:rsidP="00963339">
      <w:pPr>
        <w:pStyle w:val="AllowPageBreak"/>
      </w:pPr>
    </w:p>
    <w:p w:rsidR="00000000" w:rsidRPr="00963339" w:rsidP="00963339">
      <w:pPr>
        <w:pStyle w:val="Heading1"/>
      </w:pPr>
      <w:bookmarkStart w:id="9" w:name="O_406858"/>
      <w:bookmarkEnd w:id="9"/>
      <w:r w:rsidRPr="00963339">
        <w:t>Required Skills and Knowledge</w:t>
      </w:r>
    </w:p>
    <w:tbl>
      <w:tblPr>
        <w:tblW w:w="0" w:type="auto"/>
        <w:tblLayout w:type="fixed"/>
        <w:tblCellMar>
          <w:left w:w="62" w:type="dxa"/>
          <w:right w:w="62" w:type="dxa"/>
        </w:tblCellMar>
        <w:tblLook w:val="0000"/>
      </w:tblPr>
      <w:tblGrid>
        <w:gridCol w:w="8522"/>
      </w:tblGrid>
      <w:tr w:rsidTr="00D255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3339">
            <w:pPr>
              <w:pStyle w:val="BodyText"/>
              <w:rPr>
                <w:lang w:val="en-NZ"/>
              </w:rPr>
            </w:pPr>
            <w:r w:rsidRPr="00963339">
              <w:t>This describes the essential skills and know</w:t>
            </w:r>
            <w:r w:rsidRPr="00963339">
              <w:t>ledge and their level, required for this unit.</w:t>
            </w:r>
          </w:p>
        </w:tc>
      </w:tr>
      <w:tr w:rsidTr="00D255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3339" w:rsidP="00963339">
            <w:pPr>
              <w:pStyle w:val="BodyText"/>
            </w:pPr>
            <w:r w:rsidRPr="00963339">
              <w:rPr>
                <w:rStyle w:val="SpecialBold"/>
              </w:rPr>
              <w:t>Required skills</w:t>
            </w:r>
            <w:r w:rsidRPr="00963339">
              <w:t>:</w:t>
            </w:r>
          </w:p>
          <w:p w:rsidR="00000000" w:rsidRPr="00963339" w:rsidP="00963339">
            <w:pPr>
              <w:pStyle w:val="ListBullet"/>
            </w:pPr>
            <w:r w:rsidRPr="00963339">
              <w:t>communicate effectively to a wide and diverse group of stakeholders</w:t>
            </w:r>
          </w:p>
          <w:p w:rsidR="00000000" w:rsidRPr="00963339" w:rsidP="00963339">
            <w:pPr>
              <w:pStyle w:val="ListBullet"/>
            </w:pPr>
            <w:r w:rsidRPr="00963339">
              <w:t>interpret and apply legislation and policies</w:t>
            </w:r>
          </w:p>
          <w:p w:rsidR="00000000" w:rsidRPr="00963339" w:rsidP="00963339">
            <w:pPr>
              <w:pStyle w:val="ListBullet"/>
            </w:pPr>
            <w:r w:rsidRPr="00963339">
              <w:t>coordinate measuring and testing activities</w:t>
            </w:r>
          </w:p>
          <w:p w:rsidR="00000000" w:rsidRPr="00963339" w:rsidP="00963339">
            <w:pPr>
              <w:pStyle w:val="ListBullet"/>
            </w:pPr>
            <w:r w:rsidRPr="00963339">
              <w:t>analyse test results</w:t>
            </w:r>
          </w:p>
          <w:p w:rsidR="00000000" w:rsidRPr="00963339" w:rsidP="00963339">
            <w:pPr>
              <w:pStyle w:val="ListBullet"/>
            </w:pPr>
            <w:r w:rsidRPr="00963339">
              <w:t>oversee investigative procedures</w:t>
            </w:r>
          </w:p>
          <w:p w:rsidR="00000000" w:rsidRPr="00963339" w:rsidP="00963339">
            <w:pPr>
              <w:pStyle w:val="ListBullet"/>
            </w:pPr>
            <w:r w:rsidRPr="00963339">
              <w:t>coordinate and oversee the conduct of investigations</w:t>
            </w:r>
          </w:p>
          <w:p w:rsidR="00000000" w:rsidRPr="00963339" w:rsidP="00963339">
            <w:pPr>
              <w:pStyle w:val="ListBullet"/>
            </w:pPr>
            <w:r w:rsidRPr="00963339">
              <w:t>assess environmental impacts</w:t>
            </w:r>
          </w:p>
          <w:p w:rsidR="00000000" w:rsidRPr="00963339" w:rsidP="00963339">
            <w:pPr>
              <w:pStyle w:val="ListBullet"/>
            </w:pPr>
            <w:r w:rsidRPr="00963339">
              <w:t>develop and implement groundwater management plans</w:t>
            </w:r>
          </w:p>
          <w:p w:rsidR="00000000" w:rsidRPr="00963339" w:rsidP="00963339">
            <w:pPr>
              <w:pStyle w:val="ListBullet"/>
            </w:pPr>
            <w:r w:rsidRPr="00963339">
              <w:t>link implementation plans to the groundwater management plan objectives and organisational</w:t>
            </w:r>
            <w:r w:rsidRPr="00963339">
              <w:t xml:space="preserve"> requirements</w:t>
            </w:r>
          </w:p>
          <w:p w:rsidR="00000000" w:rsidP="00963339">
            <w:pPr>
              <w:pStyle w:val="ListBullet"/>
              <w:rPr>
                <w:lang w:val="en-NZ"/>
              </w:rPr>
            </w:pPr>
            <w:r w:rsidRPr="00963339">
              <w:t>prepare reports and recommendations</w:t>
            </w:r>
          </w:p>
        </w:tc>
      </w:tr>
      <w:tr w:rsidTr="00D255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3339" w:rsidP="00963339">
            <w:pPr>
              <w:pStyle w:val="BodyText"/>
            </w:pPr>
            <w:r w:rsidRPr="00963339">
              <w:rPr>
                <w:rStyle w:val="SpecialBold"/>
              </w:rPr>
              <w:t>Required knowledge</w:t>
            </w:r>
            <w:r w:rsidRPr="00963339">
              <w:t>:</w:t>
            </w:r>
          </w:p>
          <w:p w:rsidR="00000000" w:rsidRPr="00963339" w:rsidP="00963339">
            <w:pPr>
              <w:pStyle w:val="ListBullet"/>
            </w:pPr>
            <w:r w:rsidRPr="00963339">
              <w:t>relevant legislation</w:t>
            </w:r>
          </w:p>
          <w:p w:rsidR="00000000" w:rsidRPr="00963339" w:rsidP="00963339">
            <w:pPr>
              <w:pStyle w:val="ListBullet"/>
            </w:pPr>
            <w:r w:rsidRPr="00963339">
              <w:t>relevant enterprise policies</w:t>
            </w:r>
          </w:p>
          <w:p w:rsidR="00000000" w:rsidRPr="00963339" w:rsidP="00963339">
            <w:pPr>
              <w:pStyle w:val="ListBullet"/>
            </w:pPr>
            <w:r w:rsidRPr="00963339">
              <w:t>range of appropriate measuring and testing procedures</w:t>
            </w:r>
          </w:p>
          <w:p w:rsidR="00000000" w:rsidRPr="00963339" w:rsidP="00963339">
            <w:pPr>
              <w:pStyle w:val="ListBullet"/>
            </w:pPr>
            <w:r w:rsidRPr="00963339">
              <w:t>investigation procedures</w:t>
            </w:r>
          </w:p>
          <w:p w:rsidR="00000000" w:rsidRPr="00963339" w:rsidP="00963339">
            <w:pPr>
              <w:pStyle w:val="ListBullet"/>
            </w:pPr>
            <w:r w:rsidRPr="00963339">
              <w:t>risk management principles</w:t>
            </w:r>
          </w:p>
          <w:p w:rsidR="00000000" w:rsidRPr="00963339" w:rsidP="00963339">
            <w:pPr>
              <w:pStyle w:val="ListBullet"/>
            </w:pPr>
            <w:r w:rsidRPr="00963339">
              <w:t>customer expectations and requirements</w:t>
            </w:r>
          </w:p>
          <w:p w:rsidR="00000000" w:rsidRPr="00963339" w:rsidP="00963339">
            <w:pPr>
              <w:pStyle w:val="ListBullet"/>
            </w:pPr>
            <w:r w:rsidRPr="00963339">
              <w:t>groundwater analysis procedures</w:t>
            </w:r>
          </w:p>
          <w:p w:rsidR="00000000" w:rsidRPr="00963339" w:rsidP="00963339">
            <w:pPr>
              <w:pStyle w:val="ListBullet"/>
            </w:pPr>
            <w:r w:rsidRPr="00963339">
              <w:t>groundwater hydraulics</w:t>
            </w:r>
          </w:p>
          <w:p w:rsidR="00000000" w:rsidRPr="00963339" w:rsidP="00963339">
            <w:pPr>
              <w:pStyle w:val="ListBullet"/>
            </w:pPr>
            <w:r w:rsidRPr="00963339">
              <w:t>environmental legislation</w:t>
            </w:r>
          </w:p>
        </w:tc>
      </w:tr>
    </w:tbl>
    <w:p w:rsidR="00000000" w:rsidRPr="00963339" w:rsidP="00963339">
      <w:pPr>
        <w:pStyle w:val="BodyText"/>
      </w:pPr>
    </w:p>
    <w:p w:rsidR="00000000" w:rsidRPr="00963339" w:rsidP="00963339">
      <w:pPr>
        <w:pStyle w:val="AllowPageBreak"/>
      </w:pPr>
    </w:p>
    <w:p w:rsidR="00000000" w:rsidRPr="00963339" w:rsidP="00963339">
      <w:pPr>
        <w:pStyle w:val="Heading1"/>
      </w:pPr>
      <w:bookmarkStart w:id="10" w:name="O_406864"/>
      <w:bookmarkEnd w:id="10"/>
      <w:r w:rsidRPr="00963339">
        <w:t>Evidence Guide</w:t>
      </w:r>
    </w:p>
    <w:tbl>
      <w:tblPr>
        <w:tblW w:w="0" w:type="auto"/>
        <w:tblLayout w:type="fixed"/>
        <w:tblCellMar>
          <w:left w:w="62" w:type="dxa"/>
          <w:right w:w="62" w:type="dxa"/>
        </w:tblCellMar>
        <w:tblLook w:val="0000"/>
      </w:tblPr>
      <w:tblGrid>
        <w:gridCol w:w="2968"/>
        <w:gridCol w:w="6029"/>
      </w:tblGrid>
      <w:tr w:rsidTr="00D25513">
        <w:tblPrEx>
          <w:tblW w:w="0" w:type="auto"/>
          <w:tblLayout w:type="fixed"/>
          <w:tblCellMar>
            <w:left w:w="62" w:type="dxa"/>
            <w:right w:w="62" w:type="dxa"/>
          </w:tblCellMar>
          <w:tblLook w:val="0000"/>
        </w:tblPrEx>
        <w:tc>
          <w:tcPr>
            <w:tcW w:w="8997" w:type="dxa"/>
            <w:gridSpan w:val="2"/>
            <w:tcBorders>
              <w:top w:val="nil"/>
              <w:left w:val="nil"/>
              <w:bottom w:val="nil"/>
              <w:right w:val="nil"/>
            </w:tcBorders>
            <w:tcMar>
              <w:top w:w="0" w:type="dxa"/>
              <w:left w:w="62" w:type="dxa"/>
              <w:bottom w:w="0" w:type="dxa"/>
              <w:right w:w="62" w:type="dxa"/>
            </w:tcMar>
          </w:tcPr>
          <w:p w:rsidR="00000000" w:rsidP="00963339">
            <w:pPr>
              <w:pStyle w:val="BodyText"/>
              <w:rPr>
                <w:lang w:val="en-NZ"/>
              </w:rPr>
            </w:pPr>
            <w:r w:rsidRPr="00963339">
              <w:t xml:space="preserve">The evidence guide provides advice on assessment and must be read in conjunction with the Performance </w:t>
            </w:r>
            <w:r w:rsidRPr="00963339">
              <w:t>Criteria, Required Skills and Knowledge, the Range Statement and the Assessment Guidelines for the Training Package.</w:t>
            </w:r>
          </w:p>
        </w:tc>
      </w:tr>
      <w:tr w:rsidTr="00D25513">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63339">
            <w:pPr>
              <w:pStyle w:val="BodyText"/>
              <w:rPr>
                <w:lang w:val="en-NZ"/>
              </w:rPr>
            </w:pPr>
            <w:r w:rsidRPr="00963339">
              <w:rPr>
                <w:rStyle w:val="SpecialBold"/>
              </w:rPr>
              <w:t>Critical aspects for assessment and evidence required to demonstrate competency in this unit</w:t>
            </w:r>
          </w:p>
        </w:tc>
        <w:tc>
          <w:tcPr>
            <w:tcW w:w="6029" w:type="dxa"/>
            <w:tcBorders>
              <w:top w:val="nil"/>
              <w:left w:val="nil"/>
              <w:bottom w:val="nil"/>
              <w:right w:val="nil"/>
            </w:tcBorders>
            <w:tcMar>
              <w:top w:w="0" w:type="dxa"/>
              <w:left w:w="62" w:type="dxa"/>
              <w:bottom w:w="0" w:type="dxa"/>
              <w:right w:w="62" w:type="dxa"/>
            </w:tcMar>
          </w:tcPr>
          <w:p w:rsidR="00000000" w:rsidRPr="00963339" w:rsidP="00963339">
            <w:pPr>
              <w:pStyle w:val="BodyText"/>
            </w:pPr>
            <w:r w:rsidRPr="00963339">
              <w:t>The candidate should demonstrate the ability to implement and manage the management plan to use groundwater as a resource for water supply including:</w:t>
            </w:r>
          </w:p>
          <w:p w:rsidR="00000000" w:rsidRPr="00963339" w:rsidP="00963339">
            <w:pPr>
              <w:pStyle w:val="ListBullet"/>
            </w:pPr>
            <w:r w:rsidRPr="00963339">
              <w:t xml:space="preserve">gathering, interpreting and synthesising information (including historical data, current legislation and </w:t>
            </w:r>
            <w:r w:rsidRPr="00963339">
              <w:t>standards, stakeholder views and water quantity and quality test results) to underpin the implementation of the groundwater management plan</w:t>
            </w:r>
          </w:p>
          <w:p w:rsidR="00000000" w:rsidRPr="00963339" w:rsidP="00963339">
            <w:pPr>
              <w:pStyle w:val="ListBullet"/>
            </w:pPr>
            <w:r w:rsidRPr="00963339">
              <w:t>consulting widely and effectively</w:t>
            </w:r>
          </w:p>
          <w:p w:rsidR="00000000" w:rsidRPr="00963339" w:rsidP="00963339">
            <w:pPr>
              <w:pStyle w:val="ListBullet"/>
            </w:pPr>
            <w:r w:rsidRPr="00963339">
              <w:t>developing effective implementation plans that address the objectives and requirem</w:t>
            </w:r>
            <w:r w:rsidRPr="00963339">
              <w:t>ents specified in the management plan</w:t>
            </w:r>
          </w:p>
          <w:p w:rsidR="00000000" w:rsidRPr="00963339" w:rsidP="00963339">
            <w:pPr>
              <w:pStyle w:val="ListBullet"/>
            </w:pPr>
            <w:r w:rsidRPr="00963339">
              <w:t>investigating and reporting breaches of groundwater usage</w:t>
            </w:r>
          </w:p>
          <w:p w:rsidR="00000000" w:rsidP="00963339">
            <w:pPr>
              <w:pStyle w:val="ListBullet"/>
              <w:rPr>
                <w:lang w:val="en-NZ"/>
              </w:rPr>
            </w:pPr>
            <w:r w:rsidRPr="00963339">
              <w:t>developing, implementing and overseeing testing and other monitoring arrangements to track the performance of the groundwater management plan</w:t>
            </w:r>
          </w:p>
        </w:tc>
      </w:tr>
      <w:tr w:rsidTr="00D25513">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63339">
            <w:pPr>
              <w:pStyle w:val="BodyText"/>
              <w:rPr>
                <w:lang w:val="en-NZ"/>
              </w:rPr>
            </w:pPr>
            <w:r w:rsidRPr="00963339">
              <w:rPr>
                <w:rStyle w:val="SpecialBold"/>
              </w:rPr>
              <w:t>Context of and sp</w:t>
            </w:r>
            <w:r w:rsidRPr="00963339">
              <w:rPr>
                <w:rStyle w:val="SpecialBold"/>
              </w:rPr>
              <w:t>ecific resources for assessment</w:t>
            </w:r>
          </w:p>
        </w:tc>
        <w:tc>
          <w:tcPr>
            <w:tcW w:w="6029" w:type="dxa"/>
            <w:tcBorders>
              <w:top w:val="nil"/>
              <w:left w:val="nil"/>
              <w:bottom w:val="nil"/>
              <w:right w:val="nil"/>
            </w:tcBorders>
            <w:tcMar>
              <w:top w:w="0" w:type="dxa"/>
              <w:left w:w="62" w:type="dxa"/>
              <w:bottom w:w="0" w:type="dxa"/>
              <w:right w:w="62" w:type="dxa"/>
            </w:tcMar>
          </w:tcPr>
          <w:p w:rsidR="00000000" w:rsidRPr="00963339" w:rsidP="00963339">
            <w:pPr>
              <w:pStyle w:val="BodyText"/>
            </w:pPr>
            <w:r w:rsidRPr="00963339">
              <w:t>Access to the workplace and resources including:</w:t>
            </w:r>
          </w:p>
          <w:p w:rsidR="00000000" w:rsidRPr="00963339" w:rsidP="00963339">
            <w:pPr>
              <w:pStyle w:val="ListBullet"/>
            </w:pPr>
            <w:r w:rsidRPr="00963339">
              <w:t>documentation that should normally be available in a water industry organisation</w:t>
            </w:r>
          </w:p>
          <w:p w:rsidR="00000000" w:rsidRPr="00963339" w:rsidP="00963339">
            <w:pPr>
              <w:pStyle w:val="ListBullet"/>
            </w:pPr>
            <w:r w:rsidRPr="00963339">
              <w:t>relevant codes, standards, and government regulations</w:t>
            </w:r>
          </w:p>
          <w:p w:rsidR="00000000" w:rsidRPr="00963339" w:rsidP="00963339">
            <w:pPr>
              <w:pStyle w:val="BodyText"/>
            </w:pPr>
            <w:r w:rsidRPr="00963339">
              <w:t>Where applicable, physical resources should include equipment modified for people with disabilities.</w:t>
            </w:r>
          </w:p>
          <w:p w:rsidR="00000000" w:rsidRPr="00963339" w:rsidP="00963339">
            <w:pPr>
              <w:pStyle w:val="BodyText"/>
            </w:pPr>
            <w:r w:rsidRPr="00963339">
              <w:t>Access must be provided to appropriate learning and/or assessment support when required.</w:t>
            </w:r>
          </w:p>
          <w:p w:rsidR="00000000" w:rsidRPr="00963339" w:rsidP="00963339">
            <w:pPr>
              <w:pStyle w:val="BodyText"/>
            </w:pPr>
            <w:r w:rsidRPr="00963339">
              <w:t>Assessment processes and techniques must be culturally appropriate</w:t>
            </w:r>
            <w:r w:rsidRPr="00963339">
              <w:t>, and appropriate to the language and literacy capacity of the candidate and the work being performed.</w:t>
            </w:r>
          </w:p>
          <w:p w:rsidR="00000000" w:rsidRPr="00963339" w:rsidP="00963339">
            <w:pPr>
              <w:pStyle w:val="BodyText"/>
            </w:pPr>
            <w:r w:rsidRPr="00963339">
              <w:t>Validity and sufficiency of evidence requires that:</w:t>
            </w:r>
          </w:p>
          <w:p w:rsidR="00000000" w:rsidRPr="00963339" w:rsidP="00963339">
            <w:pPr>
              <w:pStyle w:val="ListBullet"/>
            </w:pPr>
            <w:r w:rsidRPr="00963339">
              <w:t>competency will need to be demonstrated over a period of time reflecting the scope of the role and t</w:t>
            </w:r>
            <w:r w:rsidRPr="00963339">
              <w:t>he practical requirements of the workplace</w:t>
            </w:r>
          </w:p>
          <w:p w:rsidR="00000000" w:rsidRPr="00963339" w:rsidP="00963339">
            <w:pPr>
              <w:pStyle w:val="ListBullet"/>
            </w:pPr>
            <w:r w:rsidRPr="00963339">
              <w:t>where the assessment is part of a structured learning experience the evidence collected must relate to a number of performances assessed at different points in time and separated by further learning and practice</w:t>
            </w:r>
          </w:p>
          <w:p w:rsidR="00000000" w:rsidRPr="00963339" w:rsidP="00963339">
            <w:pPr>
              <w:pStyle w:val="ListBullet"/>
            </w:pPr>
            <w:r w:rsidRPr="00963339">
              <w:t>a</w:t>
            </w:r>
            <w:r w:rsidRPr="00963339">
              <w:t xml:space="preserve"> decision of competence should only be made when the assessor has complete confidence in the person's competence over time and in various contexts</w:t>
            </w:r>
          </w:p>
          <w:p w:rsidR="00000000" w:rsidRPr="00963339" w:rsidP="00963339">
            <w:pPr>
              <w:pStyle w:val="ListBullet"/>
            </w:pPr>
            <w:r w:rsidRPr="00963339">
              <w:t>all assessment that is part of a structured learning experience must include a combination of direct, indirec</w:t>
            </w:r>
            <w:r w:rsidRPr="00963339">
              <w:t>t and supplementary evidence</w:t>
            </w:r>
          </w:p>
          <w:p w:rsidR="00000000" w:rsidRPr="00963339" w:rsidP="00963339">
            <w:pPr>
              <w:pStyle w:val="ListBullet"/>
            </w:pPr>
            <w:r w:rsidRPr="00963339">
              <w:t>where assessment is for the purpose of recognition (RCC/RPL), the evidence provided will need to be authenticated and show that it represents competency demonstrated over a period of time</w:t>
            </w:r>
          </w:p>
          <w:p w:rsidR="00000000" w:rsidRPr="00963339" w:rsidP="00963339">
            <w:pPr>
              <w:pStyle w:val="ListBullet"/>
            </w:pPr>
            <w:r w:rsidRPr="00963339">
              <w:t>assessment can be through simulated pro</w:t>
            </w:r>
            <w:r w:rsidRPr="00963339">
              <w:t>ject-based activity and must include evidence relating to each of the elements in this unit</w:t>
            </w:r>
          </w:p>
          <w:p w:rsidR="00000000" w:rsidRPr="00963339" w:rsidP="00963339">
            <w:pPr>
              <w:pStyle w:val="BodyText"/>
            </w:pPr>
            <w:r w:rsidRPr="00963339">
              <w:t>In all cases where practical assessment is used it will be combined with targeted questioning to assess the underpinning knowledge. Questioning will be undertaken i</w:t>
            </w:r>
            <w:r w:rsidRPr="00963339">
              <w:t>n a manner appropriate to the skill levels of the operator, any cultural issues that may affect responses to the questions, and reflecting the requirements of the competency and the work being performed.</w:t>
            </w:r>
          </w:p>
        </w:tc>
      </w:tr>
    </w:tbl>
    <w:p w:rsidR="00000000" w:rsidRPr="00963339" w:rsidP="00963339">
      <w:pPr>
        <w:pStyle w:val="BodyText"/>
      </w:pPr>
    </w:p>
    <w:p w:rsidR="00000000" w:rsidRPr="00963339" w:rsidP="00963339">
      <w:pPr>
        <w:pStyle w:val="AllowPageBreak"/>
      </w:pPr>
    </w:p>
    <w:p w:rsidR="00000000" w:rsidRPr="00963339" w:rsidP="00963339">
      <w:pPr>
        <w:pStyle w:val="Heading1"/>
      </w:pPr>
      <w:bookmarkStart w:id="11" w:name="O_406859"/>
      <w:bookmarkEnd w:id="11"/>
      <w:r w:rsidRPr="00963339">
        <w:t>Range Statement</w:t>
      </w:r>
    </w:p>
    <w:tbl>
      <w:tblPr>
        <w:tblW w:w="0" w:type="auto"/>
        <w:tblLayout w:type="fixed"/>
        <w:tblCellMar>
          <w:left w:w="62" w:type="dxa"/>
          <w:right w:w="62" w:type="dxa"/>
        </w:tblCellMar>
        <w:tblLook w:val="0000"/>
      </w:tblPr>
      <w:tblGrid>
        <w:gridCol w:w="2853"/>
        <w:gridCol w:w="5669"/>
      </w:tblGrid>
      <w:tr w:rsidTr="00D2551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63339">
            <w:pPr>
              <w:pStyle w:val="BodyText"/>
              <w:rPr>
                <w:lang w:val="en-NZ"/>
              </w:rPr>
            </w:pPr>
            <w:r w:rsidRPr="00963339">
              <w:t xml:space="preserve">The range statement relates to the unit of competency as a whole. It allows for different work environments and situations that may affect performance. </w:t>
            </w:r>
            <w:r w:rsidRPr="00963339">
              <w:rPr>
                <w:rStyle w:val="BoldandItalics"/>
              </w:rPr>
              <w:t>Bold italicised</w:t>
            </w:r>
            <w:r w:rsidRPr="00963339">
              <w:t xml:space="preserve"> wording, if used in the Performance Criteria, is detailed below. Add any essential opera</w:t>
            </w:r>
            <w:r w:rsidRPr="00963339">
              <w:t>ting conditions that may be present with training and assessment depending on the work situation, needs if the candidate, accessibility of the item, and local industry and regional contexts.</w:t>
            </w:r>
          </w:p>
        </w:tc>
      </w:tr>
      <w:tr w:rsidTr="00D25513">
        <w:tblPrEx>
          <w:tblW w:w="0" w:type="auto"/>
          <w:tblLayout w:type="fixed"/>
          <w:tblCellMar>
            <w:left w:w="62" w:type="dxa"/>
            <w:right w:w="62" w:type="dxa"/>
          </w:tblCellMar>
          <w:tblLook w:val="0000"/>
        </w:tblPrEx>
        <w:tc>
          <w:tcPr>
            <w:tcW w:w="2853" w:type="dxa"/>
            <w:tcBorders>
              <w:top w:val="nil"/>
              <w:left w:val="nil"/>
              <w:bottom w:val="nil"/>
              <w:right w:val="nil"/>
            </w:tcBorders>
            <w:tcMar>
              <w:top w:w="0" w:type="dxa"/>
              <w:left w:w="62" w:type="dxa"/>
              <w:bottom w:w="0" w:type="dxa"/>
              <w:right w:w="62" w:type="dxa"/>
            </w:tcMar>
          </w:tcPr>
          <w:p w:rsidR="00000000" w:rsidP="00963339">
            <w:pPr>
              <w:pStyle w:val="BodyText"/>
              <w:rPr>
                <w:lang w:val="en-NZ"/>
              </w:rPr>
            </w:pPr>
            <w:r w:rsidRPr="00963339">
              <w:rPr>
                <w:rStyle w:val="BoldandItalics"/>
              </w:rPr>
              <w:t>Legislative requirements</w:t>
            </w:r>
            <w:r w:rsidRPr="00963339">
              <w:t xml:space="preserve"> may include:</w:t>
            </w:r>
          </w:p>
        </w:tc>
        <w:tc>
          <w:tcPr>
            <w:tcW w:w="5669" w:type="dxa"/>
            <w:tcBorders>
              <w:top w:val="nil"/>
              <w:left w:val="nil"/>
              <w:bottom w:val="nil"/>
              <w:right w:val="nil"/>
            </w:tcBorders>
            <w:tcMar>
              <w:top w:w="0" w:type="dxa"/>
              <w:left w:w="62" w:type="dxa"/>
              <w:bottom w:w="0" w:type="dxa"/>
              <w:right w:w="62" w:type="dxa"/>
            </w:tcMar>
          </w:tcPr>
          <w:p w:rsidR="00000000" w:rsidRPr="00963339" w:rsidP="00963339">
            <w:pPr>
              <w:pStyle w:val="ListBullet"/>
            </w:pPr>
            <w:r w:rsidRPr="00963339">
              <w:t>relevant federal legisla</w:t>
            </w:r>
            <w:r w:rsidRPr="00963339">
              <w:t>tion</w:t>
            </w:r>
          </w:p>
          <w:p w:rsidR="00000000" w:rsidRPr="00963339" w:rsidP="00963339">
            <w:pPr>
              <w:pStyle w:val="ListBullet"/>
            </w:pPr>
            <w:r w:rsidRPr="00963339">
              <w:t>relevant state or territory legislation</w:t>
            </w:r>
          </w:p>
          <w:p w:rsidR="00000000" w:rsidP="00963339">
            <w:pPr>
              <w:pStyle w:val="ListBullet"/>
              <w:rPr>
                <w:lang w:val="en-NZ"/>
              </w:rPr>
            </w:pPr>
            <w:r w:rsidRPr="00963339">
              <w:t>relevant local government by-laws</w:t>
            </w:r>
          </w:p>
        </w:tc>
      </w:tr>
      <w:tr w:rsidTr="00D25513">
        <w:tblPrEx>
          <w:tblW w:w="0" w:type="auto"/>
          <w:tblLayout w:type="fixed"/>
          <w:tblCellMar>
            <w:left w:w="62" w:type="dxa"/>
            <w:right w:w="62" w:type="dxa"/>
          </w:tblCellMar>
          <w:tblLook w:val="0000"/>
        </w:tblPrEx>
        <w:tc>
          <w:tcPr>
            <w:tcW w:w="2853" w:type="dxa"/>
            <w:tcBorders>
              <w:top w:val="nil"/>
              <w:left w:val="nil"/>
              <w:bottom w:val="nil"/>
              <w:right w:val="nil"/>
            </w:tcBorders>
            <w:tcMar>
              <w:top w:w="0" w:type="dxa"/>
              <w:left w:w="62" w:type="dxa"/>
              <w:bottom w:w="0" w:type="dxa"/>
              <w:right w:w="62" w:type="dxa"/>
            </w:tcMar>
          </w:tcPr>
          <w:p w:rsidR="00000000" w:rsidP="00963339">
            <w:pPr>
              <w:pStyle w:val="BodyText"/>
              <w:rPr>
                <w:lang w:val="en-NZ"/>
              </w:rPr>
            </w:pPr>
            <w:r w:rsidRPr="00963339">
              <w:rPr>
                <w:rStyle w:val="BoldandItalics"/>
              </w:rPr>
              <w:t>Historical groundwater information</w:t>
            </w:r>
            <w:r w:rsidRPr="00963339">
              <w:t xml:space="preserve"> may include:</w:t>
            </w:r>
          </w:p>
        </w:tc>
        <w:tc>
          <w:tcPr>
            <w:tcW w:w="5669" w:type="dxa"/>
            <w:tcBorders>
              <w:top w:val="nil"/>
              <w:left w:val="nil"/>
              <w:bottom w:val="nil"/>
              <w:right w:val="nil"/>
            </w:tcBorders>
            <w:tcMar>
              <w:top w:w="0" w:type="dxa"/>
              <w:left w:w="62" w:type="dxa"/>
              <w:bottom w:w="0" w:type="dxa"/>
              <w:right w:w="62" w:type="dxa"/>
            </w:tcMar>
          </w:tcPr>
          <w:p w:rsidR="00000000" w:rsidRPr="00963339" w:rsidP="00963339">
            <w:pPr>
              <w:pStyle w:val="ListBullet"/>
            </w:pPr>
            <w:r w:rsidRPr="00963339">
              <w:t>relevant geological data</w:t>
            </w:r>
          </w:p>
          <w:p w:rsidR="00000000" w:rsidRPr="00963339" w:rsidP="00963339">
            <w:pPr>
              <w:pStyle w:val="ListBullet"/>
            </w:pPr>
            <w:r w:rsidRPr="00963339">
              <w:t>hydro-geological data</w:t>
            </w:r>
          </w:p>
          <w:p w:rsidR="00000000" w:rsidRPr="00963339" w:rsidP="00963339">
            <w:pPr>
              <w:pStyle w:val="ListBullet"/>
            </w:pPr>
            <w:r w:rsidRPr="00963339">
              <w:t>hydrometrical information</w:t>
            </w:r>
          </w:p>
          <w:p w:rsidR="00000000" w:rsidRPr="00963339" w:rsidP="00963339">
            <w:pPr>
              <w:pStyle w:val="ListBullet"/>
            </w:pPr>
            <w:r w:rsidRPr="00963339">
              <w:t>previous monitoring studies</w:t>
            </w:r>
          </w:p>
          <w:p w:rsidR="00000000" w:rsidRPr="00963339" w:rsidP="00963339">
            <w:pPr>
              <w:pStyle w:val="ListBullet"/>
            </w:pPr>
            <w:r w:rsidRPr="00963339">
              <w:t>previous risk assessments</w:t>
            </w:r>
          </w:p>
          <w:p w:rsidR="00000000" w:rsidRPr="00963339" w:rsidP="00963339">
            <w:pPr>
              <w:pStyle w:val="ListBullet"/>
            </w:pPr>
            <w:r w:rsidRPr="00963339">
              <w:t>land use studies</w:t>
            </w:r>
          </w:p>
          <w:p w:rsidR="00000000" w:rsidP="00963339">
            <w:pPr>
              <w:pStyle w:val="ListBullet"/>
              <w:rPr>
                <w:lang w:val="en-NZ"/>
              </w:rPr>
            </w:pPr>
            <w:r w:rsidRPr="00963339">
              <w:t>environment management studies</w:t>
            </w:r>
          </w:p>
        </w:tc>
      </w:tr>
      <w:tr w:rsidTr="00D25513">
        <w:tblPrEx>
          <w:tblW w:w="0" w:type="auto"/>
          <w:tblLayout w:type="fixed"/>
          <w:tblCellMar>
            <w:left w:w="62" w:type="dxa"/>
            <w:right w:w="62" w:type="dxa"/>
          </w:tblCellMar>
          <w:tblLook w:val="0000"/>
        </w:tblPrEx>
        <w:tc>
          <w:tcPr>
            <w:tcW w:w="2853" w:type="dxa"/>
            <w:tcBorders>
              <w:top w:val="nil"/>
              <w:left w:val="nil"/>
              <w:bottom w:val="nil"/>
              <w:right w:val="nil"/>
            </w:tcBorders>
            <w:tcMar>
              <w:top w:w="0" w:type="dxa"/>
              <w:left w:w="62" w:type="dxa"/>
              <w:bottom w:w="0" w:type="dxa"/>
              <w:right w:w="62" w:type="dxa"/>
            </w:tcMar>
          </w:tcPr>
          <w:p w:rsidR="00000000" w:rsidP="00963339">
            <w:pPr>
              <w:pStyle w:val="BodyText"/>
              <w:rPr>
                <w:lang w:val="en-NZ"/>
              </w:rPr>
            </w:pPr>
            <w:r w:rsidRPr="00963339">
              <w:rPr>
                <w:rStyle w:val="BoldandItalics"/>
              </w:rPr>
              <w:t>Environmental and development factors</w:t>
            </w:r>
            <w:r w:rsidRPr="00963339">
              <w:t xml:space="preserve"> may include:</w:t>
            </w:r>
          </w:p>
        </w:tc>
        <w:tc>
          <w:tcPr>
            <w:tcW w:w="5669" w:type="dxa"/>
            <w:tcBorders>
              <w:top w:val="nil"/>
              <w:left w:val="nil"/>
              <w:bottom w:val="nil"/>
              <w:right w:val="nil"/>
            </w:tcBorders>
            <w:tcMar>
              <w:top w:w="0" w:type="dxa"/>
              <w:left w:w="62" w:type="dxa"/>
              <w:bottom w:w="0" w:type="dxa"/>
              <w:right w:w="62" w:type="dxa"/>
            </w:tcMar>
          </w:tcPr>
          <w:p w:rsidR="00000000" w:rsidRPr="00963339" w:rsidP="00963339">
            <w:pPr>
              <w:pStyle w:val="ListBullet"/>
            </w:pPr>
            <w:r w:rsidRPr="00963339">
              <w:t>human interaction</w:t>
            </w:r>
          </w:p>
          <w:p w:rsidR="00000000" w:rsidRPr="00963339" w:rsidP="00963339">
            <w:pPr>
              <w:pStyle w:val="ListBullet"/>
            </w:pPr>
            <w:r w:rsidRPr="00963339">
              <w:t>absorption</w:t>
            </w:r>
          </w:p>
          <w:p w:rsidR="00000000" w:rsidRPr="00963339" w:rsidP="00963339">
            <w:pPr>
              <w:pStyle w:val="ListBullet"/>
            </w:pPr>
            <w:r w:rsidRPr="00963339">
              <w:t>pollutants</w:t>
            </w:r>
          </w:p>
          <w:p w:rsidR="00000000" w:rsidRPr="00963339" w:rsidP="00963339">
            <w:pPr>
              <w:pStyle w:val="ListBullet"/>
            </w:pPr>
            <w:r w:rsidRPr="00963339">
              <w:t>nutrients</w:t>
            </w:r>
          </w:p>
          <w:p w:rsidR="00000000" w:rsidRPr="00963339" w:rsidP="00963339">
            <w:pPr>
              <w:pStyle w:val="ListBullet"/>
            </w:pPr>
            <w:r w:rsidRPr="00963339">
              <w:t>salinity</w:t>
            </w:r>
          </w:p>
          <w:p w:rsidR="00000000" w:rsidRPr="00963339" w:rsidP="00963339">
            <w:pPr>
              <w:pStyle w:val="ListBullet"/>
            </w:pPr>
            <w:r w:rsidRPr="00963339">
              <w:t>cultural aspects</w:t>
            </w:r>
          </w:p>
          <w:p w:rsidR="00000000" w:rsidRPr="00963339" w:rsidP="00963339">
            <w:pPr>
              <w:pStyle w:val="ListBullet"/>
            </w:pPr>
            <w:r w:rsidRPr="00963339">
              <w:t>land use</w:t>
            </w:r>
          </w:p>
          <w:p w:rsidR="00000000" w:rsidRPr="00963339" w:rsidP="00963339">
            <w:pPr>
              <w:pStyle w:val="ListBullet"/>
            </w:pPr>
            <w:r w:rsidRPr="00963339">
              <w:t xml:space="preserve">other human activity </w:t>
            </w:r>
          </w:p>
          <w:p w:rsidR="00000000" w:rsidRPr="00963339" w:rsidP="00963339">
            <w:pPr>
              <w:pStyle w:val="ListBullet"/>
            </w:pPr>
            <w:r w:rsidRPr="00963339">
              <w:t>vegetation</w:t>
            </w:r>
          </w:p>
          <w:p w:rsidR="00000000" w:rsidRPr="00963339" w:rsidP="00963339">
            <w:pPr>
              <w:pStyle w:val="ListBullet"/>
            </w:pPr>
            <w:r w:rsidRPr="00963339">
              <w:t>urban growth</w:t>
            </w:r>
          </w:p>
          <w:p w:rsidR="00000000" w:rsidP="00963339">
            <w:pPr>
              <w:pStyle w:val="ListBullet"/>
              <w:rPr>
                <w:lang w:val="en-NZ"/>
              </w:rPr>
            </w:pPr>
            <w:r w:rsidRPr="00963339">
              <w:t>industry growth</w:t>
            </w:r>
          </w:p>
        </w:tc>
      </w:tr>
      <w:tr w:rsidTr="00D25513">
        <w:tblPrEx>
          <w:tblW w:w="0" w:type="auto"/>
          <w:tblLayout w:type="fixed"/>
          <w:tblCellMar>
            <w:left w:w="62" w:type="dxa"/>
            <w:right w:w="62" w:type="dxa"/>
          </w:tblCellMar>
          <w:tblLook w:val="0000"/>
        </w:tblPrEx>
        <w:tc>
          <w:tcPr>
            <w:tcW w:w="2853" w:type="dxa"/>
            <w:tcBorders>
              <w:top w:val="nil"/>
              <w:left w:val="nil"/>
              <w:bottom w:val="nil"/>
              <w:right w:val="nil"/>
            </w:tcBorders>
            <w:tcMar>
              <w:top w:w="0" w:type="dxa"/>
              <w:left w:w="62" w:type="dxa"/>
              <w:bottom w:w="0" w:type="dxa"/>
              <w:right w:w="62" w:type="dxa"/>
            </w:tcMar>
          </w:tcPr>
          <w:p w:rsidR="00000000" w:rsidP="00963339">
            <w:pPr>
              <w:pStyle w:val="BodyText"/>
              <w:rPr>
                <w:lang w:val="en-NZ"/>
              </w:rPr>
            </w:pPr>
            <w:r w:rsidRPr="00963339">
              <w:rPr>
                <w:rStyle w:val="BoldandItalics"/>
              </w:rPr>
              <w:t>Monitoring and testing</w:t>
            </w:r>
            <w:r w:rsidRPr="00963339">
              <w:t xml:space="preserve"> programs may include:</w:t>
            </w:r>
          </w:p>
        </w:tc>
        <w:tc>
          <w:tcPr>
            <w:tcW w:w="5669" w:type="dxa"/>
            <w:tcBorders>
              <w:top w:val="nil"/>
              <w:left w:val="nil"/>
              <w:bottom w:val="nil"/>
              <w:right w:val="nil"/>
            </w:tcBorders>
            <w:tcMar>
              <w:top w:w="0" w:type="dxa"/>
              <w:left w:w="62" w:type="dxa"/>
              <w:bottom w:w="0" w:type="dxa"/>
              <w:right w:w="62" w:type="dxa"/>
            </w:tcMar>
          </w:tcPr>
          <w:p w:rsidR="00000000" w:rsidRPr="00963339" w:rsidP="00963339">
            <w:pPr>
              <w:pStyle w:val="ListBullet"/>
            </w:pPr>
            <w:r w:rsidRPr="00963339">
              <w:t>resource yield</w:t>
            </w:r>
          </w:p>
          <w:p w:rsidR="00000000" w:rsidRPr="00963339" w:rsidP="00963339">
            <w:pPr>
              <w:pStyle w:val="ListBullet"/>
            </w:pPr>
            <w:r w:rsidRPr="00963339">
              <w:t>testing procedures</w:t>
            </w:r>
          </w:p>
          <w:p w:rsidR="00000000" w:rsidRPr="00963339" w:rsidP="00963339">
            <w:pPr>
              <w:pStyle w:val="ListBullet"/>
            </w:pPr>
            <w:r w:rsidRPr="00963339">
              <w:t>testing medium</w:t>
            </w:r>
          </w:p>
          <w:p w:rsidR="00000000" w:rsidRPr="00963339" w:rsidP="00963339">
            <w:pPr>
              <w:pStyle w:val="ListBullet"/>
            </w:pPr>
            <w:r w:rsidRPr="00963339">
              <w:t>frequency</w:t>
            </w:r>
          </w:p>
          <w:p w:rsidR="00000000" w:rsidRPr="00963339" w:rsidP="00963339">
            <w:pPr>
              <w:pStyle w:val="ListBullet"/>
            </w:pPr>
            <w:r w:rsidRPr="00963339">
              <w:t>quality requirements</w:t>
            </w:r>
          </w:p>
          <w:p w:rsidR="00000000" w:rsidRPr="00963339" w:rsidP="00963339">
            <w:pPr>
              <w:pStyle w:val="ListBullet"/>
            </w:pPr>
            <w:r w:rsidRPr="00963339">
              <w:t>geophysical work</w:t>
            </w:r>
          </w:p>
          <w:p w:rsidR="00000000" w:rsidRPr="00963339" w:rsidP="00963339">
            <w:pPr>
              <w:pStyle w:val="ListBullet"/>
            </w:pPr>
            <w:r w:rsidRPr="00963339">
              <w:t>modelling</w:t>
            </w:r>
          </w:p>
          <w:p w:rsidR="00000000" w:rsidRPr="00963339" w:rsidP="00963339">
            <w:pPr>
              <w:pStyle w:val="ListBullet"/>
            </w:pPr>
            <w:r w:rsidRPr="00963339">
              <w:t>surveys</w:t>
            </w:r>
          </w:p>
          <w:p w:rsidR="00000000" w:rsidRPr="00963339" w:rsidP="00963339">
            <w:pPr>
              <w:pStyle w:val="ListBullet"/>
            </w:pPr>
            <w:r w:rsidRPr="00963339">
              <w:t>water quality</w:t>
            </w:r>
          </w:p>
        </w:tc>
      </w:tr>
    </w:tbl>
    <w:p w:rsidR="00D25513" w:rsidP="00963339">
      <w:pPr>
        <w:pStyle w:val="BodyText"/>
      </w:pPr>
    </w:p>
    <w:p w:rsidR="00D25513" w:rsidP="00963339">
      <w:pPr>
        <w:pStyle w:val="BodyText"/>
      </w:pPr>
    </w:p>
    <w:p w:rsidR="00000000" w:rsidRPr="00963339" w:rsidP="00963339">
      <w:pPr>
        <w:pStyle w:val="Heading1"/>
      </w:pPr>
      <w:bookmarkStart w:id="12" w:name="O_406856"/>
      <w:bookmarkEnd w:id="12"/>
      <w:r w:rsidRPr="00963339">
        <w:t>Unit Sector(s)</w:t>
      </w:r>
    </w:p>
    <w:p w:rsidR="00000000" w:rsidRPr="00963339" w:rsidP="00963339">
      <w:pPr>
        <w:pStyle w:val="BodyText"/>
      </w:pPr>
      <w:r w:rsidRPr="00963339">
        <w:t>Not applicable.</w:t>
      </w:r>
    </w:p>
    <w:p w:rsidR="00000000" w:rsidRPr="00963339" w:rsidP="00963339">
      <w:pPr>
        <w:pStyle w:val="AllowPageBreak"/>
      </w:pPr>
    </w:p>
    <w:p w:rsidR="00000000" w:rsidRPr="00963339" w:rsidP="00963339">
      <w:pPr>
        <w:pStyle w:val="Heading1"/>
      </w:pPr>
      <w:bookmarkStart w:id="13" w:name="O_406871"/>
      <w:bookmarkEnd w:id="13"/>
      <w:r w:rsidRPr="00963339">
        <w:t>Competency field</w:t>
      </w:r>
    </w:p>
    <w:p w:rsidR="00000000" w:rsidRPr="00963339" w:rsidP="00963339">
      <w:pPr>
        <w:pStyle w:val="BodyText"/>
      </w:pPr>
      <w:r w:rsidRPr="00963339">
        <w:t>Collection and distribution</w:t>
      </w:r>
    </w:p>
    <w:p w:rsidR="00000000" w:rsidRPr="00963339" w:rsidP="00963339"/>
    <w:sectPr w:rsidSect="009633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513" w:rsidP="00D255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513" w:rsidP="009633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25513" w:rsidP="009633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25513" w:rsidP="009633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513" w:rsidP="00D255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513" w:rsidP="00963339">
    <w:pPr>
      <w:pStyle w:val="Header"/>
      <w:framePr w:wrap="around"/>
    </w:pPr>
    <w:r>
      <w:fldChar w:fldCharType="begin"/>
    </w:r>
    <w:r>
      <w:instrText xml:space="preserve"> TITLE   \* MERGEFORMAT </w:instrText>
    </w:r>
    <w:r>
      <w:fldChar w:fldCharType="separate"/>
    </w:r>
    <w:r>
      <w:t>NWP514B Implement and manage groundwater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5513" w:rsidP="009633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1A43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8816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3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3339"/>
    <w:pPr>
      <w:spacing w:before="360" w:after="60"/>
      <w:outlineLvl w:val="0"/>
    </w:pPr>
    <w:rPr>
      <w:sz w:val="32"/>
    </w:rPr>
  </w:style>
  <w:style w:type="paragraph" w:styleId="Heading2">
    <w:name w:val="heading 2"/>
    <w:basedOn w:val="HeadingBase"/>
    <w:next w:val="BodyText"/>
    <w:link w:val="Heading2Char"/>
    <w:qFormat/>
    <w:rsid w:val="00963339"/>
    <w:pPr>
      <w:keepLines/>
      <w:spacing w:before="240" w:after="120"/>
      <w:outlineLvl w:val="1"/>
    </w:pPr>
    <w:rPr>
      <w:sz w:val="28"/>
      <w:szCs w:val="40"/>
    </w:rPr>
  </w:style>
  <w:style w:type="paragraph" w:styleId="Heading3">
    <w:name w:val="heading 3"/>
    <w:basedOn w:val="HeadingBase"/>
    <w:next w:val="BodyText"/>
    <w:link w:val="Heading3Char"/>
    <w:qFormat/>
    <w:rsid w:val="00963339"/>
    <w:pPr>
      <w:spacing w:before="180" w:after="120"/>
      <w:outlineLvl w:val="2"/>
    </w:pPr>
    <w:rPr>
      <w:spacing w:val="-10"/>
      <w:kern w:val="32"/>
    </w:rPr>
  </w:style>
  <w:style w:type="paragraph" w:styleId="Heading4">
    <w:name w:val="heading 4"/>
    <w:basedOn w:val="HeadingBase"/>
    <w:next w:val="BodyText"/>
    <w:link w:val="Heading4Char"/>
    <w:qFormat/>
    <w:rsid w:val="00963339"/>
    <w:pPr>
      <w:spacing w:before="160" w:after="120"/>
      <w:outlineLvl w:val="3"/>
    </w:pPr>
    <w:rPr>
      <w:sz w:val="22"/>
    </w:rPr>
  </w:style>
  <w:style w:type="paragraph" w:styleId="Heading5">
    <w:name w:val="heading 5"/>
    <w:basedOn w:val="HeadingBase"/>
    <w:next w:val="Normal"/>
    <w:link w:val="Heading5Char"/>
    <w:qFormat/>
    <w:rsid w:val="00963339"/>
    <w:pPr>
      <w:spacing w:before="80"/>
      <w:outlineLvl w:val="4"/>
    </w:pPr>
    <w:rPr>
      <w:color w:val="918585"/>
      <w:sz w:val="20"/>
    </w:rPr>
  </w:style>
  <w:style w:type="paragraph" w:styleId="Heading6">
    <w:name w:val="heading 6"/>
    <w:basedOn w:val="HeadingBase"/>
    <w:next w:val="Normal"/>
    <w:link w:val="Heading6Char"/>
    <w:qFormat/>
    <w:rsid w:val="00963339"/>
    <w:pPr>
      <w:spacing w:before="60"/>
      <w:outlineLvl w:val="5"/>
    </w:pPr>
    <w:rPr>
      <w:color w:val="918585"/>
      <w:sz w:val="20"/>
    </w:rPr>
  </w:style>
  <w:style w:type="paragraph" w:styleId="Heading7">
    <w:name w:val="heading 7"/>
    <w:basedOn w:val="Normal"/>
    <w:next w:val="Normal"/>
    <w:link w:val="Heading7Char"/>
    <w:qFormat/>
    <w:rsid w:val="00963339"/>
    <w:pPr>
      <w:ind w:left="720"/>
      <w:outlineLvl w:val="6"/>
    </w:pPr>
    <w:rPr>
      <w:i/>
    </w:rPr>
  </w:style>
  <w:style w:type="paragraph" w:styleId="Heading8">
    <w:name w:val="heading 8"/>
    <w:basedOn w:val="Normal"/>
    <w:next w:val="Normal"/>
    <w:link w:val="Heading8Char"/>
    <w:qFormat/>
    <w:rsid w:val="00963339"/>
    <w:pPr>
      <w:ind w:left="720"/>
      <w:outlineLvl w:val="7"/>
    </w:pPr>
    <w:rPr>
      <w:i/>
    </w:rPr>
  </w:style>
  <w:style w:type="paragraph" w:styleId="Heading9">
    <w:name w:val="heading 9"/>
    <w:basedOn w:val="Normal"/>
    <w:next w:val="Normal"/>
    <w:link w:val="Heading9Char"/>
    <w:qFormat/>
    <w:rsid w:val="00963339"/>
    <w:pPr>
      <w:ind w:left="720"/>
      <w:outlineLvl w:val="8"/>
    </w:pPr>
    <w:rPr>
      <w:i/>
    </w:rPr>
  </w:style>
  <w:style w:type="character" w:default="1" w:styleId="DefaultParagraphFont">
    <w:name w:val="Default Paragraph Font"/>
    <w:uiPriority w:val="1"/>
    <w:unhideWhenUsed/>
    <w:rsid w:val="00963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339"/>
  </w:style>
  <w:style w:type="character" w:customStyle="1" w:styleId="Heading1Char">
    <w:name w:val="Heading 1 Char"/>
    <w:basedOn w:val="DefaultParagraphFont"/>
    <w:link w:val="Heading1"/>
    <w:rsid w:val="00963339"/>
    <w:rPr>
      <w:rFonts w:ascii="Times New Roman" w:eastAsia="Times New Roman" w:hAnsi="Times New Roman" w:cs="Times New Roman"/>
      <w:b/>
      <w:sz w:val="32"/>
      <w:szCs w:val="20"/>
      <w:lang w:eastAsia="en-US"/>
    </w:rPr>
  </w:style>
  <w:style w:type="paragraph" w:styleId="BodyText">
    <w:name w:val="Body Text"/>
    <w:basedOn w:val="Normal"/>
    <w:link w:val="BodyTextChar"/>
    <w:rsid w:val="009633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3339"/>
    <w:rPr>
      <w:rFonts w:ascii="Times New Roman" w:eastAsia="Times New Roman" w:hAnsi="Times New Roman" w:cs="Times New Roman"/>
      <w:sz w:val="24"/>
      <w:lang w:val="en-US" w:eastAsia="en-US"/>
    </w:rPr>
  </w:style>
  <w:style w:type="paragraph" w:styleId="Footer">
    <w:name w:val="footer"/>
    <w:basedOn w:val="Normal"/>
    <w:link w:val="FooterChar"/>
    <w:rsid w:val="00963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339"/>
    <w:rPr>
      <w:rFonts w:ascii="Times New Roman" w:eastAsia="Times New Roman" w:hAnsi="Times New Roman" w:cs="Times New Roman"/>
      <w:sz w:val="16"/>
      <w:lang w:val="en-US" w:eastAsia="en-US"/>
    </w:rPr>
  </w:style>
  <w:style w:type="paragraph" w:styleId="List">
    <w:name w:val="List"/>
    <w:basedOn w:val="BodyText"/>
    <w:next w:val="BodyText"/>
    <w:rsid w:val="00963339"/>
    <w:pPr>
      <w:tabs>
        <w:tab w:val="left" w:pos="340"/>
      </w:tabs>
      <w:spacing w:before="60" w:after="60"/>
      <w:ind w:left="340" w:hanging="340"/>
    </w:pPr>
  </w:style>
  <w:style w:type="paragraph" w:styleId="ListBullet">
    <w:name w:val="List Bullet"/>
    <w:basedOn w:val="List"/>
    <w:rsid w:val="00963339"/>
    <w:pPr>
      <w:numPr>
        <w:numId w:val="12"/>
      </w:numPr>
      <w:tabs>
        <w:tab w:val="clear" w:pos="340"/>
      </w:tabs>
      <w:spacing w:before="40" w:after="40"/>
    </w:pPr>
  </w:style>
  <w:style w:type="character" w:customStyle="1" w:styleId="SpecialBold">
    <w:name w:val="Special Bold"/>
    <w:basedOn w:val="DefaultParagraphFont"/>
    <w:rsid w:val="00963339"/>
    <w:rPr>
      <w:b/>
      <w:spacing w:val="0"/>
    </w:rPr>
  </w:style>
  <w:style w:type="paragraph" w:styleId="Header">
    <w:name w:val="header"/>
    <w:basedOn w:val="Normal"/>
    <w:link w:val="HeaderChar"/>
    <w:rsid w:val="00963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3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3339"/>
    <w:pPr>
      <w:spacing w:before="240" w:after="120"/>
      <w:outlineLvl w:val="0"/>
    </w:pPr>
    <w:rPr>
      <w:rFonts w:ascii="Times New Roman" w:hAnsi="Times New Roman"/>
      <w:b/>
      <w:sz w:val="28"/>
    </w:rPr>
  </w:style>
  <w:style w:type="paragraph" w:customStyle="1" w:styleId="AllowPageBreak">
    <w:name w:val="AllowPageBreak"/>
    <w:rsid w:val="009633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3339"/>
    <w:rPr>
      <w:b/>
      <w:i/>
      <w:u w:val="none"/>
    </w:rPr>
  </w:style>
  <w:style w:type="character" w:customStyle="1" w:styleId="Heading2Char">
    <w:name w:val="Heading 2 Char"/>
    <w:basedOn w:val="DefaultParagraphFont"/>
    <w:link w:val="Heading2"/>
    <w:rsid w:val="00963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3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33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3339"/>
    <w:rPr>
      <w:rFonts w:ascii="Courier New" w:eastAsia="Times New Roman" w:hAnsi="Courier New" w:cs="Times New Roman"/>
      <w:i/>
      <w:szCs w:val="20"/>
      <w:lang w:val="en-US" w:eastAsia="en-US"/>
    </w:rPr>
  </w:style>
  <w:style w:type="paragraph" w:customStyle="1" w:styleId="HeadingBase">
    <w:name w:val="Heading Base"/>
    <w:rsid w:val="00963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339"/>
    <w:pPr>
      <w:tabs>
        <w:tab w:val="right" w:leader="dot" w:pos="9072"/>
      </w:tabs>
      <w:ind w:left="567"/>
    </w:pPr>
    <w:rPr>
      <w:szCs w:val="22"/>
    </w:rPr>
  </w:style>
  <w:style w:type="paragraph" w:customStyle="1" w:styleId="TOCBase">
    <w:name w:val="TOC Base"/>
    <w:rsid w:val="00963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339"/>
    <w:pPr>
      <w:tabs>
        <w:tab w:val="right" w:leader="dot" w:pos="9072"/>
      </w:tabs>
      <w:spacing w:before="40" w:after="40"/>
      <w:ind w:left="284"/>
    </w:pPr>
    <w:rPr>
      <w:rFonts w:ascii="Times New Roman" w:hAnsi="Times New Roman"/>
    </w:rPr>
  </w:style>
  <w:style w:type="paragraph" w:styleId="TOC1">
    <w:name w:val="toc 1"/>
    <w:basedOn w:val="TOCBase"/>
    <w:next w:val="Normal"/>
    <w:rsid w:val="009633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3339"/>
    <w:pPr>
      <w:spacing w:before="5040"/>
      <w:jc w:val="center"/>
    </w:pPr>
    <w:rPr>
      <w:sz w:val="48"/>
      <w:szCs w:val="72"/>
      <w:lang w:val="en-US"/>
    </w:rPr>
  </w:style>
  <w:style w:type="character" w:customStyle="1" w:styleId="TitleChar">
    <w:name w:val="Title Char"/>
    <w:basedOn w:val="DefaultParagraphFont"/>
    <w:link w:val="Title"/>
    <w:rsid w:val="00963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339"/>
    <w:pPr>
      <w:tabs>
        <w:tab w:val="left" w:pos="3600"/>
        <w:tab w:val="left" w:pos="3958"/>
      </w:tabs>
    </w:pPr>
  </w:style>
  <w:style w:type="paragraph" w:customStyle="1" w:styleId="Note">
    <w:name w:val="Note"/>
    <w:basedOn w:val="BodyText"/>
    <w:rsid w:val="009633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339"/>
    <w:pPr>
      <w:framePr w:wrap="auto" w:hAnchor="text" w:y="6049"/>
    </w:pPr>
    <w:rPr>
      <w:color w:val="000000"/>
      <w:sz w:val="40"/>
    </w:rPr>
  </w:style>
  <w:style w:type="paragraph" w:customStyle="1" w:styleId="TOCTitle">
    <w:name w:val="TOCTitle"/>
    <w:basedOn w:val="Heading1"/>
    <w:rsid w:val="00963339"/>
    <w:pPr>
      <w:spacing w:after="240"/>
      <w:jc w:val="center"/>
      <w:outlineLvl w:val="9"/>
    </w:pPr>
    <w:rPr>
      <w:caps/>
    </w:rPr>
  </w:style>
  <w:style w:type="paragraph" w:customStyle="1" w:styleId="Version">
    <w:name w:val="Version"/>
    <w:rsid w:val="009633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3339"/>
    <w:pPr>
      <w:numPr>
        <w:numId w:val="13"/>
      </w:numPr>
      <w:tabs>
        <w:tab w:val="clear" w:pos="680"/>
      </w:tabs>
    </w:pPr>
  </w:style>
  <w:style w:type="paragraph" w:styleId="Index1">
    <w:name w:val="index 1"/>
    <w:basedOn w:val="Normal"/>
    <w:next w:val="Normal"/>
    <w:semiHidden/>
    <w:rsid w:val="00963339"/>
    <w:pPr>
      <w:keepNext w:val="0"/>
      <w:tabs>
        <w:tab w:val="right" w:pos="4176"/>
      </w:tabs>
      <w:ind w:left="198" w:hanging="198"/>
    </w:pPr>
    <w:rPr>
      <w:rFonts w:ascii="Garamond" w:hAnsi="Garamond"/>
    </w:rPr>
  </w:style>
  <w:style w:type="paragraph" w:styleId="IndexHeading">
    <w:name w:val="index heading"/>
    <w:basedOn w:val="Normal"/>
    <w:next w:val="Index1"/>
    <w:semiHidden/>
    <w:rsid w:val="00963339"/>
    <w:pPr>
      <w:spacing w:before="120" w:after="120"/>
    </w:pPr>
    <w:rPr>
      <w:rFonts w:ascii="Arial" w:hAnsi="Arial"/>
      <w:b/>
      <w:color w:val="918585"/>
      <w:sz w:val="24"/>
    </w:rPr>
  </w:style>
  <w:style w:type="paragraph" w:customStyle="1" w:styleId="Chapter">
    <w:name w:val="Chapter"/>
    <w:basedOn w:val="Normal"/>
    <w:rsid w:val="00963339"/>
    <w:pPr>
      <w:spacing w:before="240"/>
    </w:pPr>
    <w:rPr>
      <w:rFonts w:ascii="Times New Roman" w:hAnsi="Times New Roman"/>
      <w:smallCaps/>
      <w:spacing w:val="80"/>
      <w:sz w:val="28"/>
    </w:rPr>
  </w:style>
  <w:style w:type="paragraph" w:customStyle="1" w:styleId="InChapter">
    <w:name w:val="InChapter"/>
    <w:basedOn w:val="Heading3"/>
    <w:rsid w:val="00963339"/>
    <w:pPr>
      <w:spacing w:after="240"/>
      <w:outlineLvl w:val="9"/>
    </w:pPr>
    <w:rPr>
      <w:noProof/>
    </w:rPr>
  </w:style>
  <w:style w:type="paragraph" w:styleId="Index2">
    <w:name w:val="index 2"/>
    <w:basedOn w:val="Normal"/>
    <w:next w:val="Normal"/>
    <w:semiHidden/>
    <w:rsid w:val="00963339"/>
    <w:pPr>
      <w:tabs>
        <w:tab w:val="right" w:pos="4176"/>
      </w:tabs>
      <w:ind w:left="568" w:hanging="284"/>
    </w:pPr>
    <w:rPr>
      <w:rFonts w:ascii="Garamond" w:hAnsi="Garamond"/>
    </w:rPr>
  </w:style>
  <w:style w:type="paragraph" w:customStyle="1" w:styleId="Byline">
    <w:name w:val="Byline"/>
    <w:rsid w:val="00963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339"/>
    <w:pPr>
      <w:tabs>
        <w:tab w:val="clear" w:pos="3600"/>
        <w:tab w:val="clear" w:pos="3958"/>
      </w:tabs>
      <w:jc w:val="right"/>
    </w:pPr>
  </w:style>
  <w:style w:type="character" w:styleId="Emphasis">
    <w:name w:val="Emphasis"/>
    <w:basedOn w:val="DefaultParagraphFont"/>
    <w:qFormat/>
    <w:rsid w:val="00963339"/>
    <w:rPr>
      <w:i/>
    </w:rPr>
  </w:style>
  <w:style w:type="paragraph" w:styleId="Caption">
    <w:name w:val="caption"/>
    <w:basedOn w:val="BodyText"/>
    <w:next w:val="Normal"/>
    <w:qFormat/>
    <w:rsid w:val="00963339"/>
    <w:pPr>
      <w:framePr w:w="2268" w:hSpace="181" w:vSpace="181" w:wrap="around" w:vAnchor="text" w:hAnchor="page" w:x="1135" w:y="285" w:anchorLock="1"/>
    </w:pPr>
    <w:rPr>
      <w:i/>
    </w:rPr>
  </w:style>
  <w:style w:type="paragraph" w:customStyle="1" w:styleId="MiniTOCTitle">
    <w:name w:val="MiniTOCTitle"/>
    <w:basedOn w:val="Heading4"/>
    <w:rsid w:val="00963339"/>
    <w:pPr>
      <w:spacing w:before="240"/>
      <w:outlineLvl w:val="9"/>
    </w:pPr>
    <w:rPr>
      <w:noProof/>
      <w:sz w:val="24"/>
    </w:rPr>
  </w:style>
  <w:style w:type="paragraph" w:customStyle="1" w:styleId="MiniTOCItem">
    <w:name w:val="MiniTOCItem"/>
    <w:basedOn w:val="ListBullet"/>
    <w:rsid w:val="00963339"/>
    <w:pPr>
      <w:numPr>
        <w:numId w:val="0"/>
      </w:numPr>
      <w:tabs>
        <w:tab w:val="right" w:leader="dot" w:pos="6521"/>
      </w:tabs>
      <w:spacing w:before="0" w:after="0"/>
    </w:pPr>
  </w:style>
  <w:style w:type="paragraph" w:customStyle="1" w:styleId="TOFTitle">
    <w:name w:val="TOFTitle"/>
    <w:basedOn w:val="TOCTitle"/>
    <w:rsid w:val="00963339"/>
  </w:style>
  <w:style w:type="paragraph" w:styleId="TableofFigures">
    <w:name w:val="table of figures"/>
    <w:basedOn w:val="Normal"/>
    <w:next w:val="Normal"/>
    <w:semiHidden/>
    <w:rsid w:val="00963339"/>
    <w:pPr>
      <w:tabs>
        <w:tab w:val="right" w:leader="dot" w:pos="9072"/>
      </w:tabs>
      <w:ind w:left="970" w:hanging="403"/>
    </w:pPr>
    <w:rPr>
      <w:rFonts w:ascii="Times New Roman" w:hAnsi="Times New Roman"/>
      <w:b/>
    </w:rPr>
  </w:style>
  <w:style w:type="paragraph" w:styleId="ListNumber">
    <w:name w:val="List Number"/>
    <w:basedOn w:val="List"/>
    <w:rsid w:val="00963339"/>
    <w:pPr>
      <w:numPr>
        <w:numId w:val="10"/>
      </w:numPr>
    </w:pPr>
  </w:style>
  <w:style w:type="character" w:customStyle="1" w:styleId="WingdingSymbols">
    <w:name w:val="Wingding Symbols"/>
    <w:rsid w:val="00963339"/>
    <w:rPr>
      <w:rFonts w:ascii="Wingdings" w:hAnsi="Wingdings"/>
    </w:rPr>
  </w:style>
  <w:style w:type="paragraph" w:customStyle="1" w:styleId="TableHeading">
    <w:name w:val="Table Heading"/>
    <w:basedOn w:val="HeadingBase"/>
    <w:rsid w:val="00963339"/>
    <w:pPr>
      <w:keepLines/>
      <w:pBdr>
        <w:bottom w:val="single" w:sz="6" w:space="1" w:color="918585"/>
      </w:pBdr>
      <w:spacing w:before="240"/>
    </w:pPr>
  </w:style>
  <w:style w:type="character" w:customStyle="1" w:styleId="HotSpot">
    <w:name w:val="HotSpot"/>
    <w:rsid w:val="00963339"/>
    <w:rPr>
      <w:color w:val="0033CC"/>
      <w:u w:val="none"/>
    </w:rPr>
  </w:style>
  <w:style w:type="paragraph" w:customStyle="1" w:styleId="BodyTextRight">
    <w:name w:val="Body Text Right"/>
    <w:basedOn w:val="BodyText"/>
    <w:rsid w:val="00963339"/>
    <w:pPr>
      <w:spacing w:before="0" w:after="0"/>
      <w:jc w:val="right"/>
    </w:pPr>
  </w:style>
  <w:style w:type="paragraph" w:styleId="Index3">
    <w:name w:val="index 3"/>
    <w:basedOn w:val="ListNumber2"/>
    <w:next w:val="Normal"/>
    <w:semiHidden/>
    <w:rsid w:val="00963339"/>
    <w:pPr>
      <w:numPr>
        <w:numId w:val="0"/>
      </w:numPr>
      <w:tabs>
        <w:tab w:val="right" w:leader="dot" w:pos="4176"/>
      </w:tabs>
    </w:pPr>
  </w:style>
  <w:style w:type="paragraph" w:styleId="ListNumber2">
    <w:name w:val="List Number 2"/>
    <w:basedOn w:val="List2"/>
    <w:rsid w:val="00963339"/>
    <w:pPr>
      <w:numPr>
        <w:numId w:val="9"/>
      </w:numPr>
      <w:tabs>
        <w:tab w:val="clear" w:pos="1060"/>
      </w:tabs>
    </w:pPr>
  </w:style>
  <w:style w:type="paragraph" w:customStyle="1" w:styleId="MarginNote">
    <w:name w:val="Margin Note"/>
    <w:basedOn w:val="BodyText"/>
    <w:rsid w:val="00963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3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3339"/>
    <w:rPr>
      <w:sz w:val="32"/>
    </w:rPr>
  </w:style>
  <w:style w:type="paragraph" w:customStyle="1" w:styleId="HeadingProcedure">
    <w:name w:val="Heading Procedure"/>
    <w:basedOn w:val="HeadingBase"/>
    <w:next w:val="Normal"/>
    <w:rsid w:val="00963339"/>
    <w:pPr>
      <w:tabs>
        <w:tab w:val="left" w:pos="0"/>
      </w:tabs>
      <w:spacing w:before="120" w:after="60"/>
    </w:pPr>
    <w:rPr>
      <w:i/>
      <w:color w:val="918585"/>
      <w:sz w:val="22"/>
    </w:rPr>
  </w:style>
  <w:style w:type="paragraph" w:customStyle="1" w:styleId="TableBodyText">
    <w:name w:val="Table Body Text"/>
    <w:basedOn w:val="BodyText"/>
    <w:rsid w:val="00963339"/>
    <w:pPr>
      <w:spacing w:before="60" w:after="60"/>
    </w:pPr>
  </w:style>
  <w:style w:type="paragraph" w:styleId="ListContinue">
    <w:name w:val="List Continue"/>
    <w:basedOn w:val="List"/>
    <w:rsid w:val="00963339"/>
    <w:pPr>
      <w:ind w:firstLine="0"/>
    </w:pPr>
  </w:style>
  <w:style w:type="paragraph" w:customStyle="1" w:styleId="ListNote">
    <w:name w:val="List Note"/>
    <w:basedOn w:val="List"/>
    <w:rsid w:val="00963339"/>
    <w:pPr>
      <w:pBdr>
        <w:top w:val="single" w:sz="6" w:space="2" w:color="918585"/>
        <w:bottom w:val="single" w:sz="6" w:space="2" w:color="918585"/>
      </w:pBdr>
      <w:tabs>
        <w:tab w:val="left" w:pos="1021"/>
      </w:tabs>
      <w:ind w:firstLine="0"/>
    </w:pPr>
  </w:style>
  <w:style w:type="paragraph" w:customStyle="1" w:styleId="Warning">
    <w:name w:val="Warning"/>
    <w:basedOn w:val="BodyText"/>
    <w:rsid w:val="00963339"/>
    <w:pPr>
      <w:shd w:val="clear" w:color="auto" w:fill="D9D9D9"/>
      <w:tabs>
        <w:tab w:val="left" w:pos="992"/>
      </w:tabs>
      <w:ind w:left="119" w:right="119"/>
    </w:pPr>
    <w:rPr>
      <w:sz w:val="20"/>
    </w:rPr>
  </w:style>
  <w:style w:type="paragraph" w:customStyle="1" w:styleId="MarginIcons">
    <w:name w:val="Margin Icons"/>
    <w:basedOn w:val="BodyText"/>
    <w:rsid w:val="00963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339"/>
    <w:rPr>
      <w:rFonts w:ascii="Courier New" w:hAnsi="Courier New"/>
    </w:rPr>
  </w:style>
  <w:style w:type="paragraph" w:customStyle="1" w:styleId="NoteBullet">
    <w:name w:val="Note Bullet"/>
    <w:basedOn w:val="Note"/>
    <w:rsid w:val="00963339"/>
    <w:pPr>
      <w:tabs>
        <w:tab w:val="clear" w:pos="680"/>
      </w:tabs>
      <w:spacing w:before="60" w:after="60"/>
    </w:pPr>
  </w:style>
  <w:style w:type="paragraph" w:customStyle="1" w:styleId="SubHeading2">
    <w:name w:val="SubHeading2"/>
    <w:basedOn w:val="HeadingBase"/>
    <w:rsid w:val="00963339"/>
    <w:pPr>
      <w:spacing w:before="240" w:after="60"/>
    </w:pPr>
    <w:rPr>
      <w:sz w:val="20"/>
    </w:rPr>
  </w:style>
  <w:style w:type="paragraph" w:customStyle="1" w:styleId="SubHeading1">
    <w:name w:val="SubHeading1"/>
    <w:basedOn w:val="HeadingBase"/>
    <w:rsid w:val="00963339"/>
    <w:pPr>
      <w:spacing w:before="240" w:after="60"/>
    </w:pPr>
    <w:rPr>
      <w:color w:val="918585"/>
      <w:sz w:val="22"/>
    </w:rPr>
  </w:style>
  <w:style w:type="paragraph" w:customStyle="1" w:styleId="SideHeading">
    <w:name w:val="Side Heading"/>
    <w:basedOn w:val="HeadingBase"/>
    <w:rsid w:val="00963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339"/>
    <w:pPr>
      <w:tabs>
        <w:tab w:val="num" w:pos="360"/>
      </w:tabs>
    </w:pPr>
  </w:style>
  <w:style w:type="paragraph" w:styleId="PlainText">
    <w:name w:val="Plain Text"/>
    <w:basedOn w:val="Normal"/>
    <w:link w:val="PlainTextChar"/>
    <w:rsid w:val="00963339"/>
    <w:rPr>
      <w:sz w:val="20"/>
    </w:rPr>
  </w:style>
  <w:style w:type="character" w:customStyle="1" w:styleId="PlainTextChar">
    <w:name w:val="Plain Text Char"/>
    <w:basedOn w:val="DefaultParagraphFont"/>
    <w:link w:val="PlainText"/>
    <w:rsid w:val="009633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3339"/>
    <w:rPr>
      <w:b/>
      <w:smallCaps/>
    </w:rPr>
  </w:style>
  <w:style w:type="paragraph" w:customStyle="1" w:styleId="TableListNumber">
    <w:name w:val="Table List Number"/>
    <w:basedOn w:val="ListNumber"/>
    <w:rsid w:val="00963339"/>
    <w:pPr>
      <w:numPr>
        <w:numId w:val="0"/>
      </w:numPr>
    </w:pPr>
  </w:style>
  <w:style w:type="paragraph" w:styleId="TOC4">
    <w:name w:val="toc 4"/>
    <w:basedOn w:val="TOCBase"/>
    <w:next w:val="Normal"/>
    <w:semiHidden/>
    <w:rsid w:val="00963339"/>
    <w:pPr>
      <w:tabs>
        <w:tab w:val="right" w:leader="dot" w:pos="9071"/>
      </w:tabs>
      <w:ind w:left="1701"/>
    </w:pPr>
  </w:style>
  <w:style w:type="paragraph" w:customStyle="1" w:styleId="ListAlpha">
    <w:name w:val="List Alpha"/>
    <w:basedOn w:val="List"/>
    <w:rsid w:val="00963339"/>
    <w:pPr>
      <w:numPr>
        <w:numId w:val="8"/>
      </w:numPr>
    </w:pPr>
  </w:style>
  <w:style w:type="paragraph" w:customStyle="1" w:styleId="ListAlpha2">
    <w:name w:val="List Alpha 2"/>
    <w:basedOn w:val="List2"/>
    <w:rsid w:val="00963339"/>
    <w:pPr>
      <w:numPr>
        <w:numId w:val="7"/>
      </w:numPr>
    </w:pPr>
  </w:style>
  <w:style w:type="paragraph" w:styleId="List2">
    <w:name w:val="List 2"/>
    <w:basedOn w:val="BodyText"/>
    <w:rsid w:val="00963339"/>
    <w:pPr>
      <w:tabs>
        <w:tab w:val="left" w:pos="680"/>
      </w:tabs>
      <w:spacing w:before="60" w:after="60"/>
      <w:ind w:left="680" w:hanging="340"/>
    </w:pPr>
  </w:style>
  <w:style w:type="paragraph" w:styleId="List3">
    <w:name w:val="List 3"/>
    <w:basedOn w:val="BodyText"/>
    <w:rsid w:val="00963339"/>
    <w:pPr>
      <w:tabs>
        <w:tab w:val="left" w:pos="1021"/>
      </w:tabs>
      <w:spacing w:before="60" w:after="60"/>
      <w:ind w:left="1020" w:hanging="340"/>
    </w:pPr>
  </w:style>
  <w:style w:type="paragraph" w:styleId="List4">
    <w:name w:val="List 4"/>
    <w:basedOn w:val="BodyText"/>
    <w:rsid w:val="00963339"/>
    <w:pPr>
      <w:tabs>
        <w:tab w:val="left" w:pos="1361"/>
      </w:tabs>
      <w:spacing w:before="60" w:after="60"/>
      <w:ind w:left="1361" w:hanging="340"/>
    </w:pPr>
  </w:style>
  <w:style w:type="paragraph" w:styleId="List5">
    <w:name w:val="List 5"/>
    <w:basedOn w:val="BodyText"/>
    <w:rsid w:val="00963339"/>
    <w:pPr>
      <w:tabs>
        <w:tab w:val="left" w:pos="1701"/>
      </w:tabs>
      <w:spacing w:before="60" w:after="60"/>
      <w:ind w:left="1701" w:hanging="340"/>
    </w:pPr>
  </w:style>
  <w:style w:type="paragraph" w:styleId="ListBullet3">
    <w:name w:val="List Bullet 3"/>
    <w:basedOn w:val="List3"/>
    <w:rsid w:val="00963339"/>
    <w:pPr>
      <w:numPr>
        <w:numId w:val="14"/>
      </w:numPr>
      <w:tabs>
        <w:tab w:val="clear" w:pos="1021"/>
      </w:tabs>
      <w:ind w:left="1037" w:hanging="357"/>
    </w:pPr>
  </w:style>
  <w:style w:type="paragraph" w:styleId="ListBullet4">
    <w:name w:val="List Bullet 4"/>
    <w:basedOn w:val="List4"/>
    <w:rsid w:val="00963339"/>
    <w:pPr>
      <w:numPr>
        <w:numId w:val="2"/>
      </w:numPr>
    </w:pPr>
  </w:style>
  <w:style w:type="paragraph" w:styleId="ListBullet5">
    <w:name w:val="List Bullet 5"/>
    <w:basedOn w:val="List5"/>
    <w:rsid w:val="00963339"/>
    <w:pPr>
      <w:numPr>
        <w:numId w:val="3"/>
      </w:numPr>
    </w:pPr>
  </w:style>
  <w:style w:type="paragraph" w:styleId="ListContinue2">
    <w:name w:val="List Continue 2"/>
    <w:basedOn w:val="List2"/>
    <w:rsid w:val="00963339"/>
    <w:pPr>
      <w:ind w:firstLine="0"/>
    </w:pPr>
  </w:style>
  <w:style w:type="paragraph" w:styleId="ListContinue3">
    <w:name w:val="List Continue 3"/>
    <w:basedOn w:val="List3"/>
    <w:rsid w:val="00963339"/>
    <w:pPr>
      <w:ind w:left="1021" w:firstLine="0"/>
    </w:pPr>
  </w:style>
  <w:style w:type="paragraph" w:styleId="ListContinue4">
    <w:name w:val="List Continue 4"/>
    <w:basedOn w:val="List4"/>
    <w:rsid w:val="00963339"/>
    <w:pPr>
      <w:ind w:firstLine="0"/>
    </w:pPr>
  </w:style>
  <w:style w:type="paragraph" w:styleId="ListContinue5">
    <w:name w:val="List Continue 5"/>
    <w:basedOn w:val="List5"/>
    <w:rsid w:val="00963339"/>
    <w:pPr>
      <w:ind w:firstLine="0"/>
    </w:pPr>
  </w:style>
  <w:style w:type="paragraph" w:styleId="ListNumber3">
    <w:name w:val="List Number 3"/>
    <w:basedOn w:val="List3"/>
    <w:rsid w:val="00963339"/>
    <w:pPr>
      <w:numPr>
        <w:numId w:val="4"/>
      </w:numPr>
    </w:pPr>
  </w:style>
  <w:style w:type="paragraph" w:styleId="ListNumber4">
    <w:name w:val="List Number 4"/>
    <w:basedOn w:val="List4"/>
    <w:rsid w:val="00963339"/>
    <w:pPr>
      <w:numPr>
        <w:numId w:val="5"/>
      </w:numPr>
    </w:pPr>
  </w:style>
  <w:style w:type="paragraph" w:styleId="ListNumber5">
    <w:name w:val="List Number 5"/>
    <w:basedOn w:val="List5"/>
    <w:rsid w:val="00963339"/>
    <w:pPr>
      <w:numPr>
        <w:numId w:val="6"/>
      </w:numPr>
    </w:pPr>
  </w:style>
  <w:style w:type="paragraph" w:styleId="BlockText">
    <w:name w:val="Block Text"/>
    <w:basedOn w:val="Normal"/>
    <w:rsid w:val="00963339"/>
    <w:pPr>
      <w:spacing w:after="120"/>
      <w:ind w:left="1440" w:right="1440"/>
    </w:pPr>
  </w:style>
  <w:style w:type="character" w:customStyle="1" w:styleId="Subscript">
    <w:name w:val="Subscript"/>
    <w:basedOn w:val="DefaultParagraphFont"/>
    <w:rsid w:val="00963339"/>
    <w:rPr>
      <w:sz w:val="16"/>
      <w:vertAlign w:val="subscript"/>
    </w:rPr>
  </w:style>
  <w:style w:type="character" w:customStyle="1" w:styleId="Superscript">
    <w:name w:val="Superscript"/>
    <w:basedOn w:val="DefaultParagraphFont"/>
    <w:rsid w:val="00963339"/>
    <w:rPr>
      <w:sz w:val="16"/>
      <w:vertAlign w:val="superscript"/>
    </w:rPr>
  </w:style>
  <w:style w:type="character" w:customStyle="1" w:styleId="Symbols">
    <w:name w:val="Symbols"/>
    <w:basedOn w:val="DefaultParagraphFont"/>
    <w:rsid w:val="00963339"/>
    <w:rPr>
      <w:rFonts w:ascii="Symbol" w:hAnsi="Symbol"/>
    </w:rPr>
  </w:style>
  <w:style w:type="character" w:customStyle="1" w:styleId="MenuOptions">
    <w:name w:val="Menu Options"/>
    <w:basedOn w:val="DefaultParagraphFont"/>
    <w:rsid w:val="00963339"/>
    <w:rPr>
      <w:rFonts w:ascii="Arial Narrow" w:hAnsi="Arial Narrow"/>
      <w:smallCaps/>
    </w:rPr>
  </w:style>
  <w:style w:type="character" w:customStyle="1" w:styleId="Buttons">
    <w:name w:val="Buttons"/>
    <w:basedOn w:val="DefaultParagraphFont"/>
    <w:rsid w:val="00963339"/>
    <w:rPr>
      <w:b/>
    </w:rPr>
  </w:style>
  <w:style w:type="character" w:customStyle="1" w:styleId="Underlined">
    <w:name w:val="Underlined"/>
    <w:basedOn w:val="DefaultParagraphFont"/>
    <w:rsid w:val="00963339"/>
    <w:rPr>
      <w:u w:val="single"/>
    </w:rPr>
  </w:style>
  <w:style w:type="paragraph" w:customStyle="1" w:styleId="TableBodyTextRight">
    <w:name w:val="Table Body Text Right"/>
    <w:basedOn w:val="TableBodyText"/>
    <w:rsid w:val="00963339"/>
    <w:pPr>
      <w:widowControl w:val="0"/>
      <w:autoSpaceDE w:val="0"/>
      <w:autoSpaceDN w:val="0"/>
      <w:adjustRightInd w:val="0"/>
      <w:jc w:val="right"/>
    </w:pPr>
    <w:rPr>
      <w:rFonts w:cs="Arial"/>
      <w:szCs w:val="18"/>
    </w:rPr>
  </w:style>
  <w:style w:type="paragraph" w:customStyle="1" w:styleId="CopyrightText">
    <w:name w:val="Copyright Text"/>
    <w:basedOn w:val="BodyText"/>
    <w:rsid w:val="00963339"/>
    <w:rPr>
      <w:sz w:val="18"/>
    </w:rPr>
  </w:style>
  <w:style w:type="paragraph" w:customStyle="1" w:styleId="BodySmallRight">
    <w:name w:val="Body Small Right"/>
    <w:basedOn w:val="BodyTextRight"/>
    <w:rsid w:val="00963339"/>
    <w:rPr>
      <w:sz w:val="18"/>
      <w:szCs w:val="18"/>
    </w:rPr>
  </w:style>
  <w:style w:type="paragraph" w:customStyle="1" w:styleId="MarginEdition">
    <w:name w:val="Margin Edition"/>
    <w:basedOn w:val="MarginNote"/>
    <w:rsid w:val="00963339"/>
    <w:pPr>
      <w:spacing w:before="0" w:after="0"/>
    </w:pPr>
    <w:rPr>
      <w:rFonts w:ascii="Times New Roman" w:hAnsi="Times New Roman"/>
      <w:color w:val="999999"/>
    </w:rPr>
  </w:style>
  <w:style w:type="paragraph" w:customStyle="1" w:styleId="Spacer">
    <w:name w:val="Spacer"/>
    <w:basedOn w:val="Normal"/>
    <w:rsid w:val="00963339"/>
    <w:rPr>
      <w:sz w:val="2"/>
      <w:szCs w:val="2"/>
    </w:rPr>
  </w:style>
  <w:style w:type="character" w:customStyle="1" w:styleId="Small">
    <w:name w:val="Small"/>
    <w:basedOn w:val="DefaultParagraphFont"/>
    <w:rsid w:val="00963339"/>
    <w:rPr>
      <w:sz w:val="16"/>
    </w:rPr>
  </w:style>
  <w:style w:type="paragraph" w:customStyle="1" w:styleId="WideTable">
    <w:name w:val="Wide Table"/>
    <w:basedOn w:val="Normal"/>
    <w:rsid w:val="00963339"/>
    <w:pPr>
      <w:ind w:left="-1418"/>
    </w:pPr>
    <w:rPr>
      <w:sz w:val="2"/>
      <w:szCs w:val="2"/>
    </w:rPr>
  </w:style>
  <w:style w:type="character" w:styleId="PageNumber">
    <w:name w:val="page number"/>
    <w:basedOn w:val="DefaultParagraphFont"/>
    <w:rsid w:val="00963339"/>
  </w:style>
  <w:style w:type="paragraph" w:styleId="Quote">
    <w:name w:val="Quote"/>
    <w:basedOn w:val="Heading1"/>
    <w:link w:val="QuoteChar"/>
    <w:qFormat/>
    <w:rsid w:val="00963339"/>
    <w:rPr>
      <w:b w:val="0"/>
      <w:sz w:val="72"/>
      <w:szCs w:val="72"/>
      <w:lang w:val="en-NZ"/>
    </w:rPr>
  </w:style>
  <w:style w:type="character" w:customStyle="1" w:styleId="QuoteChar">
    <w:name w:val="Quote Char"/>
    <w:basedOn w:val="DefaultParagraphFont"/>
    <w:link w:val="Quote"/>
    <w:rsid w:val="00963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339"/>
    <w:pPr>
      <w:pageBreakBefore/>
    </w:pPr>
  </w:style>
  <w:style w:type="paragraph" w:customStyle="1" w:styleId="Border">
    <w:name w:val="Border"/>
    <w:basedOn w:val="Normal"/>
    <w:qFormat/>
    <w:rsid w:val="00963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339"/>
    <w:rPr>
      <w:b/>
      <w:bCs/>
      <w:i/>
      <w:iCs/>
      <w:color w:val="auto"/>
    </w:rPr>
  </w:style>
  <w:style w:type="paragraph" w:styleId="IntenseQuote">
    <w:name w:val="Intense Quote"/>
    <w:basedOn w:val="Normal"/>
    <w:next w:val="Normal"/>
    <w:link w:val="IntenseQuoteChar"/>
    <w:uiPriority w:val="30"/>
    <w:qFormat/>
    <w:rsid w:val="00963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3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3339"/>
    <w:rPr>
      <w:smallCaps/>
      <w:color w:val="auto"/>
      <w:u w:val="single"/>
    </w:rPr>
  </w:style>
  <w:style w:type="character" w:styleId="IntenseReference">
    <w:name w:val="Intense Reference"/>
    <w:basedOn w:val="DefaultParagraphFont"/>
    <w:uiPriority w:val="32"/>
    <w:qFormat/>
    <w:rsid w:val="00963339"/>
    <w:rPr>
      <w:b/>
      <w:bCs/>
      <w:smallCaps/>
      <w:color w:val="auto"/>
      <w:spacing w:val="5"/>
      <w:u w:val="single"/>
    </w:rPr>
  </w:style>
  <w:style w:type="paragraph" w:customStyle="1" w:styleId="2ColumnHeading">
    <w:name w:val="2Column Heading"/>
    <w:basedOn w:val="BodyText"/>
    <w:qFormat/>
    <w:rsid w:val="00963339"/>
    <w:pPr>
      <w:spacing w:after="60"/>
      <w:ind w:left="-2268"/>
    </w:pPr>
    <w:rPr>
      <w:b/>
    </w:rPr>
  </w:style>
  <w:style w:type="paragraph" w:customStyle="1" w:styleId="Heading1TOC">
    <w:name w:val="Heading1 TOC"/>
    <w:basedOn w:val="Normal"/>
    <w:qFormat/>
    <w:rsid w:val="00963339"/>
    <w:pPr>
      <w:spacing w:before="240" w:after="120"/>
    </w:pPr>
    <w:rPr>
      <w:rFonts w:ascii="Times New Roman" w:hAnsi="Times New Roman"/>
      <w:b/>
      <w:sz w:val="32"/>
    </w:rPr>
  </w:style>
  <w:style w:type="paragraph" w:customStyle="1" w:styleId="Heading2TOC">
    <w:name w:val="Heading2 TOC"/>
    <w:basedOn w:val="Normal"/>
    <w:qFormat/>
    <w:rsid w:val="00963339"/>
    <w:pPr>
      <w:spacing w:before="240" w:after="60"/>
    </w:pPr>
    <w:rPr>
      <w:rFonts w:ascii="Times New Roman" w:hAnsi="Times New Roman"/>
      <w:b/>
      <w:sz w:val="28"/>
    </w:rPr>
  </w:style>
  <w:style w:type="character" w:customStyle="1" w:styleId="Underline">
    <w:name w:val="Underline"/>
    <w:basedOn w:val="DefaultParagraphFont"/>
    <w:qFormat/>
    <w:rsid w:val="00963339"/>
    <w:rPr>
      <w:u w:val="single"/>
    </w:rPr>
  </w:style>
  <w:style w:type="paragraph" w:styleId="BalloonText">
    <w:name w:val="Balloon Text"/>
    <w:basedOn w:val="Normal"/>
    <w:link w:val="BalloonTextChar"/>
    <w:rsid w:val="00963339"/>
    <w:rPr>
      <w:rFonts w:ascii="Tahoma" w:hAnsi="Tahoma" w:cs="Tahoma"/>
      <w:sz w:val="16"/>
      <w:szCs w:val="16"/>
    </w:rPr>
  </w:style>
  <w:style w:type="character" w:customStyle="1" w:styleId="BalloonTextChar">
    <w:name w:val="Balloon Text Char"/>
    <w:basedOn w:val="DefaultParagraphFont"/>
    <w:link w:val="BalloonText"/>
    <w:rsid w:val="009633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33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33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Words>
  <Characters>6984</Characters>
  <Application>Microsoft Office Word</Application>
  <DocSecurity>0</DocSecurity>
  <Lines>238</Lines>
  <Paragraphs>130</Paragraphs>
  <ScaleCrop>false</ScaleCrop>
  <Company>Author-it Software Corporation Ltd.</Company>
  <LinksUpToDate>false</LinksUpToDate>
  <CharactersWithSpaces>7993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NWP514B Implement and manage groundwater management plan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2012-05-27T12:37:00Z</dcterms:created>
  <dcterms:modified xsi:type="dcterms:W3CDTF">2012-05-27T12:37:00Z</dcterms:modified>
</cp:coreProperties>
</file>