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8CC" w:rsidP="008828CC">
      <w:pPr>
        <w:pStyle w:val="Title"/>
      </w:pPr>
      <w:r>
        <w:fldChar w:fldCharType="begin"/>
      </w:r>
      <w:r>
        <w:instrText xml:space="preserve"> TITLE   \* MERGEFORMAT </w:instrText>
      </w:r>
      <w:r>
        <w:fldChar w:fldCharType="separate"/>
      </w:r>
      <w:r>
        <w:t>NWP510A Develop and maintain ratings</w:t>
      </w:r>
      <w:r>
        <w:fldChar w:fldCharType="end"/>
      </w:r>
    </w:p>
    <w:p w:rsidR="008828CC" w:rsidP="008828CC">
      <w:pPr>
        <w:pStyle w:val="Version"/>
        <w:sectPr w:rsidSect="00B46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46B58" w:rsidP="00B46B58">
      <w:pPr>
        <w:pStyle w:val="SuperHeading"/>
      </w:pPr>
      <w:r w:rsidRPr="00B46B58">
        <w:t>NWP510A Develop and maintain ratings</w:t>
      </w:r>
    </w:p>
    <w:p w:rsidR="00000000" w:rsidRPr="00B46B58" w:rsidP="00B46B58">
      <w:pPr>
        <w:pStyle w:val="SuperHeading"/>
      </w:pPr>
    </w:p>
    <w:p w:rsidR="00000000" w:rsidRPr="00B46B58" w:rsidP="00B46B58">
      <w:pPr>
        <w:pStyle w:val="Heading1"/>
      </w:pPr>
      <w:bookmarkStart w:id="1" w:name="O_406801"/>
      <w:bookmarkEnd w:id="1"/>
      <w:r w:rsidRPr="00B46B58">
        <w:t>Modification History</w:t>
      </w:r>
    </w:p>
    <w:p w:rsidR="00000000" w:rsidRPr="00B46B58" w:rsidP="00B46B58">
      <w:pPr>
        <w:pStyle w:val="BodyText"/>
      </w:pPr>
      <w:r w:rsidRPr="00B46B58">
        <w:t>NWP510A Release 2:</w:t>
      </w:r>
      <w:r w:rsidRPr="00B46B58">
        <w:tab/>
        <w:t>Layout adjusted. No changes to content.</w:t>
      </w:r>
    </w:p>
    <w:p w:rsidR="00000000" w:rsidRPr="00B46B58" w:rsidP="00B46B58">
      <w:pPr>
        <w:pStyle w:val="BodyText"/>
      </w:pPr>
      <w:r w:rsidRPr="00B46B58">
        <w:t>NWP510A Release 1:</w:t>
      </w:r>
      <w:r w:rsidRPr="00B46B58">
        <w:tab/>
        <w:t>Primary release.</w:t>
      </w:r>
    </w:p>
    <w:p w:rsidR="00000000" w:rsidRPr="00B46B58" w:rsidP="00B46B58">
      <w:pPr>
        <w:pStyle w:val="AllowPageBreak"/>
      </w:pPr>
    </w:p>
    <w:p w:rsidR="00000000" w:rsidRPr="00B46B58" w:rsidP="00B46B58">
      <w:pPr>
        <w:pStyle w:val="Heading1"/>
      </w:pPr>
      <w:bookmarkStart w:id="2" w:name="O_406797"/>
      <w:bookmarkEnd w:id="2"/>
      <w:r w:rsidRPr="00B46B58">
        <w:t>Unit Descriptor</w:t>
      </w:r>
    </w:p>
    <w:p w:rsidR="00000000" w:rsidRPr="00B46B58" w:rsidP="00B46B58">
      <w:pPr>
        <w:pStyle w:val="BodyText"/>
      </w:pPr>
      <w:r w:rsidRPr="00B46B58">
        <w:t>This unit of competency describes the outcomes re</w:t>
      </w:r>
      <w:r w:rsidRPr="00B46B58">
        <w:t>quired to establish relationships between variables such as stage versus flow, conductivity versus salinity. This unit requires understanding of the processes required to collect data accurately, interpret data, verify data and produce clear reports that c</w:t>
      </w:r>
      <w:r w:rsidRPr="00B46B58">
        <w:t>onform to organisational and industry standards.</w:t>
      </w:r>
    </w:p>
    <w:p w:rsidR="00000000" w:rsidRPr="00B46B58" w:rsidP="00B46B58">
      <w:pPr>
        <w:pStyle w:val="AllowPageBreak"/>
      </w:pPr>
    </w:p>
    <w:p w:rsidR="00000000" w:rsidRPr="00B46B58" w:rsidP="00B46B58">
      <w:pPr>
        <w:pStyle w:val="Heading1"/>
      </w:pPr>
      <w:bookmarkStart w:id="3" w:name="O_406809"/>
      <w:bookmarkEnd w:id="3"/>
      <w:r w:rsidRPr="00B46B58">
        <w:t>Application of the Unit</w:t>
      </w:r>
    </w:p>
    <w:p w:rsidR="00000000" w:rsidRPr="00B46B58" w:rsidP="00B46B58">
      <w:pPr>
        <w:pStyle w:val="BodyText"/>
      </w:pPr>
      <w:r w:rsidRPr="00B46B58">
        <w:t>This unit supports the attainment of skills and knowledge required for assistant hydrographers, field hydrologists and water operators responsible for reporting water</w:t>
      </w:r>
      <w:r w:rsidRPr="00B46B58">
        <w:t xml:space="preserve"> quality, volume and flow in water systems. </w:t>
      </w:r>
    </w:p>
    <w:p w:rsidR="00000000" w:rsidRPr="00B46B58" w:rsidP="00B46B58">
      <w:pPr>
        <w:pStyle w:val="AllowPageBreak"/>
      </w:pPr>
    </w:p>
    <w:p w:rsidR="00000000" w:rsidRPr="00B46B58" w:rsidP="00B46B58">
      <w:pPr>
        <w:pStyle w:val="Heading1"/>
      </w:pPr>
      <w:bookmarkStart w:id="4" w:name="O_406802"/>
      <w:bookmarkEnd w:id="4"/>
      <w:r w:rsidRPr="00B46B58">
        <w:t>Licensing/Regulatory Information</w:t>
      </w:r>
    </w:p>
    <w:p w:rsidR="00000000" w:rsidRPr="00B46B58" w:rsidP="00B46B58">
      <w:pPr>
        <w:pStyle w:val="BodyText"/>
      </w:pPr>
      <w:r w:rsidRPr="00B46B58">
        <w:t>Not applicable.</w:t>
      </w:r>
    </w:p>
    <w:p w:rsidR="00000000" w:rsidRPr="00B46B58" w:rsidP="00B46B58">
      <w:pPr>
        <w:pStyle w:val="AllowPageBreak"/>
      </w:pPr>
    </w:p>
    <w:p w:rsidR="00000000" w:rsidRPr="00B46B58" w:rsidP="00B46B58">
      <w:pPr>
        <w:pStyle w:val="Heading1"/>
      </w:pPr>
      <w:bookmarkStart w:id="5" w:name="O_406800"/>
      <w:bookmarkEnd w:id="5"/>
      <w:r w:rsidRPr="00B46B58">
        <w:t>Pre-Requisites</w:t>
      </w:r>
    </w:p>
    <w:p w:rsidR="00000000" w:rsidRPr="00B46B58" w:rsidP="00B46B58">
      <w:pPr>
        <w:pStyle w:val="BodyText"/>
      </w:pPr>
      <w:r w:rsidRPr="00B46B58">
        <w:t>Not applicable.</w:t>
      </w:r>
    </w:p>
    <w:p w:rsidR="00000000" w:rsidRPr="00B46B58" w:rsidP="00B46B58">
      <w:pPr>
        <w:pStyle w:val="AllowPageBreak"/>
      </w:pPr>
    </w:p>
    <w:p w:rsidR="00000000" w:rsidRPr="00B46B58" w:rsidP="00B46B58">
      <w:pPr>
        <w:pStyle w:val="Heading1"/>
      </w:pPr>
      <w:bookmarkStart w:id="6" w:name="O_406805"/>
      <w:bookmarkEnd w:id="6"/>
      <w:r w:rsidRPr="00B46B58">
        <w:t>Employability Skills Information</w:t>
      </w:r>
    </w:p>
    <w:p w:rsidR="00000000" w:rsidRPr="00B46B58" w:rsidP="00B46B58">
      <w:pPr>
        <w:pStyle w:val="BodyText"/>
      </w:pPr>
      <w:r w:rsidRPr="00B46B58">
        <w:t>This unit contains employability skills.</w:t>
      </w:r>
    </w:p>
    <w:p w:rsidR="00000000" w:rsidRPr="00B46B58" w:rsidP="00B46B58">
      <w:pPr>
        <w:pStyle w:val="AllowPageBreak"/>
      </w:pPr>
    </w:p>
    <w:p w:rsidR="00000000" w:rsidRPr="00B46B58" w:rsidP="00B46B58">
      <w:pPr>
        <w:pStyle w:val="Heading1"/>
      </w:pPr>
      <w:bookmarkStart w:id="7" w:name="O_406806"/>
      <w:bookmarkEnd w:id="7"/>
      <w:r w:rsidRPr="00B46B58">
        <w:t>Elements and Performance Criteria Pre-Content</w:t>
      </w:r>
    </w:p>
    <w:tbl>
      <w:tblPr>
        <w:tblW w:w="0" w:type="auto"/>
        <w:tblLayout w:type="fixed"/>
        <w:tblCellMar>
          <w:left w:w="62" w:type="dxa"/>
          <w:right w:w="62" w:type="dxa"/>
        </w:tblCellMar>
        <w:tblLook w:val="0000"/>
      </w:tblPr>
      <w:tblGrid>
        <w:gridCol w:w="2185"/>
        <w:gridCol w:w="6337"/>
      </w:tblGrid>
      <w:tr w:rsidTr="008828CC">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t>Elements describe the essential outcomes of a unit of competency.</w:t>
            </w:r>
          </w:p>
        </w:tc>
        <w:tc>
          <w:tcPr>
            <w:tcW w:w="6337" w:type="dxa"/>
            <w:tcBorders>
              <w:top w:val="nil"/>
              <w:left w:val="nil"/>
              <w:bottom w:val="nil"/>
              <w:right w:val="nil"/>
            </w:tcBorders>
            <w:tcMar>
              <w:top w:w="0" w:type="dxa"/>
              <w:left w:w="62" w:type="dxa"/>
              <w:bottom w:w="0" w:type="dxa"/>
              <w:right w:w="62" w:type="dxa"/>
            </w:tcMar>
          </w:tcPr>
          <w:p w:rsidR="00000000" w:rsidRPr="00B46B58" w:rsidP="00B46B58">
            <w:pPr>
              <w:pStyle w:val="BodyText"/>
            </w:pPr>
            <w:r w:rsidRPr="00B46B58">
              <w:t xml:space="preserve">Performance criteria describe the performance needed to demonstrate achievement of the element. Where </w:t>
            </w:r>
            <w:r w:rsidRPr="00B46B58">
              <w:rPr>
                <w:rStyle w:val="BoldandItalics"/>
              </w:rPr>
              <w:t>bold italicised</w:t>
            </w:r>
            <w:r w:rsidRPr="00B46B58">
              <w:t xml:space="preserve"> text is used, further information is detailed in the range statement. Assessment of performance is to be consistent with the evidence guide.</w:t>
            </w:r>
          </w:p>
        </w:tc>
      </w:tr>
    </w:tbl>
    <w:p w:rsidR="00000000" w:rsidRPr="00B46B58" w:rsidP="00B46B58">
      <w:pPr>
        <w:pStyle w:val="BodyText"/>
      </w:pPr>
    </w:p>
    <w:p w:rsidR="00000000" w:rsidRPr="00B46B58" w:rsidP="00B46B58">
      <w:pPr>
        <w:pStyle w:val="AllowPageBreak"/>
      </w:pPr>
    </w:p>
    <w:p w:rsidR="00000000" w:rsidRPr="00B46B58" w:rsidP="00B46B58">
      <w:pPr>
        <w:pStyle w:val="Heading1"/>
      </w:pPr>
      <w:bookmarkStart w:id="8" w:name="O_406807"/>
      <w:bookmarkEnd w:id="8"/>
      <w:r w:rsidRPr="00B46B58">
        <w:t>Elements and Performance Criteria</w:t>
      </w:r>
    </w:p>
    <w:tbl>
      <w:tblPr>
        <w:tblW w:w="0" w:type="auto"/>
        <w:tblLayout w:type="fixed"/>
        <w:tblCellMar>
          <w:left w:w="62" w:type="dxa"/>
          <w:right w:w="62" w:type="dxa"/>
        </w:tblCellMar>
        <w:tblLook w:val="0000"/>
      </w:tblPr>
      <w:tblGrid>
        <w:gridCol w:w="2185"/>
        <w:gridCol w:w="6337"/>
      </w:tblGrid>
      <w:tr w:rsidTr="008828CC">
        <w:tblPrEx>
          <w:tblW w:w="0" w:type="auto"/>
          <w:tblLayout w:type="fixed"/>
          <w:tblCellMar>
            <w:left w:w="62" w:type="dxa"/>
            <w:right w:w="62" w:type="dxa"/>
          </w:tblCellMar>
          <w:tblLook w:val="0000"/>
        </w:tblPrEx>
        <w:trPr>
          <w:tblHeader/>
        </w:trPr>
        <w:tc>
          <w:tcPr>
            <w:tcW w:w="2185" w:type="dxa"/>
            <w:tcBorders>
              <w:top w:val="nil"/>
              <w:left w:val="nil"/>
              <w:bottom w:val="nil"/>
              <w:right w:val="nil"/>
            </w:tcBorders>
            <w:tcMar>
              <w:top w:w="0" w:type="dxa"/>
              <w:left w:w="62" w:type="dxa"/>
              <w:bottom w:w="0" w:type="dxa"/>
              <w:right w:w="62" w:type="dxa"/>
            </w:tcMar>
          </w:tcPr>
          <w:p w:rsidR="00000000" w:rsidRPr="00B46B58" w:rsidP="00B46B58">
            <w:pPr>
              <w:pStyle w:val="BodyText"/>
            </w:pPr>
            <w:r w:rsidRPr="00B46B58">
              <w:rPr>
                <w:rStyle w:val="SpecialBold"/>
              </w:rPr>
              <w:t>ELEMENT</w:t>
            </w:r>
          </w:p>
        </w:tc>
        <w:tc>
          <w:tcPr>
            <w:tcW w:w="6337"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SpecialBold"/>
              </w:rPr>
              <w:t>PERFORMANCE CRITERIA</w:t>
            </w:r>
          </w:p>
        </w:tc>
      </w:tr>
      <w:tr w:rsidTr="008828CC">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46B58">
            <w:pPr>
              <w:pStyle w:val="List"/>
              <w:rPr>
                <w:lang w:val="en-NZ"/>
              </w:rPr>
            </w:pPr>
            <w:r w:rsidRPr="00B46B58">
              <w:rPr>
                <w:rStyle w:val="SpecialBold"/>
              </w:rPr>
              <w:t>1</w:t>
            </w:r>
            <w:r w:rsidRPr="00B46B58">
              <w:tab/>
            </w:r>
            <w:r w:rsidRPr="00B46B58">
              <w:rPr>
                <w:rStyle w:val="SpecialBold"/>
              </w:rPr>
              <w:t>Review individual measurements</w:t>
            </w:r>
            <w:r w:rsidRPr="00B46B58">
              <w:t>.</w:t>
            </w:r>
          </w:p>
        </w:tc>
        <w:tc>
          <w:tcPr>
            <w:tcW w:w="6337" w:type="dxa"/>
            <w:tcBorders>
              <w:top w:val="nil"/>
              <w:left w:val="nil"/>
              <w:bottom w:val="nil"/>
              <w:right w:val="nil"/>
            </w:tcBorders>
            <w:tcMar>
              <w:top w:w="0" w:type="dxa"/>
              <w:left w:w="62" w:type="dxa"/>
              <w:bottom w:w="0" w:type="dxa"/>
              <w:right w:w="62" w:type="dxa"/>
            </w:tcMar>
          </w:tcPr>
          <w:p w:rsidR="00000000" w:rsidRPr="00B46B58" w:rsidP="00B46B58">
            <w:pPr>
              <w:pStyle w:val="List"/>
            </w:pPr>
            <w:r w:rsidRPr="00B46B58">
              <w:t>1.1</w:t>
            </w:r>
            <w:r w:rsidRPr="00B46B58">
              <w:tab/>
              <w:t>Identify purposes of ratings.</w:t>
            </w:r>
          </w:p>
          <w:p w:rsidR="00000000" w:rsidRPr="00B46B58" w:rsidP="00B46B58">
            <w:pPr>
              <w:pStyle w:val="List"/>
            </w:pPr>
            <w:r w:rsidRPr="00B46B58">
              <w:t>1.2</w:t>
            </w:r>
            <w:r w:rsidRPr="00B46B58">
              <w:tab/>
              <w:t>Review measurements and compare against expected trends.</w:t>
            </w:r>
          </w:p>
          <w:p w:rsidR="00000000" w:rsidRPr="00B46B58" w:rsidP="00B46B58">
            <w:pPr>
              <w:pStyle w:val="List"/>
            </w:pPr>
            <w:r w:rsidRPr="00B46B58">
              <w:t>1.3</w:t>
            </w:r>
            <w:r w:rsidRPr="00B46B58">
              <w:tab/>
              <w:t xml:space="preserve">Use </w:t>
            </w:r>
            <w:r w:rsidRPr="00B46B58">
              <w:rPr>
                <w:rStyle w:val="BoldandItalics"/>
              </w:rPr>
              <w:t>standard processes and software</w:t>
            </w:r>
            <w:r w:rsidRPr="00B46B58">
              <w:t xml:space="preserve"> to check, edit and verify field data.</w:t>
            </w:r>
          </w:p>
          <w:p w:rsidR="00000000" w:rsidP="00B46B58">
            <w:pPr>
              <w:pStyle w:val="List"/>
              <w:rPr>
                <w:lang w:val="en-NZ"/>
              </w:rPr>
            </w:pPr>
            <w:r w:rsidRPr="00B46B58">
              <w:t>1.4</w:t>
            </w:r>
            <w:r w:rsidRPr="00B46B58">
              <w:tab/>
              <w:t>Correct and adjust inconsistent data.</w:t>
            </w:r>
          </w:p>
        </w:tc>
      </w:tr>
      <w:tr w:rsidTr="008828CC">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46B58">
            <w:pPr>
              <w:pStyle w:val="List"/>
              <w:rPr>
                <w:lang w:val="en-NZ"/>
              </w:rPr>
            </w:pPr>
            <w:r w:rsidRPr="00B46B58">
              <w:rPr>
                <w:rStyle w:val="SpecialBold"/>
              </w:rPr>
              <w:t>2</w:t>
            </w:r>
            <w:r w:rsidRPr="00B46B58">
              <w:tab/>
            </w:r>
            <w:r w:rsidRPr="00B46B58">
              <w:rPr>
                <w:rStyle w:val="SpecialBold"/>
              </w:rPr>
              <w:t>Develo</w:t>
            </w:r>
            <w:r w:rsidRPr="00B46B58">
              <w:rPr>
                <w:rStyle w:val="SpecialBold"/>
              </w:rPr>
              <w:t>p rating curves</w:t>
            </w:r>
            <w:r w:rsidRPr="00B46B58">
              <w:t>.</w:t>
            </w:r>
          </w:p>
        </w:tc>
        <w:tc>
          <w:tcPr>
            <w:tcW w:w="6337" w:type="dxa"/>
            <w:tcBorders>
              <w:top w:val="nil"/>
              <w:left w:val="nil"/>
              <w:bottom w:val="nil"/>
              <w:right w:val="nil"/>
            </w:tcBorders>
            <w:tcMar>
              <w:top w:w="0" w:type="dxa"/>
              <w:left w:w="62" w:type="dxa"/>
              <w:bottom w:w="0" w:type="dxa"/>
              <w:right w:w="62" w:type="dxa"/>
            </w:tcMar>
          </w:tcPr>
          <w:p w:rsidR="00000000" w:rsidRPr="00B46B58" w:rsidP="00B46B58">
            <w:pPr>
              <w:pStyle w:val="List"/>
            </w:pPr>
            <w:r w:rsidRPr="00B46B58">
              <w:t>2.1</w:t>
            </w:r>
            <w:r w:rsidRPr="00B46B58">
              <w:tab/>
              <w:t>Analyse existing measurements to establish trends and compare with existing ratings.</w:t>
            </w:r>
          </w:p>
          <w:p w:rsidR="00000000" w:rsidRPr="00B46B58" w:rsidP="00B46B58">
            <w:pPr>
              <w:pStyle w:val="List"/>
            </w:pPr>
            <w:r w:rsidRPr="00B46B58">
              <w:t>2.2</w:t>
            </w:r>
            <w:r w:rsidRPr="00B46B58">
              <w:tab/>
              <w:t>Identify sources of error in ratings.</w:t>
            </w:r>
          </w:p>
          <w:p w:rsidR="00000000" w:rsidRPr="00B46B58" w:rsidP="00B46B58">
            <w:pPr>
              <w:pStyle w:val="List"/>
            </w:pPr>
            <w:r w:rsidRPr="00B46B58">
              <w:t>2.3</w:t>
            </w:r>
            <w:r w:rsidRPr="00B46B58">
              <w:tab/>
              <w:t xml:space="preserve">Prepare rating curves based on measurements and agreed formulae and </w:t>
            </w:r>
            <w:r w:rsidRPr="00B46B58">
              <w:rPr>
                <w:rStyle w:val="BoldandItalics"/>
              </w:rPr>
              <w:t>mathematical techniques</w:t>
            </w:r>
            <w:r w:rsidRPr="00B46B58">
              <w:t xml:space="preserve"> under a </w:t>
            </w:r>
            <w:r w:rsidRPr="00B46B58">
              <w:rPr>
                <w:rStyle w:val="BoldandItalics"/>
              </w:rPr>
              <w:t>vari</w:t>
            </w:r>
            <w:r w:rsidRPr="00B46B58">
              <w:rPr>
                <w:rStyle w:val="BoldandItalics"/>
              </w:rPr>
              <w:t>ety of hydraulic conditions</w:t>
            </w:r>
            <w:r w:rsidRPr="00B46B58">
              <w:t xml:space="preserve"> and </w:t>
            </w:r>
            <w:r w:rsidRPr="00B46B58">
              <w:rPr>
                <w:rStyle w:val="BoldandItalics"/>
              </w:rPr>
              <w:t>control types</w:t>
            </w:r>
            <w:r w:rsidRPr="00B46B58">
              <w:t>.</w:t>
            </w:r>
          </w:p>
          <w:p w:rsidR="00000000" w:rsidRPr="00B46B58" w:rsidP="00B46B58">
            <w:pPr>
              <w:pStyle w:val="List"/>
            </w:pPr>
            <w:r w:rsidRPr="00B46B58">
              <w:t>2.4</w:t>
            </w:r>
            <w:r w:rsidRPr="00B46B58">
              <w:tab/>
              <w:t>Confirm and verify existing trend or define new trend.</w:t>
            </w:r>
          </w:p>
          <w:p w:rsidR="00000000" w:rsidRPr="00B46B58" w:rsidP="00B46B58">
            <w:pPr>
              <w:pStyle w:val="List"/>
            </w:pPr>
            <w:r w:rsidRPr="00B46B58">
              <w:t>2.5</w:t>
            </w:r>
            <w:r w:rsidRPr="00B46B58">
              <w:tab/>
              <w:t>Develop rating curves which comply with industry and client requirements.</w:t>
            </w:r>
          </w:p>
          <w:p w:rsidR="00000000" w:rsidRPr="00B46B58" w:rsidP="00B46B58">
            <w:pPr>
              <w:pStyle w:val="List"/>
            </w:pPr>
            <w:r w:rsidRPr="00B46B58">
              <w:t>2.6</w:t>
            </w:r>
            <w:r w:rsidRPr="00B46B58">
              <w:tab/>
              <w:t xml:space="preserve">Use </w:t>
            </w:r>
            <w:r w:rsidRPr="00B46B58">
              <w:rPr>
                <w:rStyle w:val="BoldandItalics"/>
              </w:rPr>
              <w:t>theoretical methods</w:t>
            </w:r>
            <w:r w:rsidRPr="00B46B58">
              <w:t xml:space="preserve"> to create or extend ratings.</w:t>
            </w:r>
          </w:p>
          <w:p w:rsidR="00000000" w:rsidRPr="00B46B58" w:rsidP="00B46B58">
            <w:pPr>
              <w:pStyle w:val="List"/>
            </w:pPr>
            <w:r w:rsidRPr="00B46B58">
              <w:t>2.7</w:t>
            </w:r>
            <w:r w:rsidRPr="00B46B58">
              <w:tab/>
              <w:t>Document pr</w:t>
            </w:r>
            <w:r w:rsidRPr="00B46B58">
              <w:t>ocesses and observations to provide traceability and accountability for quality assurance.</w:t>
            </w:r>
          </w:p>
          <w:p w:rsidR="00000000" w:rsidRPr="00B46B58" w:rsidP="00B46B58">
            <w:pPr>
              <w:pStyle w:val="List"/>
            </w:pPr>
            <w:r w:rsidRPr="00B46B58">
              <w:t>2.8</w:t>
            </w:r>
            <w:r w:rsidRPr="00B46B58">
              <w:tab/>
              <w:t>standard formulas to create ratings for pre-calibrated measuring structures.</w:t>
            </w:r>
          </w:p>
          <w:p w:rsidR="00000000" w:rsidP="00B46B58">
            <w:pPr>
              <w:pStyle w:val="List"/>
              <w:rPr>
                <w:lang w:val="en-NZ"/>
              </w:rPr>
            </w:pPr>
            <w:r w:rsidRPr="00B46B58">
              <w:t>2.9</w:t>
            </w:r>
            <w:r w:rsidRPr="00B46B58">
              <w:tab/>
              <w:t>Apply quality codes to rating curves.</w:t>
            </w:r>
          </w:p>
        </w:tc>
      </w:tr>
      <w:tr w:rsidTr="008828CC">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46B58">
            <w:pPr>
              <w:pStyle w:val="List"/>
              <w:rPr>
                <w:lang w:val="en-NZ"/>
              </w:rPr>
            </w:pPr>
            <w:r w:rsidRPr="00B46B58">
              <w:rPr>
                <w:rStyle w:val="SpecialBold"/>
              </w:rPr>
              <w:t>3</w:t>
            </w:r>
            <w:r w:rsidRPr="00B46B58">
              <w:tab/>
            </w:r>
            <w:r w:rsidRPr="00B46B58">
              <w:rPr>
                <w:rStyle w:val="SpecialBold"/>
              </w:rPr>
              <w:t>Maintain rating curves</w:t>
            </w:r>
            <w:r w:rsidRPr="00B46B58">
              <w:t>.</w:t>
            </w:r>
          </w:p>
        </w:tc>
        <w:tc>
          <w:tcPr>
            <w:tcW w:w="6337" w:type="dxa"/>
            <w:tcBorders>
              <w:top w:val="nil"/>
              <w:left w:val="nil"/>
              <w:bottom w:val="nil"/>
              <w:right w:val="nil"/>
            </w:tcBorders>
            <w:tcMar>
              <w:top w:w="0" w:type="dxa"/>
              <w:left w:w="62" w:type="dxa"/>
              <w:bottom w:w="0" w:type="dxa"/>
              <w:right w:w="62" w:type="dxa"/>
            </w:tcMar>
          </w:tcPr>
          <w:p w:rsidR="00000000" w:rsidRPr="00B46B58" w:rsidP="00B46B58">
            <w:pPr>
              <w:pStyle w:val="List"/>
            </w:pPr>
            <w:r w:rsidRPr="00B46B58">
              <w:t>3.1</w:t>
            </w:r>
            <w:r w:rsidRPr="00B46B58">
              <w:tab/>
            </w:r>
            <w:r w:rsidRPr="00B46B58">
              <w:t>Confirm accuracy of rating curves using recent measurements and review trends and rating applicability.</w:t>
            </w:r>
          </w:p>
          <w:p w:rsidR="00000000" w:rsidRPr="00B46B58" w:rsidP="00B46B58">
            <w:pPr>
              <w:pStyle w:val="List"/>
            </w:pPr>
            <w:r w:rsidRPr="00B46B58">
              <w:t>3.2</w:t>
            </w:r>
            <w:r w:rsidRPr="00B46B58">
              <w:tab/>
              <w:t>Develop rating curves based on new information from reviews and changed conditions.</w:t>
            </w:r>
          </w:p>
          <w:p w:rsidR="00000000" w:rsidRPr="00B46B58" w:rsidP="00B46B58">
            <w:pPr>
              <w:pStyle w:val="List"/>
            </w:pPr>
            <w:r w:rsidRPr="00B46B58">
              <w:t>3.3</w:t>
            </w:r>
            <w:r w:rsidRPr="00B46B58">
              <w:tab/>
              <w:t xml:space="preserve">Retrieve and analyse current, historic and trend data using </w:t>
            </w:r>
            <w:r w:rsidRPr="00B46B58">
              <w:t xml:space="preserve">appropriate mathematical techniques and in accordance with organisational procedures. </w:t>
            </w:r>
          </w:p>
          <w:p w:rsidR="00000000" w:rsidP="00B46B58">
            <w:pPr>
              <w:pStyle w:val="List"/>
              <w:rPr>
                <w:lang w:val="en-NZ"/>
              </w:rPr>
            </w:pPr>
            <w:r w:rsidRPr="00B46B58">
              <w:t>3.4</w:t>
            </w:r>
            <w:r w:rsidRPr="00B46B58">
              <w:tab/>
              <w:t>Document processes and observations and adjustments made.</w:t>
            </w:r>
          </w:p>
        </w:tc>
      </w:tr>
      <w:tr w:rsidTr="008828CC">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46B58">
            <w:pPr>
              <w:pStyle w:val="List"/>
              <w:rPr>
                <w:lang w:val="en-NZ"/>
              </w:rPr>
            </w:pPr>
            <w:r w:rsidRPr="00B46B58">
              <w:rPr>
                <w:rStyle w:val="SpecialBold"/>
              </w:rPr>
              <w:t>4</w:t>
            </w:r>
            <w:r w:rsidRPr="00B46B58">
              <w:tab/>
            </w:r>
            <w:r w:rsidRPr="00B46B58">
              <w:rPr>
                <w:rStyle w:val="SpecialBold"/>
              </w:rPr>
              <w:t>Report rating curves</w:t>
            </w:r>
            <w:r w:rsidRPr="00B46B58">
              <w:t>.</w:t>
            </w:r>
          </w:p>
        </w:tc>
        <w:tc>
          <w:tcPr>
            <w:tcW w:w="6337" w:type="dxa"/>
            <w:tcBorders>
              <w:top w:val="nil"/>
              <w:left w:val="nil"/>
              <w:bottom w:val="nil"/>
              <w:right w:val="nil"/>
            </w:tcBorders>
            <w:tcMar>
              <w:top w:w="0" w:type="dxa"/>
              <w:left w:w="62" w:type="dxa"/>
              <w:bottom w:w="0" w:type="dxa"/>
              <w:right w:w="62" w:type="dxa"/>
            </w:tcMar>
          </w:tcPr>
          <w:p w:rsidR="00000000" w:rsidRPr="00B46B58" w:rsidP="00B46B58">
            <w:pPr>
              <w:pStyle w:val="List"/>
            </w:pPr>
            <w:r w:rsidRPr="00B46B58">
              <w:t>4.1</w:t>
            </w:r>
            <w:r w:rsidRPr="00B46B58">
              <w:tab/>
              <w:t>Check rating curves covers full stage range.</w:t>
            </w:r>
          </w:p>
          <w:p w:rsidR="00000000" w:rsidRPr="00B46B58" w:rsidP="00B46B58">
            <w:pPr>
              <w:pStyle w:val="List"/>
            </w:pPr>
            <w:r w:rsidRPr="00B46B58">
              <w:t>4.2</w:t>
            </w:r>
            <w:r w:rsidRPr="00B46B58">
              <w:tab/>
              <w:t xml:space="preserve">Prepare and store required </w:t>
            </w:r>
            <w:r w:rsidRPr="00B46B58">
              <w:rPr>
                <w:rStyle w:val="BoldandItalics"/>
              </w:rPr>
              <w:t>ar</w:t>
            </w:r>
            <w:r w:rsidRPr="00B46B58">
              <w:rPr>
                <w:rStyle w:val="BoldandItalics"/>
              </w:rPr>
              <w:t>chival data</w:t>
            </w:r>
            <w:r w:rsidRPr="00B46B58">
              <w:t xml:space="preserve"> according to organisational procedures for data security.</w:t>
            </w:r>
          </w:p>
          <w:p w:rsidR="00000000" w:rsidRPr="00B46B58" w:rsidP="00B46B58">
            <w:pPr>
              <w:pStyle w:val="List"/>
            </w:pPr>
            <w:r w:rsidRPr="00B46B58">
              <w:t>4.3</w:t>
            </w:r>
            <w:r w:rsidRPr="00B46B58">
              <w:tab/>
              <w:t>Prepare and disseminate ratings in accordance with client requirements.</w:t>
            </w:r>
          </w:p>
          <w:p w:rsidR="00000000" w:rsidRPr="00B46B58" w:rsidP="00B46B58">
            <w:pPr>
              <w:pStyle w:val="List"/>
            </w:pPr>
            <w:r w:rsidRPr="00B46B58">
              <w:t>4.4</w:t>
            </w:r>
            <w:r w:rsidRPr="00B46B58">
              <w:tab/>
              <w:t>Make recommendations for future observations.</w:t>
            </w:r>
          </w:p>
        </w:tc>
      </w:tr>
    </w:tbl>
    <w:p w:rsidR="00000000" w:rsidRPr="00B46B58" w:rsidP="00B46B58">
      <w:pPr>
        <w:pStyle w:val="BodyText"/>
      </w:pPr>
    </w:p>
    <w:p w:rsidR="00000000" w:rsidRPr="00B46B58" w:rsidP="00B46B58">
      <w:pPr>
        <w:pStyle w:val="AllowPageBreak"/>
      </w:pPr>
    </w:p>
    <w:p w:rsidR="00000000" w:rsidRPr="00B46B58" w:rsidP="00B46B58">
      <w:pPr>
        <w:pStyle w:val="Heading1"/>
      </w:pPr>
      <w:bookmarkStart w:id="9" w:name="O_406798"/>
      <w:bookmarkEnd w:id="9"/>
      <w:r w:rsidRPr="00B46B58">
        <w:t>Required Skills and Knowledge</w:t>
      </w:r>
    </w:p>
    <w:tbl>
      <w:tblPr>
        <w:tblW w:w="0" w:type="auto"/>
        <w:tblLayout w:type="fixed"/>
        <w:tblCellMar>
          <w:left w:w="62" w:type="dxa"/>
          <w:right w:w="62" w:type="dxa"/>
        </w:tblCellMar>
        <w:tblLook w:val="0000"/>
      </w:tblPr>
      <w:tblGrid>
        <w:gridCol w:w="8522"/>
      </w:tblGrid>
      <w:tr w:rsidTr="008828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t>This sectio</w:t>
            </w:r>
            <w:r w:rsidRPr="00B46B58">
              <w:t>n describes the skills and knowledge required for this unit.</w:t>
            </w:r>
          </w:p>
        </w:tc>
      </w:tr>
      <w:tr w:rsidTr="008828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6B58" w:rsidP="00B46B58">
            <w:pPr>
              <w:pStyle w:val="BodyText"/>
            </w:pPr>
            <w:r w:rsidRPr="00B46B58">
              <w:rPr>
                <w:rStyle w:val="SpecialBold"/>
              </w:rPr>
              <w:t>Required skills</w:t>
            </w:r>
            <w:r w:rsidRPr="00B46B58">
              <w:t>:</w:t>
            </w:r>
          </w:p>
          <w:p w:rsidR="00000000" w:rsidRPr="00B46B58" w:rsidP="00B46B58">
            <w:pPr>
              <w:pStyle w:val="ListBullet"/>
            </w:pPr>
            <w:r w:rsidRPr="00B46B58">
              <w:t>collect and analyse data</w:t>
            </w:r>
          </w:p>
          <w:p w:rsidR="00000000" w:rsidRPr="00B46B58" w:rsidP="00B46B58">
            <w:pPr>
              <w:pStyle w:val="ListBullet"/>
            </w:pPr>
            <w:r w:rsidRPr="00B46B58">
              <w:t>apply mathematical modelling and analytical tools</w:t>
            </w:r>
          </w:p>
          <w:p w:rsidR="00000000" w:rsidRPr="00B46B58" w:rsidP="00B46B58">
            <w:pPr>
              <w:pStyle w:val="ListBullet"/>
            </w:pPr>
            <w:r w:rsidRPr="00B46B58">
              <w:t>interpret and apply technical documentation to the collection, analysis and reporting of hydrometric data</w:t>
            </w:r>
          </w:p>
          <w:p w:rsidR="00000000" w:rsidRPr="00B46B58" w:rsidP="00B46B58">
            <w:pPr>
              <w:pStyle w:val="ListBullet"/>
            </w:pPr>
            <w:r w:rsidRPr="00B46B58">
              <w:t>identify and address potential or actual operational problems</w:t>
            </w:r>
          </w:p>
          <w:p w:rsidR="00000000" w:rsidRPr="00B46B58" w:rsidP="00B46B58">
            <w:pPr>
              <w:pStyle w:val="ListBullet"/>
            </w:pPr>
            <w:r w:rsidRPr="00B46B58">
              <w:t>record information and prepare reports and interpret a range of organisational documents</w:t>
            </w:r>
          </w:p>
          <w:p w:rsidR="00000000" w:rsidRPr="00B46B58" w:rsidP="00B46B58">
            <w:pPr>
              <w:pStyle w:val="ListBullet"/>
            </w:pPr>
            <w:r w:rsidRPr="00B46B58">
              <w:t>use computer systems and use various computer programs&amp;spreadsheets to create ratings</w:t>
            </w:r>
          </w:p>
          <w:p w:rsidR="00000000" w:rsidRPr="00B46B58" w:rsidP="00B46B58">
            <w:pPr>
              <w:pStyle w:val="ListBullet"/>
            </w:pPr>
            <w:r w:rsidRPr="00B46B58">
              <w:t>use remote work communication systems</w:t>
            </w:r>
          </w:p>
          <w:p w:rsidR="00000000" w:rsidRPr="00B46B58" w:rsidP="00B46B58">
            <w:pPr>
              <w:pStyle w:val="ListBullet"/>
            </w:pPr>
            <w:r w:rsidRPr="00B46B58">
              <w:t>check hydrometric data for correctness and accuracy in preparation for creating ratings</w:t>
            </w:r>
          </w:p>
          <w:p w:rsidR="00000000" w:rsidRPr="00B46B58" w:rsidP="00B46B58">
            <w:pPr>
              <w:pStyle w:val="ListBullet"/>
            </w:pPr>
            <w:r w:rsidRPr="00B46B58">
              <w:t>identify characteristics of ratings appropr</w:t>
            </w:r>
            <w:r w:rsidRPr="00B46B58">
              <w:t xml:space="preserve">iate to various cross section types&amp;flow </w:t>
            </w:r>
          </w:p>
          <w:p w:rsidR="00000000" w:rsidRPr="00B46B58" w:rsidP="00B46B58">
            <w:pPr>
              <w:pStyle w:val="ListBullet"/>
            </w:pPr>
            <w:r w:rsidRPr="00B46B58">
              <w:t>regimes</w:t>
            </w:r>
          </w:p>
          <w:p w:rsidR="00000000" w:rsidRPr="00B46B58" w:rsidP="00B46B58">
            <w:pPr>
              <w:pStyle w:val="ListBullet"/>
            </w:pPr>
            <w:r w:rsidRPr="00B46B58">
              <w:t>identify incorrect and impossible ratings</w:t>
            </w:r>
          </w:p>
          <w:p w:rsidR="00000000" w:rsidRPr="00B46B58" w:rsidP="00B46B58">
            <w:pPr>
              <w:pStyle w:val="ListBullet"/>
            </w:pPr>
            <w:r w:rsidRPr="00B46B58">
              <w:t>adjust gaugings, hydrograph trace and ratings to a common datum</w:t>
            </w:r>
          </w:p>
          <w:p w:rsidR="00000000" w:rsidRPr="00B46B58" w:rsidP="00B46B58">
            <w:pPr>
              <w:pStyle w:val="ListBullet"/>
            </w:pPr>
            <w:r w:rsidRPr="00B46B58">
              <w:t>create ratings manually using various methods</w:t>
            </w:r>
          </w:p>
          <w:p w:rsidR="00000000" w:rsidRPr="00B46B58" w:rsidP="00B46B58">
            <w:pPr>
              <w:pStyle w:val="ListBullet"/>
            </w:pPr>
            <w:r w:rsidRPr="00B46B58">
              <w:t>create ratings for standard measuring structures</w:t>
            </w:r>
          </w:p>
          <w:p w:rsidR="00000000" w:rsidRPr="00B46B58" w:rsidP="00B46B58">
            <w:pPr>
              <w:pStyle w:val="ListBullet"/>
            </w:pPr>
            <w:r w:rsidRPr="00B46B58">
              <w:t>develop rating techniques to handle seasonal rating changes</w:t>
            </w:r>
          </w:p>
          <w:p w:rsidR="00000000" w:rsidRPr="00B46B58" w:rsidP="00B46B58">
            <w:pPr>
              <w:pStyle w:val="ListBullet"/>
            </w:pPr>
            <w:r w:rsidRPr="00B46B58">
              <w:t>identify the possibilities and limitations of scale models for generating ratings</w:t>
            </w:r>
          </w:p>
          <w:p w:rsidR="00000000" w:rsidRPr="00B46B58" w:rsidP="00B46B58">
            <w:pPr>
              <w:pStyle w:val="ListBullet"/>
            </w:pPr>
            <w:r w:rsidRPr="00B46B58">
              <w:t>identify and recognise causes of progressive, cyclical and sudden rating changes</w:t>
            </w:r>
          </w:p>
          <w:p w:rsidR="00000000" w:rsidRPr="00B46B58" w:rsidP="00B46B58">
            <w:pPr>
              <w:pStyle w:val="ListBullet"/>
            </w:pPr>
            <w:r w:rsidRPr="00B46B58">
              <w:t>identify backwater-affected stati</w:t>
            </w:r>
            <w:r w:rsidRPr="00B46B58">
              <w:t>ons and use appropriate techniques to rate them</w:t>
            </w:r>
          </w:p>
          <w:p w:rsidR="00000000" w:rsidRPr="00B46B58" w:rsidP="00B46B58">
            <w:pPr>
              <w:pStyle w:val="ListBullet"/>
            </w:pPr>
            <w:r w:rsidRPr="00B46B58">
              <w:t>identify gradual stream changes and adopt appropriate rating techniques</w:t>
            </w:r>
          </w:p>
          <w:p w:rsidR="00000000" w:rsidRPr="00B46B58" w:rsidP="00B46B58">
            <w:pPr>
              <w:pStyle w:val="ListBullet"/>
            </w:pPr>
            <w:r w:rsidRPr="00B46B58">
              <w:t>identify short-term rating changes, their causes and means of correctly processing them</w:t>
            </w:r>
          </w:p>
          <w:p w:rsidR="00000000" w:rsidRPr="00B46B58" w:rsidP="00B46B58">
            <w:pPr>
              <w:pStyle w:val="ListBullet"/>
            </w:pPr>
            <w:r w:rsidRPr="00B46B58">
              <w:t>apply Student's T test to determine whether a ne</w:t>
            </w:r>
            <w:r w:rsidRPr="00B46B58">
              <w:t>w rating is required</w:t>
            </w:r>
          </w:p>
          <w:p w:rsidR="00000000" w:rsidRPr="00B46B58" w:rsidP="00B46B58">
            <w:pPr>
              <w:pStyle w:val="ListBullet"/>
            </w:pPr>
            <w:r w:rsidRPr="00B46B58">
              <w:t>draw an accurate rating by hand</w:t>
            </w:r>
          </w:p>
          <w:p w:rsidR="00000000" w:rsidRPr="00B46B58" w:rsidP="00B46B58">
            <w:pPr>
              <w:pStyle w:val="ListBullet"/>
            </w:pPr>
            <w:r w:rsidRPr="00B46B58">
              <w:t>fit a rating curve using a number of mathematical techniques available in HYDSYS HYRATED</w:t>
            </w:r>
          </w:p>
          <w:p w:rsidR="00000000" w:rsidRPr="00B46B58" w:rsidP="00B46B58">
            <w:pPr>
              <w:pStyle w:val="ListBullet"/>
            </w:pPr>
            <w:r w:rsidRPr="00B46B58">
              <w:t>identify the probable error of a rating, and understand its significance</w:t>
            </w:r>
          </w:p>
          <w:p w:rsidR="00000000" w:rsidRPr="00B46B58" w:rsidP="00B46B58">
            <w:pPr>
              <w:pStyle w:val="ListBullet"/>
            </w:pPr>
            <w:r w:rsidRPr="00B46B58">
              <w:t xml:space="preserve">identify gross errors in ratings and the </w:t>
            </w:r>
            <w:r w:rsidRPr="00B46B58">
              <w:t>data used to compile them</w:t>
            </w:r>
          </w:p>
          <w:p w:rsidR="00000000" w:rsidRPr="00B46B58" w:rsidP="00B46B58">
            <w:pPr>
              <w:pStyle w:val="ListBullet"/>
            </w:pPr>
            <w:r w:rsidRPr="00B46B58">
              <w:t>apply appropriate quality codes to a rating</w:t>
            </w:r>
          </w:p>
          <w:p w:rsidR="00000000" w:rsidRPr="00B46B58" w:rsidP="00B46B58">
            <w:pPr>
              <w:pStyle w:val="ListBullet"/>
            </w:pPr>
            <w:r w:rsidRPr="00B46B58">
              <w:t xml:space="preserve">identify the elements of a stream bed&amp;channel that affect ratings </w:t>
            </w:r>
          </w:p>
          <w:p w:rsidR="00000000" w:rsidRPr="00B46B58" w:rsidP="00B46B58">
            <w:pPr>
              <w:pStyle w:val="ListBullet"/>
            </w:pPr>
            <w:r w:rsidRPr="00B46B58">
              <w:t>estimate channel roughness from photographs</w:t>
            </w:r>
          </w:p>
          <w:p w:rsidR="00000000" w:rsidRPr="00B46B58" w:rsidP="00B46B58">
            <w:pPr>
              <w:pStyle w:val="ListBullet"/>
            </w:pPr>
            <w:r w:rsidRPr="00B46B58">
              <w:t>calculate the overall roughness coefficient of a channel consisting of a nu</w:t>
            </w:r>
            <w:r w:rsidRPr="00B46B58">
              <w:t>mber of elements</w:t>
            </w:r>
          </w:p>
          <w:p w:rsidR="00000000" w:rsidRPr="00B46B58" w:rsidP="00B46B58">
            <w:pPr>
              <w:pStyle w:val="ListBullet"/>
            </w:pPr>
            <w:r w:rsidRPr="00B46B58">
              <w:t>use graphical logarithmic methods to extend a rating</w:t>
            </w:r>
          </w:p>
          <w:p w:rsidR="00000000" w:rsidRPr="00B46B58" w:rsidP="00B46B58">
            <w:pPr>
              <w:pStyle w:val="ListBullet"/>
            </w:pPr>
            <w:r w:rsidRPr="00B46B58">
              <w:t xml:space="preserve">identify appropriate sections to use for slope-area flow calculations </w:t>
            </w:r>
          </w:p>
          <w:p w:rsidR="00000000" w:rsidRPr="00B46B58" w:rsidP="00B46B58">
            <w:pPr>
              <w:pStyle w:val="ListBullet"/>
            </w:pPr>
            <w:r w:rsidRPr="00B46B58">
              <w:t>manually calculate flow rates using a set of cross sections and a long section</w:t>
            </w:r>
          </w:p>
          <w:p w:rsidR="00000000" w:rsidRPr="00B46B58" w:rsidP="00B46B58">
            <w:pPr>
              <w:pStyle w:val="ListBullet"/>
            </w:pPr>
            <w:r w:rsidRPr="00B46B58">
              <w:t>use a spreadsheet to perform calcula</w:t>
            </w:r>
            <w:r w:rsidRPr="00B46B58">
              <w:t>tions</w:t>
            </w:r>
          </w:p>
          <w:p w:rsidR="00000000" w:rsidP="00B46B58">
            <w:pPr>
              <w:pStyle w:val="ListBullet"/>
              <w:rPr>
                <w:lang w:val="en-NZ"/>
              </w:rPr>
            </w:pPr>
            <w:r w:rsidRPr="00B46B58">
              <w:t>make correct measurements and calculate flow rates through and over various structures</w:t>
            </w:r>
          </w:p>
        </w:tc>
      </w:tr>
      <w:tr w:rsidTr="008828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6B58" w:rsidP="00B46B58">
            <w:pPr>
              <w:pStyle w:val="BodyText"/>
            </w:pPr>
            <w:r w:rsidRPr="00B46B58">
              <w:rPr>
                <w:rStyle w:val="SpecialBold"/>
              </w:rPr>
              <w:t>Required knowledge</w:t>
            </w:r>
            <w:r w:rsidRPr="00B46B58">
              <w:t>:</w:t>
            </w:r>
          </w:p>
          <w:p w:rsidR="00000000" w:rsidRPr="00B46B58" w:rsidP="00B46B58">
            <w:pPr>
              <w:pStyle w:val="ListBullet"/>
            </w:pPr>
            <w:r w:rsidRPr="00B46B58">
              <w:t>mathematical and other scientific techniques relevant to the analysis of hydrometric data</w:t>
            </w:r>
          </w:p>
          <w:p w:rsidR="00000000" w:rsidRPr="00B46B58" w:rsidP="00B46B58">
            <w:pPr>
              <w:pStyle w:val="ListBullet"/>
            </w:pPr>
            <w:r w:rsidRPr="00B46B58">
              <w:t>Student's T test</w:t>
            </w:r>
          </w:p>
          <w:p w:rsidR="00000000" w:rsidRPr="00B46B58" w:rsidP="00B46B58">
            <w:pPr>
              <w:pStyle w:val="ListBullet"/>
            </w:pPr>
            <w:r w:rsidRPr="00B46B58">
              <w:t>the elements of a stream bed&amp;channel that affect the rating</w:t>
            </w:r>
          </w:p>
          <w:p w:rsidR="00000000" w:rsidRPr="00B46B58" w:rsidP="00B46B58">
            <w:pPr>
              <w:pStyle w:val="ListBullet"/>
            </w:pPr>
            <w:r w:rsidRPr="00B46B58">
              <w:t>the relationship between Chezy&amp;Manning roughness coefficients</w:t>
            </w:r>
          </w:p>
          <w:p w:rsidR="00000000" w:rsidRPr="00B46B58" w:rsidP="00B46B58">
            <w:pPr>
              <w:pStyle w:val="ListBullet"/>
            </w:pPr>
            <w:r w:rsidRPr="00B46B58">
              <w:t>computer software relevant to the analysis and archiving of hydrographic data</w:t>
            </w:r>
          </w:p>
          <w:p w:rsidR="00000000" w:rsidRPr="00B46B58" w:rsidP="00B46B58">
            <w:pPr>
              <w:pStyle w:val="ListBullet"/>
            </w:pPr>
            <w:r w:rsidRPr="00B46B58">
              <w:t>the basis of statistical goodness of fit tests</w:t>
            </w:r>
          </w:p>
          <w:p w:rsidR="00000000" w:rsidRPr="00B46B58" w:rsidP="00B46B58">
            <w:pPr>
              <w:pStyle w:val="ListBullet"/>
            </w:pPr>
            <w:r w:rsidRPr="00B46B58">
              <w:t>occupatio</w:t>
            </w:r>
            <w:r w:rsidRPr="00B46B58">
              <w:t>nal health and safety procedures</w:t>
            </w:r>
          </w:p>
          <w:p w:rsidR="00000000" w:rsidRPr="00B46B58" w:rsidP="00B46B58">
            <w:pPr>
              <w:pStyle w:val="ListBullet"/>
            </w:pPr>
            <w:r w:rsidRPr="00B46B58">
              <w:t>policies and standard operating procedures</w:t>
            </w:r>
          </w:p>
        </w:tc>
      </w:tr>
    </w:tbl>
    <w:p w:rsidR="00000000" w:rsidRPr="00B46B58" w:rsidP="00B46B58">
      <w:pPr>
        <w:pStyle w:val="BodyText"/>
      </w:pPr>
    </w:p>
    <w:p w:rsidR="00000000" w:rsidRPr="00B46B58" w:rsidP="00B46B58">
      <w:pPr>
        <w:pStyle w:val="AllowPageBreak"/>
      </w:pPr>
    </w:p>
    <w:p w:rsidR="00000000" w:rsidRPr="00B46B58" w:rsidP="00B46B58">
      <w:pPr>
        <w:pStyle w:val="Heading1"/>
      </w:pPr>
      <w:bookmarkStart w:id="10" w:name="O_406804"/>
      <w:bookmarkEnd w:id="10"/>
      <w:r w:rsidRPr="00B46B58">
        <w:t>Evidence Guide</w:t>
      </w:r>
    </w:p>
    <w:tbl>
      <w:tblPr>
        <w:tblW w:w="0" w:type="auto"/>
        <w:tblLayout w:type="fixed"/>
        <w:tblCellMar>
          <w:left w:w="62" w:type="dxa"/>
          <w:right w:w="62" w:type="dxa"/>
        </w:tblCellMar>
        <w:tblLook w:val="0000"/>
      </w:tblPr>
      <w:tblGrid>
        <w:gridCol w:w="2964"/>
        <w:gridCol w:w="6075"/>
      </w:tblGrid>
      <w:tr w:rsidTr="008828CC">
        <w:tblPrEx>
          <w:tblW w:w="0" w:type="auto"/>
          <w:tblLayout w:type="fixed"/>
          <w:tblCellMar>
            <w:left w:w="62" w:type="dxa"/>
            <w:right w:w="62" w:type="dxa"/>
          </w:tblCellMar>
          <w:tblLook w:val="0000"/>
        </w:tblPrEx>
        <w:tc>
          <w:tcPr>
            <w:tcW w:w="9039" w:type="dxa"/>
            <w:gridSpan w:val="2"/>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t>The evidence guide provides advice on assessment and must be read in conjunction with the performance criteria, required skills and knowledge, ran</w:t>
            </w:r>
            <w:r w:rsidRPr="00B46B58">
              <w:t>ge statement and the Assessment Guidelines for the Training Package.</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SpecialBold"/>
              </w:rPr>
              <w:t>Critical aspects for assessment and evidence required to demonstrate competency in this unit</w:t>
            </w:r>
          </w:p>
        </w:tc>
        <w:tc>
          <w:tcPr>
            <w:tcW w:w="6075" w:type="dxa"/>
            <w:tcBorders>
              <w:top w:val="nil"/>
              <w:left w:val="nil"/>
              <w:bottom w:val="nil"/>
              <w:right w:val="nil"/>
            </w:tcBorders>
            <w:tcMar>
              <w:top w:w="0" w:type="dxa"/>
              <w:left w:w="62" w:type="dxa"/>
              <w:bottom w:w="0" w:type="dxa"/>
              <w:right w:w="62" w:type="dxa"/>
            </w:tcMar>
          </w:tcPr>
          <w:p w:rsidR="00000000" w:rsidRPr="00B46B58" w:rsidP="00B46B58">
            <w:pPr>
              <w:pStyle w:val="BodyText"/>
            </w:pPr>
            <w:r w:rsidRPr="00B46B58">
              <w:t>The candidate should demonstrate the ability to establish relationships between variables such as stage versus flow and conductivity versus salinity including:</w:t>
            </w:r>
          </w:p>
          <w:p w:rsidR="00000000" w:rsidRPr="00B46B58" w:rsidP="00B46B58">
            <w:pPr>
              <w:pStyle w:val="ListBullet"/>
            </w:pPr>
            <w:r w:rsidRPr="00B46B58">
              <w:t>gathering and interpreting complex documentation and applying it to the development and mainten</w:t>
            </w:r>
            <w:r w:rsidRPr="00B46B58">
              <w:t>ance of rating curves</w:t>
            </w:r>
          </w:p>
          <w:p w:rsidR="00000000" w:rsidRPr="00B46B58" w:rsidP="00B46B58">
            <w:pPr>
              <w:pStyle w:val="ListBullet"/>
            </w:pPr>
            <w:r w:rsidRPr="00B46B58">
              <w:t>analysing and verifying data using standard procedures, software and databases</w:t>
            </w:r>
          </w:p>
          <w:p w:rsidR="00000000" w:rsidRPr="00B46B58" w:rsidP="00B46B58">
            <w:pPr>
              <w:pStyle w:val="ListBullet"/>
            </w:pPr>
            <w:r w:rsidRPr="00B46B58">
              <w:t>preparing clear and accurate reports</w:t>
            </w:r>
          </w:p>
          <w:p w:rsidR="00000000" w:rsidRPr="00B46B58" w:rsidP="00B46B58">
            <w:pPr>
              <w:pStyle w:val="ListBullet"/>
            </w:pPr>
            <w:r w:rsidRPr="00B46B58">
              <w:t>storing and archiving data</w:t>
            </w:r>
          </w:p>
          <w:p w:rsidR="00000000" w:rsidP="00B46B58">
            <w:pPr>
              <w:pStyle w:val="ListBullet"/>
              <w:rPr>
                <w:lang w:val="en-NZ"/>
              </w:rPr>
            </w:pPr>
            <w:r w:rsidRPr="00B46B58">
              <w:t>identifying, reporting and providing solutions to a range of flow conditions</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SpecialBold"/>
              </w:rPr>
              <w:t>Context of and specific resources for assessment</w:t>
            </w:r>
          </w:p>
        </w:tc>
        <w:tc>
          <w:tcPr>
            <w:tcW w:w="6075" w:type="dxa"/>
            <w:tcBorders>
              <w:top w:val="nil"/>
              <w:left w:val="nil"/>
              <w:bottom w:val="nil"/>
              <w:right w:val="nil"/>
            </w:tcBorders>
            <w:tcMar>
              <w:top w:w="0" w:type="dxa"/>
              <w:left w:w="62" w:type="dxa"/>
              <w:bottom w:w="0" w:type="dxa"/>
              <w:right w:w="62" w:type="dxa"/>
            </w:tcMar>
          </w:tcPr>
          <w:p w:rsidR="00000000" w:rsidRPr="00B46B58" w:rsidP="00B46B58">
            <w:pPr>
              <w:pStyle w:val="BodyText"/>
            </w:pPr>
            <w:r w:rsidRPr="00B46B58">
              <w:t xml:space="preserve">Access to the workplace and resources including: </w:t>
            </w:r>
          </w:p>
          <w:p w:rsidR="00000000" w:rsidRPr="00B46B58" w:rsidP="00B46B58">
            <w:pPr>
              <w:pStyle w:val="ListBullet"/>
            </w:pPr>
            <w:r w:rsidRPr="00B46B58">
              <w:t>documentation that should normally be available in a water industry organisation</w:t>
            </w:r>
          </w:p>
          <w:p w:rsidR="00000000" w:rsidRPr="00B46B58" w:rsidP="00B46B58">
            <w:pPr>
              <w:pStyle w:val="ListBullet"/>
            </w:pPr>
            <w:r w:rsidRPr="00B46B58">
              <w:t>workplace specific equipment and technology</w:t>
            </w:r>
          </w:p>
          <w:p w:rsidR="00000000" w:rsidRPr="00B46B58" w:rsidP="00B46B58">
            <w:pPr>
              <w:pStyle w:val="ListBullet"/>
            </w:pPr>
            <w:r w:rsidRPr="00B46B58">
              <w:t>supervision and experienced tea</w:t>
            </w:r>
            <w:r w:rsidRPr="00B46B58">
              <w:t>m members to provide observations, feedback and third party reports</w:t>
            </w:r>
          </w:p>
          <w:p w:rsidR="00000000" w:rsidRPr="00B46B58" w:rsidP="00B46B58">
            <w:pPr>
              <w:pStyle w:val="ListBullet"/>
            </w:pPr>
            <w:r w:rsidRPr="00B46B58">
              <w:t>enterprise operating procedures and work allocation</w:t>
            </w:r>
          </w:p>
          <w:p w:rsidR="00000000" w:rsidRPr="00B46B58" w:rsidP="00B46B58">
            <w:pPr>
              <w:pStyle w:val="ListBullet"/>
            </w:pPr>
            <w:r w:rsidRPr="00B46B58">
              <w:t>relevant codes, standards, and government regulations</w:t>
            </w:r>
          </w:p>
          <w:p w:rsidR="00000000" w:rsidRPr="00B46B58" w:rsidP="00B46B58">
            <w:pPr>
              <w:pStyle w:val="BodyText"/>
            </w:pPr>
            <w:r w:rsidRPr="00B46B58">
              <w:t xml:space="preserve">Where applicable, physical resources should include equipment modified for people </w:t>
            </w:r>
            <w:r w:rsidRPr="00B46B58">
              <w:t>with disabilities.</w:t>
            </w:r>
          </w:p>
          <w:p w:rsidR="00000000" w:rsidRPr="00B46B58" w:rsidP="00B46B58">
            <w:pPr>
              <w:pStyle w:val="BodyText"/>
            </w:pPr>
            <w:r w:rsidRPr="00B46B58">
              <w:t>Access must be provided to appropriate learning and/or assessment support when required.</w:t>
            </w:r>
          </w:p>
          <w:p w:rsidR="00000000" w:rsidRPr="00B46B58" w:rsidP="00B46B58">
            <w:pPr>
              <w:pStyle w:val="BodyText"/>
            </w:pPr>
            <w:r w:rsidRPr="00B46B58">
              <w:t>Assessment processes and techniques must be culturally appropriate, and appropriate to the language and literacy capacity of the candidate and the w</w:t>
            </w:r>
            <w:r w:rsidRPr="00B46B58">
              <w:t xml:space="preserve">ork being performed. </w:t>
            </w:r>
          </w:p>
          <w:p w:rsidR="00000000" w:rsidRPr="00B46B58" w:rsidP="00B46B58">
            <w:pPr>
              <w:pStyle w:val="BodyText"/>
            </w:pPr>
            <w:r w:rsidRPr="00B46B58">
              <w:t>Validity and sufficiency of evidence requires that:</w:t>
            </w:r>
          </w:p>
          <w:p w:rsidR="00000000" w:rsidRPr="00B46B58" w:rsidP="00B46B58">
            <w:pPr>
              <w:pStyle w:val="ListBullet"/>
            </w:pPr>
            <w:r w:rsidRPr="00B46B58">
              <w:t>competency will need to be demonstrated over a period of time reflecting the scope of the role and the practical requirements of the workplace</w:t>
            </w:r>
          </w:p>
          <w:p w:rsidR="00000000" w:rsidRPr="00B46B58" w:rsidP="00B46B58">
            <w:pPr>
              <w:pStyle w:val="ListBullet"/>
            </w:pPr>
            <w:r w:rsidRPr="00B46B58">
              <w:t>where the assessment is part of a stru</w:t>
            </w:r>
            <w:r w:rsidRPr="00B46B58">
              <w:t>ctured learning experience the evidence collected must relate to a number of performances assessed at different points in time and separated by further learning and practice</w:t>
            </w:r>
          </w:p>
          <w:p w:rsidR="00000000" w:rsidRPr="00B46B58" w:rsidP="00B46B58">
            <w:pPr>
              <w:pStyle w:val="ListBullet"/>
            </w:pPr>
            <w:r w:rsidRPr="00B46B58">
              <w:t>a decision of competence should only be made when the assessor has complete confid</w:t>
            </w:r>
            <w:r w:rsidRPr="00B46B58">
              <w:t>ence in the person's competence over time and in various contexts</w:t>
            </w:r>
          </w:p>
          <w:p w:rsidR="00000000" w:rsidRPr="00B46B58" w:rsidP="00B46B58">
            <w:pPr>
              <w:pStyle w:val="ListBullet"/>
            </w:pPr>
            <w:r w:rsidRPr="00B46B58">
              <w:t>all assessment that is part of a structured learning experience must include a combination of direct, indirect and supplementary evidence</w:t>
            </w:r>
          </w:p>
          <w:p w:rsidR="00000000" w:rsidRPr="00B46B58" w:rsidP="00B46B58">
            <w:pPr>
              <w:pStyle w:val="ListBullet"/>
            </w:pPr>
            <w:r w:rsidRPr="00B46B58">
              <w:t>where assessment is for the purpose of recognition (RCC/RPL), the evidence provided will need to be authenticated and show that it represents competency demonstrated over a period of time</w:t>
            </w:r>
          </w:p>
          <w:p w:rsidR="00000000" w:rsidRPr="00B46B58" w:rsidP="00B46B58">
            <w:pPr>
              <w:pStyle w:val="ListBullet"/>
            </w:pPr>
            <w:r w:rsidRPr="00B46B58">
              <w:t xml:space="preserve">assessment can be through simulated project-based activity and must </w:t>
            </w:r>
            <w:r w:rsidRPr="00B46B58">
              <w:t>include evidence relating to each of the elements in this unit</w:t>
            </w:r>
          </w:p>
          <w:p w:rsidR="00000000" w:rsidRPr="00B46B58" w:rsidP="00B46B58">
            <w:pPr>
              <w:pStyle w:val="BodyText"/>
            </w:pPr>
            <w:r w:rsidRPr="00B46B58">
              <w:t>In all cases where practical assessment is used it will be combined with targeted questioning to assess the underpinning knowledge. Questioning will be undertaken in a manner appropriate to the</w:t>
            </w:r>
            <w:r w:rsidRPr="00B46B58">
              <w:t xml:space="preserve"> skill levels of the operator, any cultural issues that may affect responses to the questions, and reflecting the requirements of the competency and the work being performed.</w:t>
            </w:r>
          </w:p>
        </w:tc>
      </w:tr>
    </w:tbl>
    <w:p w:rsidR="00000000" w:rsidRPr="00B46B58" w:rsidP="00B46B58">
      <w:pPr>
        <w:pStyle w:val="BodyText"/>
      </w:pPr>
    </w:p>
    <w:p w:rsidR="00000000" w:rsidRPr="00B46B58" w:rsidP="00B46B58">
      <w:pPr>
        <w:pStyle w:val="AllowPageBreak"/>
      </w:pPr>
    </w:p>
    <w:p w:rsidR="00000000" w:rsidRPr="00B46B58" w:rsidP="00B46B58">
      <w:pPr>
        <w:pStyle w:val="Heading1"/>
      </w:pPr>
      <w:bookmarkStart w:id="11" w:name="O_406799"/>
      <w:bookmarkEnd w:id="11"/>
      <w:r w:rsidRPr="00B46B58">
        <w:t>Range Statement</w:t>
      </w:r>
    </w:p>
    <w:tbl>
      <w:tblPr>
        <w:tblW w:w="0" w:type="auto"/>
        <w:tblLayout w:type="fixed"/>
        <w:tblCellMar>
          <w:left w:w="62" w:type="dxa"/>
          <w:right w:w="62" w:type="dxa"/>
        </w:tblCellMar>
        <w:tblLook w:val="0000"/>
      </w:tblPr>
      <w:tblGrid>
        <w:gridCol w:w="2964"/>
        <w:gridCol w:w="6047"/>
      </w:tblGrid>
      <w:tr w:rsidTr="008828CC">
        <w:tblPrEx>
          <w:tblW w:w="0" w:type="auto"/>
          <w:tblLayout w:type="fixed"/>
          <w:tblCellMar>
            <w:left w:w="62" w:type="dxa"/>
            <w:right w:w="62" w:type="dxa"/>
          </w:tblCellMar>
          <w:tblLook w:val="0000"/>
        </w:tblPrEx>
        <w:tc>
          <w:tcPr>
            <w:tcW w:w="9011" w:type="dxa"/>
            <w:gridSpan w:val="2"/>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t>The range statement relates to the unit of com</w:t>
            </w:r>
            <w:r w:rsidRPr="00B46B58">
              <w:t xml:space="preserve">petency as a whole. It allows for different work environments and situations that may affect performance. </w:t>
            </w:r>
            <w:r w:rsidRPr="00B46B58">
              <w:rPr>
                <w:rStyle w:val="BoldandItalics"/>
              </w:rPr>
              <w:t>Bold italicised</w:t>
            </w:r>
            <w:r w:rsidRPr="00B46B58">
              <w:t xml:space="preserve"> wording, if used in the performance criteria, is detailed below. Essential operating conditions that may be present with train</w:t>
            </w:r>
            <w:r w:rsidRPr="00B46B58">
              <w:t>ing and assessment (depending on the work situation, needs of the candidate, accessibility of the item, and local industry and regional contexts) may also be included.</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BoldandItalics"/>
              </w:rPr>
              <w:t>Standard processes and software</w:t>
            </w:r>
            <w:r w:rsidRPr="00B46B58">
              <w:t xml:space="preserve"> may include:</w:t>
            </w:r>
          </w:p>
        </w:tc>
        <w:tc>
          <w:tcPr>
            <w:tcW w:w="6047" w:type="dxa"/>
            <w:tcBorders>
              <w:top w:val="nil"/>
              <w:left w:val="nil"/>
              <w:bottom w:val="nil"/>
              <w:right w:val="nil"/>
            </w:tcBorders>
            <w:tcMar>
              <w:top w:w="0" w:type="dxa"/>
              <w:left w:w="62" w:type="dxa"/>
              <w:bottom w:w="0" w:type="dxa"/>
              <w:right w:w="62" w:type="dxa"/>
            </w:tcMar>
          </w:tcPr>
          <w:p w:rsidR="00000000" w:rsidRPr="00B46B58" w:rsidP="00B46B58">
            <w:pPr>
              <w:pStyle w:val="ListBullet"/>
            </w:pPr>
            <w:r w:rsidRPr="00B46B58">
              <w:t>standards relevant to preparation of rating</w:t>
            </w:r>
          </w:p>
          <w:p w:rsidR="00000000" w:rsidRPr="00B46B58" w:rsidP="00B46B58">
            <w:pPr>
              <w:pStyle w:val="ListBullet"/>
            </w:pPr>
            <w:r w:rsidRPr="00B46B58">
              <w:t>procedures for the development, maintenance and extension of rating curves</w:t>
            </w:r>
          </w:p>
          <w:p w:rsidR="00000000" w:rsidRPr="00B46B58" w:rsidP="00B46B58">
            <w:pPr>
              <w:pStyle w:val="ListBullet"/>
            </w:pPr>
            <w:r w:rsidRPr="00B46B58">
              <w:t>computation of flow from stage data and rating curves</w:t>
            </w:r>
          </w:p>
          <w:p w:rsidR="00000000" w:rsidRPr="00B46B58" w:rsidP="00B46B58">
            <w:pPr>
              <w:pStyle w:val="ListBullet"/>
            </w:pPr>
            <w:r w:rsidRPr="00B46B58">
              <w:t>software (Kisters - Hydstra, Scientific Software Group - AquaChem, Microsoft - Exce</w:t>
            </w:r>
            <w:r w:rsidRPr="00B46B58">
              <w:t>l)</w:t>
            </w:r>
          </w:p>
          <w:p w:rsidR="00000000" w:rsidP="00B46B58">
            <w:pPr>
              <w:pStyle w:val="ListBullet"/>
              <w:rPr>
                <w:lang w:val="en-NZ"/>
              </w:rPr>
            </w:pPr>
            <w:r w:rsidRPr="00B46B58">
              <w:t>web-based development tools for presentation and reporting of data</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BoldandItalics"/>
              </w:rPr>
              <w:t>Mathematical techniques</w:t>
            </w:r>
            <w:r w:rsidRPr="00B46B58">
              <w:t xml:space="preserve"> may include:</w:t>
            </w:r>
          </w:p>
        </w:tc>
        <w:tc>
          <w:tcPr>
            <w:tcW w:w="6047" w:type="dxa"/>
            <w:tcBorders>
              <w:top w:val="nil"/>
              <w:left w:val="nil"/>
              <w:bottom w:val="nil"/>
              <w:right w:val="nil"/>
            </w:tcBorders>
            <w:tcMar>
              <w:top w:w="0" w:type="dxa"/>
              <w:left w:w="62" w:type="dxa"/>
              <w:bottom w:w="0" w:type="dxa"/>
              <w:right w:w="62" w:type="dxa"/>
            </w:tcMar>
          </w:tcPr>
          <w:p w:rsidR="00000000" w:rsidRPr="00B46B58" w:rsidP="00B46B58">
            <w:pPr>
              <w:pStyle w:val="ListBullet"/>
            </w:pPr>
            <w:r w:rsidRPr="00B46B58">
              <w:t>logarithmic transformation</w:t>
            </w:r>
          </w:p>
          <w:p w:rsidR="00000000" w:rsidRPr="00B46B58" w:rsidP="00B46B58">
            <w:pPr>
              <w:pStyle w:val="ListBullet"/>
            </w:pPr>
            <w:r w:rsidRPr="00B46B58">
              <w:t>conversion of units</w:t>
            </w:r>
          </w:p>
          <w:p w:rsidR="00000000" w:rsidRPr="00B46B58" w:rsidP="00B46B58">
            <w:pPr>
              <w:pStyle w:val="ListBullet"/>
            </w:pPr>
            <w:r w:rsidRPr="00B46B58">
              <w:t>graphical analysis</w:t>
            </w:r>
          </w:p>
          <w:p w:rsidR="00000000" w:rsidRPr="00B46B58" w:rsidP="00B46B58">
            <w:pPr>
              <w:pStyle w:val="ListBullet"/>
            </w:pPr>
            <w:r w:rsidRPr="00B46B58">
              <w:t>gauging calculations</w:t>
            </w:r>
          </w:p>
          <w:p w:rsidR="00000000" w:rsidP="00B46B58">
            <w:pPr>
              <w:pStyle w:val="ListBullet"/>
              <w:rPr>
                <w:lang w:val="en-NZ"/>
              </w:rPr>
            </w:pPr>
            <w:r w:rsidRPr="00B46B58">
              <w:t>calculation of sediment load, sediment yield and sediment deposition</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BoldandItalics"/>
              </w:rPr>
              <w:t>A variety of hydraulic conditions</w:t>
            </w:r>
            <w:r w:rsidRPr="00B46B58">
              <w:t xml:space="preserve"> may include:</w:t>
            </w:r>
          </w:p>
        </w:tc>
        <w:tc>
          <w:tcPr>
            <w:tcW w:w="6047" w:type="dxa"/>
            <w:tcBorders>
              <w:top w:val="nil"/>
              <w:left w:val="nil"/>
              <w:bottom w:val="nil"/>
              <w:right w:val="nil"/>
            </w:tcBorders>
            <w:tcMar>
              <w:top w:w="0" w:type="dxa"/>
              <w:left w:w="62" w:type="dxa"/>
              <w:bottom w:w="0" w:type="dxa"/>
              <w:right w:w="62" w:type="dxa"/>
            </w:tcMar>
          </w:tcPr>
          <w:p w:rsidR="00000000" w:rsidRPr="00B46B58" w:rsidP="00B46B58">
            <w:pPr>
              <w:pStyle w:val="ListBullet"/>
            </w:pPr>
            <w:r w:rsidRPr="00B46B58">
              <w:t>rapidly rising and falling stages</w:t>
            </w:r>
          </w:p>
          <w:p w:rsidR="00000000" w:rsidRPr="00B46B58" w:rsidP="00B46B58">
            <w:pPr>
              <w:pStyle w:val="ListBullet"/>
            </w:pPr>
            <w:r w:rsidRPr="00B46B58">
              <w:t>tail water and backwater affected</w:t>
            </w:r>
          </w:p>
          <w:p w:rsidR="00000000" w:rsidRPr="00B46B58" w:rsidP="00B46B58">
            <w:pPr>
              <w:pStyle w:val="ListBullet"/>
            </w:pPr>
            <w:r w:rsidRPr="00B46B58">
              <w:t>tidal effects</w:t>
            </w:r>
          </w:p>
          <w:p w:rsidR="00000000" w:rsidRPr="00B46B58" w:rsidP="00B46B58">
            <w:pPr>
              <w:pStyle w:val="ListBullet"/>
            </w:pPr>
            <w:r w:rsidRPr="00B46B58">
              <w:t>transitional from calibrated to channel</w:t>
            </w:r>
          </w:p>
          <w:p w:rsidR="00000000" w:rsidRPr="00B46B58" w:rsidP="00B46B58">
            <w:pPr>
              <w:pStyle w:val="ListBullet"/>
            </w:pPr>
            <w:r w:rsidRPr="00B46B58">
              <w:t>control sensitiv</w:t>
            </w:r>
            <w:r w:rsidRPr="00B46B58">
              <w:t>ity</w:t>
            </w:r>
          </w:p>
          <w:p w:rsidR="00000000" w:rsidP="00B46B58">
            <w:pPr>
              <w:pStyle w:val="ListBullet"/>
              <w:rPr>
                <w:lang w:val="en-NZ"/>
              </w:rPr>
            </w:pPr>
            <w:r w:rsidRPr="00B46B58">
              <w:t>siltation &amp; control changes</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BoldandItalics"/>
              </w:rPr>
              <w:t>Control Types</w:t>
            </w:r>
            <w:r w:rsidRPr="00B46B58">
              <w:t xml:space="preserve"> may include:</w:t>
            </w:r>
          </w:p>
        </w:tc>
        <w:tc>
          <w:tcPr>
            <w:tcW w:w="6047" w:type="dxa"/>
            <w:tcBorders>
              <w:top w:val="nil"/>
              <w:left w:val="nil"/>
              <w:bottom w:val="nil"/>
              <w:right w:val="nil"/>
            </w:tcBorders>
            <w:tcMar>
              <w:top w:w="0" w:type="dxa"/>
              <w:left w:w="62" w:type="dxa"/>
              <w:bottom w:w="0" w:type="dxa"/>
              <w:right w:w="62" w:type="dxa"/>
            </w:tcMar>
          </w:tcPr>
          <w:p w:rsidR="00000000" w:rsidRPr="00B46B58" w:rsidP="00B46B58">
            <w:pPr>
              <w:pStyle w:val="ListBullet"/>
            </w:pPr>
            <w:r w:rsidRPr="00B46B58">
              <w:t>sectional controls</w:t>
            </w:r>
          </w:p>
          <w:p w:rsidR="00000000" w:rsidRPr="00B46B58" w:rsidP="00B46B58">
            <w:pPr>
              <w:pStyle w:val="ListBullet"/>
            </w:pPr>
            <w:r w:rsidRPr="00B46B58">
              <w:t>partial controls</w:t>
            </w:r>
          </w:p>
          <w:p w:rsidR="00000000" w:rsidP="00B46B58">
            <w:pPr>
              <w:pStyle w:val="ListBullet"/>
              <w:rPr>
                <w:lang w:val="en-NZ"/>
              </w:rPr>
            </w:pPr>
            <w:r w:rsidRPr="00B46B58">
              <w:t>channel controls</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BoldandItalics"/>
              </w:rPr>
              <w:t>Theoretical methods</w:t>
            </w:r>
            <w:r w:rsidRPr="00B46B58">
              <w:t xml:space="preserve"> may include:</w:t>
            </w:r>
          </w:p>
        </w:tc>
        <w:tc>
          <w:tcPr>
            <w:tcW w:w="6047" w:type="dxa"/>
            <w:tcBorders>
              <w:top w:val="nil"/>
              <w:left w:val="nil"/>
              <w:bottom w:val="nil"/>
              <w:right w:val="nil"/>
            </w:tcBorders>
            <w:tcMar>
              <w:top w:w="0" w:type="dxa"/>
              <w:left w:w="62" w:type="dxa"/>
              <w:bottom w:w="0" w:type="dxa"/>
              <w:right w:w="62" w:type="dxa"/>
            </w:tcMar>
          </w:tcPr>
          <w:p w:rsidR="00000000" w:rsidRPr="00B46B58" w:rsidP="00B46B58">
            <w:pPr>
              <w:pStyle w:val="ListBullet"/>
            </w:pPr>
            <w:r w:rsidRPr="00B46B58">
              <w:t>Mannings</w:t>
            </w:r>
          </w:p>
          <w:p w:rsidR="00000000" w:rsidRPr="00B46B58" w:rsidP="00B46B58">
            <w:pPr>
              <w:pStyle w:val="ListBullet"/>
            </w:pPr>
            <w:r w:rsidRPr="00B46B58">
              <w:t>Chezy</w:t>
            </w:r>
          </w:p>
          <w:p w:rsidR="00000000" w:rsidRPr="00B46B58" w:rsidP="00B46B58">
            <w:pPr>
              <w:pStyle w:val="ListBullet"/>
            </w:pPr>
            <w:r w:rsidRPr="00B46B58">
              <w:t>A(D</w:t>
            </w:r>
          </w:p>
          <w:p w:rsidR="00000000" w:rsidP="00B46B58">
            <w:pPr>
              <w:pStyle w:val="ListBullet"/>
              <w:rPr>
                <w:lang w:val="en-NZ"/>
              </w:rPr>
            </w:pPr>
            <w:r w:rsidRPr="00B46B58">
              <w:t>HECRAS</w:t>
            </w:r>
          </w:p>
        </w:tc>
      </w:tr>
      <w:tr w:rsidTr="008828CC">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B46B58">
            <w:pPr>
              <w:pStyle w:val="BodyText"/>
              <w:rPr>
                <w:lang w:val="en-NZ"/>
              </w:rPr>
            </w:pPr>
            <w:r w:rsidRPr="00B46B58">
              <w:rPr>
                <w:rStyle w:val="BoldandItalics"/>
              </w:rPr>
              <w:t>Archival data</w:t>
            </w:r>
            <w:r w:rsidRPr="00B46B58">
              <w:t xml:space="preserve"> may include:</w:t>
            </w:r>
          </w:p>
        </w:tc>
        <w:tc>
          <w:tcPr>
            <w:tcW w:w="6047" w:type="dxa"/>
            <w:tcBorders>
              <w:top w:val="nil"/>
              <w:left w:val="nil"/>
              <w:bottom w:val="nil"/>
              <w:right w:val="nil"/>
            </w:tcBorders>
            <w:tcMar>
              <w:top w:w="0" w:type="dxa"/>
              <w:left w:w="62" w:type="dxa"/>
              <w:bottom w:w="0" w:type="dxa"/>
              <w:right w:w="62" w:type="dxa"/>
            </w:tcMar>
          </w:tcPr>
          <w:p w:rsidR="00000000" w:rsidRPr="00B46B58" w:rsidP="00B46B58">
            <w:pPr>
              <w:pStyle w:val="ListBullet"/>
            </w:pPr>
            <w:r w:rsidRPr="00B46B58">
              <w:t>archive structure</w:t>
            </w:r>
          </w:p>
          <w:p w:rsidR="00000000" w:rsidRPr="00B46B58" w:rsidP="00B46B58">
            <w:pPr>
              <w:pStyle w:val="ListBullet"/>
            </w:pPr>
            <w:r w:rsidRPr="00B46B58">
              <w:t>period of applicability</w:t>
            </w:r>
          </w:p>
          <w:p w:rsidR="00000000" w:rsidRPr="00B46B58" w:rsidP="00B46B58">
            <w:pPr>
              <w:pStyle w:val="ListBullet"/>
            </w:pPr>
            <w:r w:rsidRPr="00B46B58">
              <w:t>rating equations</w:t>
            </w:r>
          </w:p>
        </w:tc>
      </w:tr>
    </w:tbl>
    <w:p w:rsidR="008828CC" w:rsidP="00B46B58">
      <w:pPr>
        <w:pStyle w:val="BodyText"/>
      </w:pPr>
    </w:p>
    <w:p w:rsidR="008828CC" w:rsidP="00B46B58">
      <w:pPr>
        <w:pStyle w:val="BodyText"/>
      </w:pPr>
    </w:p>
    <w:p w:rsidR="00000000" w:rsidRPr="00B46B58" w:rsidP="00B46B58">
      <w:pPr>
        <w:pStyle w:val="Heading1"/>
      </w:pPr>
      <w:bookmarkStart w:id="12" w:name="O_406796"/>
      <w:bookmarkEnd w:id="12"/>
      <w:r w:rsidRPr="00B46B58">
        <w:t>Unit Sector(s)</w:t>
      </w:r>
    </w:p>
    <w:p w:rsidR="00000000" w:rsidRPr="00B46B58" w:rsidP="00B46B58">
      <w:pPr>
        <w:pStyle w:val="BodyText"/>
      </w:pPr>
      <w:r w:rsidRPr="00B46B58">
        <w:t>Not applicable.</w:t>
      </w:r>
    </w:p>
    <w:p w:rsidR="00000000" w:rsidRPr="00B46B58" w:rsidP="00B46B58">
      <w:pPr>
        <w:pStyle w:val="AllowPageBreak"/>
      </w:pPr>
    </w:p>
    <w:p w:rsidR="00000000" w:rsidRPr="00B46B58" w:rsidP="00B46B58">
      <w:pPr>
        <w:pStyle w:val="Heading1"/>
      </w:pPr>
      <w:bookmarkStart w:id="13" w:name="O_406808"/>
      <w:bookmarkEnd w:id="13"/>
      <w:r w:rsidRPr="00B46B58">
        <w:t>Competency field</w:t>
      </w:r>
    </w:p>
    <w:p w:rsidR="00000000" w:rsidRPr="00B46B58" w:rsidP="00B46B58">
      <w:pPr>
        <w:pStyle w:val="BodyText"/>
      </w:pPr>
      <w:r w:rsidRPr="00B46B58">
        <w:t>Hydrography.</w:t>
      </w:r>
    </w:p>
    <w:p w:rsidR="00000000" w:rsidRPr="00B46B58" w:rsidP="00B46B58"/>
    <w:sectPr w:rsidSect="00B46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28CC" w:rsidP="008828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CC" w:rsidP="00B46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28CC" w:rsidP="00B46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828CC" w:rsidP="00B46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28CC" w:rsidP="008828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CC" w:rsidP="00B46B58">
    <w:pPr>
      <w:pStyle w:val="Header"/>
      <w:framePr w:wrap="around"/>
    </w:pPr>
    <w:r>
      <w:fldChar w:fldCharType="begin"/>
    </w:r>
    <w:r>
      <w:instrText xml:space="preserve"> TITLE   \* MERGEFORMAT </w:instrText>
    </w:r>
    <w:r>
      <w:fldChar w:fldCharType="separate"/>
    </w:r>
    <w:r>
      <w:t>NWP510A Develop and maintain ratings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28CC" w:rsidP="00B46B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E6E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4044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B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B58"/>
    <w:pPr>
      <w:spacing w:before="360" w:after="60"/>
      <w:outlineLvl w:val="0"/>
    </w:pPr>
    <w:rPr>
      <w:sz w:val="32"/>
    </w:rPr>
  </w:style>
  <w:style w:type="paragraph" w:styleId="Heading2">
    <w:name w:val="heading 2"/>
    <w:basedOn w:val="HeadingBase"/>
    <w:next w:val="BodyText"/>
    <w:link w:val="Heading2Char"/>
    <w:qFormat/>
    <w:rsid w:val="00B46B58"/>
    <w:pPr>
      <w:keepLines/>
      <w:spacing w:before="240" w:after="120"/>
      <w:outlineLvl w:val="1"/>
    </w:pPr>
    <w:rPr>
      <w:sz w:val="28"/>
      <w:szCs w:val="40"/>
    </w:rPr>
  </w:style>
  <w:style w:type="paragraph" w:styleId="Heading3">
    <w:name w:val="heading 3"/>
    <w:basedOn w:val="HeadingBase"/>
    <w:next w:val="BodyText"/>
    <w:link w:val="Heading3Char"/>
    <w:qFormat/>
    <w:rsid w:val="00B46B58"/>
    <w:pPr>
      <w:spacing w:before="180" w:after="120"/>
      <w:outlineLvl w:val="2"/>
    </w:pPr>
    <w:rPr>
      <w:spacing w:val="-10"/>
      <w:kern w:val="32"/>
    </w:rPr>
  </w:style>
  <w:style w:type="paragraph" w:styleId="Heading4">
    <w:name w:val="heading 4"/>
    <w:basedOn w:val="HeadingBase"/>
    <w:next w:val="BodyText"/>
    <w:link w:val="Heading4Char"/>
    <w:qFormat/>
    <w:rsid w:val="00B46B58"/>
    <w:pPr>
      <w:spacing w:before="160" w:after="120"/>
      <w:outlineLvl w:val="3"/>
    </w:pPr>
    <w:rPr>
      <w:sz w:val="22"/>
    </w:rPr>
  </w:style>
  <w:style w:type="paragraph" w:styleId="Heading5">
    <w:name w:val="heading 5"/>
    <w:basedOn w:val="HeadingBase"/>
    <w:next w:val="Normal"/>
    <w:link w:val="Heading5Char"/>
    <w:qFormat/>
    <w:rsid w:val="00B46B58"/>
    <w:pPr>
      <w:spacing w:before="80"/>
      <w:outlineLvl w:val="4"/>
    </w:pPr>
    <w:rPr>
      <w:color w:val="918585"/>
      <w:sz w:val="20"/>
    </w:rPr>
  </w:style>
  <w:style w:type="paragraph" w:styleId="Heading6">
    <w:name w:val="heading 6"/>
    <w:basedOn w:val="HeadingBase"/>
    <w:next w:val="Normal"/>
    <w:link w:val="Heading6Char"/>
    <w:qFormat/>
    <w:rsid w:val="00B46B58"/>
    <w:pPr>
      <w:spacing w:before="60"/>
      <w:outlineLvl w:val="5"/>
    </w:pPr>
    <w:rPr>
      <w:color w:val="918585"/>
      <w:sz w:val="20"/>
    </w:rPr>
  </w:style>
  <w:style w:type="paragraph" w:styleId="Heading7">
    <w:name w:val="heading 7"/>
    <w:basedOn w:val="Normal"/>
    <w:next w:val="Normal"/>
    <w:link w:val="Heading7Char"/>
    <w:qFormat/>
    <w:rsid w:val="00B46B58"/>
    <w:pPr>
      <w:ind w:left="720"/>
      <w:outlineLvl w:val="6"/>
    </w:pPr>
    <w:rPr>
      <w:i/>
    </w:rPr>
  </w:style>
  <w:style w:type="paragraph" w:styleId="Heading8">
    <w:name w:val="heading 8"/>
    <w:basedOn w:val="Normal"/>
    <w:next w:val="Normal"/>
    <w:link w:val="Heading8Char"/>
    <w:qFormat/>
    <w:rsid w:val="00B46B58"/>
    <w:pPr>
      <w:ind w:left="720"/>
      <w:outlineLvl w:val="7"/>
    </w:pPr>
    <w:rPr>
      <w:i/>
    </w:rPr>
  </w:style>
  <w:style w:type="paragraph" w:styleId="Heading9">
    <w:name w:val="heading 9"/>
    <w:basedOn w:val="Normal"/>
    <w:next w:val="Normal"/>
    <w:link w:val="Heading9Char"/>
    <w:qFormat/>
    <w:rsid w:val="00B46B58"/>
    <w:pPr>
      <w:ind w:left="720"/>
      <w:outlineLvl w:val="8"/>
    </w:pPr>
    <w:rPr>
      <w:i/>
    </w:rPr>
  </w:style>
  <w:style w:type="character" w:default="1" w:styleId="DefaultParagraphFont">
    <w:name w:val="Default Paragraph Font"/>
    <w:uiPriority w:val="1"/>
    <w:unhideWhenUsed/>
    <w:rsid w:val="00B46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B58"/>
  </w:style>
  <w:style w:type="character" w:customStyle="1" w:styleId="Heading1Char">
    <w:name w:val="Heading 1 Char"/>
    <w:basedOn w:val="DefaultParagraphFont"/>
    <w:link w:val="Heading1"/>
    <w:rsid w:val="00B46B58"/>
    <w:rPr>
      <w:rFonts w:ascii="Times New Roman" w:eastAsia="Times New Roman" w:hAnsi="Times New Roman" w:cs="Times New Roman"/>
      <w:b/>
      <w:sz w:val="32"/>
      <w:szCs w:val="20"/>
      <w:lang w:eastAsia="en-US"/>
    </w:rPr>
  </w:style>
  <w:style w:type="paragraph" w:styleId="BodyText">
    <w:name w:val="Body Text"/>
    <w:basedOn w:val="Normal"/>
    <w:link w:val="BodyTextChar"/>
    <w:rsid w:val="00B46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B58"/>
    <w:rPr>
      <w:rFonts w:ascii="Times New Roman" w:eastAsia="Times New Roman" w:hAnsi="Times New Roman" w:cs="Times New Roman"/>
      <w:sz w:val="24"/>
      <w:lang w:val="en-US" w:eastAsia="en-US"/>
    </w:rPr>
  </w:style>
  <w:style w:type="paragraph" w:styleId="Footer">
    <w:name w:val="footer"/>
    <w:basedOn w:val="Normal"/>
    <w:link w:val="FooterChar"/>
    <w:rsid w:val="00B46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B58"/>
    <w:rPr>
      <w:rFonts w:ascii="Times New Roman" w:eastAsia="Times New Roman" w:hAnsi="Times New Roman" w:cs="Times New Roman"/>
      <w:sz w:val="16"/>
      <w:lang w:val="en-US" w:eastAsia="en-US"/>
    </w:rPr>
  </w:style>
  <w:style w:type="paragraph" w:styleId="List">
    <w:name w:val="List"/>
    <w:basedOn w:val="BodyText"/>
    <w:next w:val="BodyText"/>
    <w:rsid w:val="00B46B58"/>
    <w:pPr>
      <w:tabs>
        <w:tab w:val="left" w:pos="340"/>
      </w:tabs>
      <w:spacing w:before="60" w:after="60"/>
      <w:ind w:left="340" w:hanging="340"/>
    </w:pPr>
  </w:style>
  <w:style w:type="paragraph" w:styleId="ListBullet">
    <w:name w:val="List Bullet"/>
    <w:basedOn w:val="List"/>
    <w:rsid w:val="00B46B58"/>
    <w:pPr>
      <w:numPr>
        <w:numId w:val="12"/>
      </w:numPr>
      <w:tabs>
        <w:tab w:val="clear" w:pos="340"/>
      </w:tabs>
      <w:spacing w:before="40" w:after="40"/>
    </w:pPr>
  </w:style>
  <w:style w:type="character" w:customStyle="1" w:styleId="SpecialBold">
    <w:name w:val="Special Bold"/>
    <w:basedOn w:val="DefaultParagraphFont"/>
    <w:rsid w:val="00B46B58"/>
    <w:rPr>
      <w:b/>
      <w:spacing w:val="0"/>
    </w:rPr>
  </w:style>
  <w:style w:type="paragraph" w:styleId="Header">
    <w:name w:val="header"/>
    <w:basedOn w:val="Normal"/>
    <w:link w:val="HeaderChar"/>
    <w:rsid w:val="00B46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B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B58"/>
    <w:pPr>
      <w:spacing w:before="240" w:after="120"/>
      <w:outlineLvl w:val="0"/>
    </w:pPr>
    <w:rPr>
      <w:rFonts w:ascii="Times New Roman" w:hAnsi="Times New Roman"/>
      <w:b/>
      <w:sz w:val="28"/>
    </w:rPr>
  </w:style>
  <w:style w:type="paragraph" w:customStyle="1" w:styleId="AllowPageBreak">
    <w:name w:val="AllowPageBreak"/>
    <w:rsid w:val="00B46B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6B58"/>
    <w:rPr>
      <w:b/>
      <w:i/>
      <w:u w:val="none"/>
    </w:rPr>
  </w:style>
  <w:style w:type="character" w:customStyle="1" w:styleId="Heading2Char">
    <w:name w:val="Heading 2 Char"/>
    <w:basedOn w:val="DefaultParagraphFont"/>
    <w:link w:val="Heading2"/>
    <w:rsid w:val="00B46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B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B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B58"/>
    <w:rPr>
      <w:rFonts w:ascii="Courier New" w:eastAsia="Times New Roman" w:hAnsi="Courier New" w:cs="Times New Roman"/>
      <w:i/>
      <w:szCs w:val="20"/>
      <w:lang w:val="en-US" w:eastAsia="en-US"/>
    </w:rPr>
  </w:style>
  <w:style w:type="paragraph" w:customStyle="1" w:styleId="HeadingBase">
    <w:name w:val="Heading Base"/>
    <w:rsid w:val="00B46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B58"/>
    <w:pPr>
      <w:tabs>
        <w:tab w:val="right" w:leader="dot" w:pos="9072"/>
      </w:tabs>
      <w:ind w:left="567"/>
    </w:pPr>
    <w:rPr>
      <w:szCs w:val="22"/>
    </w:rPr>
  </w:style>
  <w:style w:type="paragraph" w:customStyle="1" w:styleId="TOCBase">
    <w:name w:val="TOC Base"/>
    <w:rsid w:val="00B46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B58"/>
    <w:pPr>
      <w:tabs>
        <w:tab w:val="right" w:leader="dot" w:pos="9072"/>
      </w:tabs>
      <w:spacing w:before="40" w:after="40"/>
      <w:ind w:left="284"/>
    </w:pPr>
    <w:rPr>
      <w:rFonts w:ascii="Times New Roman" w:hAnsi="Times New Roman"/>
    </w:rPr>
  </w:style>
  <w:style w:type="paragraph" w:styleId="TOC1">
    <w:name w:val="toc 1"/>
    <w:basedOn w:val="TOCBase"/>
    <w:next w:val="Normal"/>
    <w:rsid w:val="00B46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B58"/>
    <w:pPr>
      <w:spacing w:before="5040"/>
      <w:jc w:val="center"/>
    </w:pPr>
    <w:rPr>
      <w:sz w:val="48"/>
      <w:szCs w:val="72"/>
      <w:lang w:val="en-US"/>
    </w:rPr>
  </w:style>
  <w:style w:type="character" w:customStyle="1" w:styleId="TitleChar">
    <w:name w:val="Title Char"/>
    <w:basedOn w:val="DefaultParagraphFont"/>
    <w:link w:val="Title"/>
    <w:rsid w:val="00B46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B58"/>
    <w:pPr>
      <w:tabs>
        <w:tab w:val="left" w:pos="3600"/>
        <w:tab w:val="left" w:pos="3958"/>
      </w:tabs>
    </w:pPr>
  </w:style>
  <w:style w:type="paragraph" w:customStyle="1" w:styleId="Note">
    <w:name w:val="Note"/>
    <w:basedOn w:val="BodyText"/>
    <w:rsid w:val="00B46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B58"/>
    <w:pPr>
      <w:framePr w:wrap="auto" w:hAnchor="text" w:y="6049"/>
    </w:pPr>
    <w:rPr>
      <w:color w:val="000000"/>
      <w:sz w:val="40"/>
    </w:rPr>
  </w:style>
  <w:style w:type="paragraph" w:customStyle="1" w:styleId="TOCTitle">
    <w:name w:val="TOCTitle"/>
    <w:basedOn w:val="Heading1"/>
    <w:rsid w:val="00B46B58"/>
    <w:pPr>
      <w:spacing w:after="240"/>
      <w:jc w:val="center"/>
      <w:outlineLvl w:val="9"/>
    </w:pPr>
    <w:rPr>
      <w:caps/>
    </w:rPr>
  </w:style>
  <w:style w:type="paragraph" w:customStyle="1" w:styleId="Version">
    <w:name w:val="Version"/>
    <w:rsid w:val="00B46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6B58"/>
    <w:pPr>
      <w:numPr>
        <w:numId w:val="13"/>
      </w:numPr>
      <w:tabs>
        <w:tab w:val="clear" w:pos="680"/>
      </w:tabs>
    </w:pPr>
  </w:style>
  <w:style w:type="paragraph" w:styleId="Index1">
    <w:name w:val="index 1"/>
    <w:basedOn w:val="Normal"/>
    <w:next w:val="Normal"/>
    <w:semiHidden/>
    <w:rsid w:val="00B46B58"/>
    <w:pPr>
      <w:keepNext w:val="0"/>
      <w:tabs>
        <w:tab w:val="right" w:pos="4176"/>
      </w:tabs>
      <w:ind w:left="198" w:hanging="198"/>
    </w:pPr>
    <w:rPr>
      <w:rFonts w:ascii="Garamond" w:hAnsi="Garamond"/>
    </w:rPr>
  </w:style>
  <w:style w:type="paragraph" w:styleId="IndexHeading">
    <w:name w:val="index heading"/>
    <w:basedOn w:val="Normal"/>
    <w:next w:val="Index1"/>
    <w:semiHidden/>
    <w:rsid w:val="00B46B58"/>
    <w:pPr>
      <w:spacing w:before="120" w:after="120"/>
    </w:pPr>
    <w:rPr>
      <w:rFonts w:ascii="Arial" w:hAnsi="Arial"/>
      <w:b/>
      <w:color w:val="918585"/>
      <w:sz w:val="24"/>
    </w:rPr>
  </w:style>
  <w:style w:type="paragraph" w:customStyle="1" w:styleId="Chapter">
    <w:name w:val="Chapter"/>
    <w:basedOn w:val="Normal"/>
    <w:rsid w:val="00B46B58"/>
    <w:pPr>
      <w:spacing w:before="240"/>
    </w:pPr>
    <w:rPr>
      <w:rFonts w:ascii="Times New Roman" w:hAnsi="Times New Roman"/>
      <w:smallCaps/>
      <w:spacing w:val="80"/>
      <w:sz w:val="28"/>
    </w:rPr>
  </w:style>
  <w:style w:type="paragraph" w:customStyle="1" w:styleId="InChapter">
    <w:name w:val="InChapter"/>
    <w:basedOn w:val="Heading3"/>
    <w:rsid w:val="00B46B58"/>
    <w:pPr>
      <w:spacing w:after="240"/>
      <w:outlineLvl w:val="9"/>
    </w:pPr>
    <w:rPr>
      <w:noProof/>
    </w:rPr>
  </w:style>
  <w:style w:type="paragraph" w:styleId="Index2">
    <w:name w:val="index 2"/>
    <w:basedOn w:val="Normal"/>
    <w:next w:val="Normal"/>
    <w:semiHidden/>
    <w:rsid w:val="00B46B58"/>
    <w:pPr>
      <w:tabs>
        <w:tab w:val="right" w:pos="4176"/>
      </w:tabs>
      <w:ind w:left="568" w:hanging="284"/>
    </w:pPr>
    <w:rPr>
      <w:rFonts w:ascii="Garamond" w:hAnsi="Garamond"/>
    </w:rPr>
  </w:style>
  <w:style w:type="paragraph" w:customStyle="1" w:styleId="Byline">
    <w:name w:val="Byline"/>
    <w:rsid w:val="00B46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B58"/>
    <w:pPr>
      <w:tabs>
        <w:tab w:val="clear" w:pos="3600"/>
        <w:tab w:val="clear" w:pos="3958"/>
      </w:tabs>
      <w:jc w:val="right"/>
    </w:pPr>
  </w:style>
  <w:style w:type="character" w:styleId="Emphasis">
    <w:name w:val="Emphasis"/>
    <w:basedOn w:val="DefaultParagraphFont"/>
    <w:qFormat/>
    <w:rsid w:val="00B46B58"/>
    <w:rPr>
      <w:i/>
    </w:rPr>
  </w:style>
  <w:style w:type="paragraph" w:styleId="Caption">
    <w:name w:val="caption"/>
    <w:basedOn w:val="BodyText"/>
    <w:next w:val="Normal"/>
    <w:qFormat/>
    <w:rsid w:val="00B46B58"/>
    <w:pPr>
      <w:framePr w:w="2268" w:hSpace="181" w:vSpace="181" w:wrap="around" w:vAnchor="text" w:hAnchor="page" w:x="1135" w:y="285" w:anchorLock="1"/>
    </w:pPr>
    <w:rPr>
      <w:i/>
    </w:rPr>
  </w:style>
  <w:style w:type="paragraph" w:customStyle="1" w:styleId="MiniTOCTitle">
    <w:name w:val="MiniTOCTitle"/>
    <w:basedOn w:val="Heading4"/>
    <w:rsid w:val="00B46B58"/>
    <w:pPr>
      <w:spacing w:before="240"/>
      <w:outlineLvl w:val="9"/>
    </w:pPr>
    <w:rPr>
      <w:noProof/>
      <w:sz w:val="24"/>
    </w:rPr>
  </w:style>
  <w:style w:type="paragraph" w:customStyle="1" w:styleId="MiniTOCItem">
    <w:name w:val="MiniTOCItem"/>
    <w:basedOn w:val="ListBullet"/>
    <w:rsid w:val="00B46B58"/>
    <w:pPr>
      <w:numPr>
        <w:numId w:val="0"/>
      </w:numPr>
      <w:tabs>
        <w:tab w:val="right" w:leader="dot" w:pos="6521"/>
      </w:tabs>
      <w:spacing w:before="0" w:after="0"/>
    </w:pPr>
  </w:style>
  <w:style w:type="paragraph" w:customStyle="1" w:styleId="TOFTitle">
    <w:name w:val="TOFTitle"/>
    <w:basedOn w:val="TOCTitle"/>
    <w:rsid w:val="00B46B58"/>
  </w:style>
  <w:style w:type="paragraph" w:styleId="TableofFigures">
    <w:name w:val="table of figures"/>
    <w:basedOn w:val="Normal"/>
    <w:next w:val="Normal"/>
    <w:semiHidden/>
    <w:rsid w:val="00B46B58"/>
    <w:pPr>
      <w:tabs>
        <w:tab w:val="right" w:leader="dot" w:pos="9072"/>
      </w:tabs>
      <w:ind w:left="970" w:hanging="403"/>
    </w:pPr>
    <w:rPr>
      <w:rFonts w:ascii="Times New Roman" w:hAnsi="Times New Roman"/>
      <w:b/>
    </w:rPr>
  </w:style>
  <w:style w:type="paragraph" w:styleId="ListNumber">
    <w:name w:val="List Number"/>
    <w:basedOn w:val="List"/>
    <w:rsid w:val="00B46B58"/>
    <w:pPr>
      <w:numPr>
        <w:numId w:val="10"/>
      </w:numPr>
    </w:pPr>
  </w:style>
  <w:style w:type="character" w:customStyle="1" w:styleId="WingdingSymbols">
    <w:name w:val="Wingding Symbols"/>
    <w:rsid w:val="00B46B58"/>
    <w:rPr>
      <w:rFonts w:ascii="Wingdings" w:hAnsi="Wingdings"/>
    </w:rPr>
  </w:style>
  <w:style w:type="paragraph" w:customStyle="1" w:styleId="TableHeading">
    <w:name w:val="Table Heading"/>
    <w:basedOn w:val="HeadingBase"/>
    <w:rsid w:val="00B46B58"/>
    <w:pPr>
      <w:keepLines/>
      <w:pBdr>
        <w:bottom w:val="single" w:sz="6" w:space="1" w:color="918585"/>
      </w:pBdr>
      <w:spacing w:before="240"/>
    </w:pPr>
  </w:style>
  <w:style w:type="character" w:customStyle="1" w:styleId="HotSpot">
    <w:name w:val="HotSpot"/>
    <w:rsid w:val="00B46B58"/>
    <w:rPr>
      <w:color w:val="0033CC"/>
      <w:u w:val="none"/>
    </w:rPr>
  </w:style>
  <w:style w:type="paragraph" w:customStyle="1" w:styleId="BodyTextRight">
    <w:name w:val="Body Text Right"/>
    <w:basedOn w:val="BodyText"/>
    <w:rsid w:val="00B46B58"/>
    <w:pPr>
      <w:spacing w:before="0" w:after="0"/>
      <w:jc w:val="right"/>
    </w:pPr>
  </w:style>
  <w:style w:type="paragraph" w:styleId="Index3">
    <w:name w:val="index 3"/>
    <w:basedOn w:val="ListNumber2"/>
    <w:next w:val="Normal"/>
    <w:semiHidden/>
    <w:rsid w:val="00B46B58"/>
    <w:pPr>
      <w:numPr>
        <w:numId w:val="0"/>
      </w:numPr>
      <w:tabs>
        <w:tab w:val="right" w:leader="dot" w:pos="4176"/>
      </w:tabs>
    </w:pPr>
  </w:style>
  <w:style w:type="paragraph" w:styleId="ListNumber2">
    <w:name w:val="List Number 2"/>
    <w:basedOn w:val="List2"/>
    <w:rsid w:val="00B46B58"/>
    <w:pPr>
      <w:numPr>
        <w:numId w:val="9"/>
      </w:numPr>
      <w:tabs>
        <w:tab w:val="clear" w:pos="1060"/>
      </w:tabs>
    </w:pPr>
  </w:style>
  <w:style w:type="paragraph" w:customStyle="1" w:styleId="MarginNote">
    <w:name w:val="Margin Note"/>
    <w:basedOn w:val="BodyText"/>
    <w:rsid w:val="00B46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B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B58"/>
    <w:rPr>
      <w:sz w:val="32"/>
    </w:rPr>
  </w:style>
  <w:style w:type="paragraph" w:customStyle="1" w:styleId="HeadingProcedure">
    <w:name w:val="Heading Procedure"/>
    <w:basedOn w:val="HeadingBase"/>
    <w:next w:val="Normal"/>
    <w:rsid w:val="00B46B58"/>
    <w:pPr>
      <w:tabs>
        <w:tab w:val="left" w:pos="0"/>
      </w:tabs>
      <w:spacing w:before="120" w:after="60"/>
    </w:pPr>
    <w:rPr>
      <w:i/>
      <w:color w:val="918585"/>
      <w:sz w:val="22"/>
    </w:rPr>
  </w:style>
  <w:style w:type="paragraph" w:customStyle="1" w:styleId="TableBodyText">
    <w:name w:val="Table Body Text"/>
    <w:basedOn w:val="BodyText"/>
    <w:rsid w:val="00B46B58"/>
    <w:pPr>
      <w:spacing w:before="60" w:after="60"/>
    </w:pPr>
  </w:style>
  <w:style w:type="paragraph" w:styleId="ListContinue">
    <w:name w:val="List Continue"/>
    <w:basedOn w:val="List"/>
    <w:rsid w:val="00B46B58"/>
    <w:pPr>
      <w:ind w:firstLine="0"/>
    </w:pPr>
  </w:style>
  <w:style w:type="paragraph" w:customStyle="1" w:styleId="ListNote">
    <w:name w:val="List Note"/>
    <w:basedOn w:val="List"/>
    <w:rsid w:val="00B46B58"/>
    <w:pPr>
      <w:pBdr>
        <w:top w:val="single" w:sz="6" w:space="2" w:color="918585"/>
        <w:bottom w:val="single" w:sz="6" w:space="2" w:color="918585"/>
      </w:pBdr>
      <w:tabs>
        <w:tab w:val="left" w:pos="1021"/>
      </w:tabs>
      <w:ind w:firstLine="0"/>
    </w:pPr>
  </w:style>
  <w:style w:type="paragraph" w:customStyle="1" w:styleId="Warning">
    <w:name w:val="Warning"/>
    <w:basedOn w:val="BodyText"/>
    <w:rsid w:val="00B46B58"/>
    <w:pPr>
      <w:shd w:val="clear" w:color="auto" w:fill="D9D9D9"/>
      <w:tabs>
        <w:tab w:val="left" w:pos="992"/>
      </w:tabs>
      <w:ind w:left="119" w:right="119"/>
    </w:pPr>
    <w:rPr>
      <w:sz w:val="20"/>
    </w:rPr>
  </w:style>
  <w:style w:type="paragraph" w:customStyle="1" w:styleId="MarginIcons">
    <w:name w:val="Margin Icons"/>
    <w:basedOn w:val="BodyText"/>
    <w:rsid w:val="00B46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B58"/>
    <w:rPr>
      <w:rFonts w:ascii="Courier New" w:hAnsi="Courier New"/>
    </w:rPr>
  </w:style>
  <w:style w:type="paragraph" w:customStyle="1" w:styleId="NoteBullet">
    <w:name w:val="Note Bullet"/>
    <w:basedOn w:val="Note"/>
    <w:rsid w:val="00B46B58"/>
    <w:pPr>
      <w:tabs>
        <w:tab w:val="clear" w:pos="680"/>
      </w:tabs>
      <w:spacing w:before="60" w:after="60"/>
    </w:pPr>
  </w:style>
  <w:style w:type="paragraph" w:customStyle="1" w:styleId="SubHeading2">
    <w:name w:val="SubHeading2"/>
    <w:basedOn w:val="HeadingBase"/>
    <w:rsid w:val="00B46B58"/>
    <w:pPr>
      <w:spacing w:before="240" w:after="60"/>
    </w:pPr>
    <w:rPr>
      <w:sz w:val="20"/>
    </w:rPr>
  </w:style>
  <w:style w:type="paragraph" w:customStyle="1" w:styleId="SubHeading1">
    <w:name w:val="SubHeading1"/>
    <w:basedOn w:val="HeadingBase"/>
    <w:rsid w:val="00B46B58"/>
    <w:pPr>
      <w:spacing w:before="240" w:after="60"/>
    </w:pPr>
    <w:rPr>
      <w:color w:val="918585"/>
      <w:sz w:val="22"/>
    </w:rPr>
  </w:style>
  <w:style w:type="paragraph" w:customStyle="1" w:styleId="SideHeading">
    <w:name w:val="Side Heading"/>
    <w:basedOn w:val="HeadingBase"/>
    <w:rsid w:val="00B46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B58"/>
    <w:pPr>
      <w:tabs>
        <w:tab w:val="num" w:pos="360"/>
      </w:tabs>
    </w:pPr>
  </w:style>
  <w:style w:type="paragraph" w:styleId="PlainText">
    <w:name w:val="Plain Text"/>
    <w:basedOn w:val="Normal"/>
    <w:link w:val="PlainTextChar"/>
    <w:rsid w:val="00B46B58"/>
    <w:rPr>
      <w:sz w:val="20"/>
    </w:rPr>
  </w:style>
  <w:style w:type="character" w:customStyle="1" w:styleId="PlainTextChar">
    <w:name w:val="Plain Text Char"/>
    <w:basedOn w:val="DefaultParagraphFont"/>
    <w:link w:val="PlainText"/>
    <w:rsid w:val="00B46B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B58"/>
    <w:rPr>
      <w:b/>
      <w:smallCaps/>
    </w:rPr>
  </w:style>
  <w:style w:type="paragraph" w:customStyle="1" w:styleId="TableListNumber">
    <w:name w:val="Table List Number"/>
    <w:basedOn w:val="ListNumber"/>
    <w:rsid w:val="00B46B58"/>
    <w:pPr>
      <w:numPr>
        <w:numId w:val="0"/>
      </w:numPr>
    </w:pPr>
  </w:style>
  <w:style w:type="paragraph" w:styleId="TOC4">
    <w:name w:val="toc 4"/>
    <w:basedOn w:val="TOCBase"/>
    <w:next w:val="Normal"/>
    <w:semiHidden/>
    <w:rsid w:val="00B46B58"/>
    <w:pPr>
      <w:tabs>
        <w:tab w:val="right" w:leader="dot" w:pos="9071"/>
      </w:tabs>
      <w:ind w:left="1701"/>
    </w:pPr>
  </w:style>
  <w:style w:type="paragraph" w:customStyle="1" w:styleId="ListAlpha">
    <w:name w:val="List Alpha"/>
    <w:basedOn w:val="List"/>
    <w:rsid w:val="00B46B58"/>
    <w:pPr>
      <w:numPr>
        <w:numId w:val="8"/>
      </w:numPr>
    </w:pPr>
  </w:style>
  <w:style w:type="paragraph" w:customStyle="1" w:styleId="ListAlpha2">
    <w:name w:val="List Alpha 2"/>
    <w:basedOn w:val="List2"/>
    <w:rsid w:val="00B46B58"/>
    <w:pPr>
      <w:numPr>
        <w:numId w:val="7"/>
      </w:numPr>
    </w:pPr>
  </w:style>
  <w:style w:type="paragraph" w:styleId="List2">
    <w:name w:val="List 2"/>
    <w:basedOn w:val="BodyText"/>
    <w:rsid w:val="00B46B58"/>
    <w:pPr>
      <w:tabs>
        <w:tab w:val="left" w:pos="680"/>
      </w:tabs>
      <w:spacing w:before="60" w:after="60"/>
      <w:ind w:left="680" w:hanging="340"/>
    </w:pPr>
  </w:style>
  <w:style w:type="paragraph" w:styleId="List3">
    <w:name w:val="List 3"/>
    <w:basedOn w:val="BodyText"/>
    <w:rsid w:val="00B46B58"/>
    <w:pPr>
      <w:tabs>
        <w:tab w:val="left" w:pos="1021"/>
      </w:tabs>
      <w:spacing w:before="60" w:after="60"/>
      <w:ind w:left="1020" w:hanging="340"/>
    </w:pPr>
  </w:style>
  <w:style w:type="paragraph" w:styleId="List4">
    <w:name w:val="List 4"/>
    <w:basedOn w:val="BodyText"/>
    <w:rsid w:val="00B46B58"/>
    <w:pPr>
      <w:tabs>
        <w:tab w:val="left" w:pos="1361"/>
      </w:tabs>
      <w:spacing w:before="60" w:after="60"/>
      <w:ind w:left="1361" w:hanging="340"/>
    </w:pPr>
  </w:style>
  <w:style w:type="paragraph" w:styleId="List5">
    <w:name w:val="List 5"/>
    <w:basedOn w:val="BodyText"/>
    <w:rsid w:val="00B46B58"/>
    <w:pPr>
      <w:tabs>
        <w:tab w:val="left" w:pos="1701"/>
      </w:tabs>
      <w:spacing w:before="60" w:after="60"/>
      <w:ind w:left="1701" w:hanging="340"/>
    </w:pPr>
  </w:style>
  <w:style w:type="paragraph" w:styleId="ListBullet3">
    <w:name w:val="List Bullet 3"/>
    <w:basedOn w:val="List3"/>
    <w:rsid w:val="00B46B58"/>
    <w:pPr>
      <w:numPr>
        <w:numId w:val="14"/>
      </w:numPr>
      <w:tabs>
        <w:tab w:val="clear" w:pos="1021"/>
      </w:tabs>
      <w:ind w:left="1037" w:hanging="357"/>
    </w:pPr>
  </w:style>
  <w:style w:type="paragraph" w:styleId="ListBullet4">
    <w:name w:val="List Bullet 4"/>
    <w:basedOn w:val="List4"/>
    <w:rsid w:val="00B46B58"/>
    <w:pPr>
      <w:numPr>
        <w:numId w:val="2"/>
      </w:numPr>
    </w:pPr>
  </w:style>
  <w:style w:type="paragraph" w:styleId="ListBullet5">
    <w:name w:val="List Bullet 5"/>
    <w:basedOn w:val="List5"/>
    <w:rsid w:val="00B46B58"/>
    <w:pPr>
      <w:numPr>
        <w:numId w:val="3"/>
      </w:numPr>
    </w:pPr>
  </w:style>
  <w:style w:type="paragraph" w:styleId="ListContinue2">
    <w:name w:val="List Continue 2"/>
    <w:basedOn w:val="List2"/>
    <w:rsid w:val="00B46B58"/>
    <w:pPr>
      <w:ind w:firstLine="0"/>
    </w:pPr>
  </w:style>
  <w:style w:type="paragraph" w:styleId="ListContinue3">
    <w:name w:val="List Continue 3"/>
    <w:basedOn w:val="List3"/>
    <w:rsid w:val="00B46B58"/>
    <w:pPr>
      <w:ind w:left="1021" w:firstLine="0"/>
    </w:pPr>
  </w:style>
  <w:style w:type="paragraph" w:styleId="ListContinue4">
    <w:name w:val="List Continue 4"/>
    <w:basedOn w:val="List4"/>
    <w:rsid w:val="00B46B58"/>
    <w:pPr>
      <w:ind w:firstLine="0"/>
    </w:pPr>
  </w:style>
  <w:style w:type="paragraph" w:styleId="ListContinue5">
    <w:name w:val="List Continue 5"/>
    <w:basedOn w:val="List5"/>
    <w:rsid w:val="00B46B58"/>
    <w:pPr>
      <w:ind w:firstLine="0"/>
    </w:pPr>
  </w:style>
  <w:style w:type="paragraph" w:styleId="ListNumber3">
    <w:name w:val="List Number 3"/>
    <w:basedOn w:val="List3"/>
    <w:rsid w:val="00B46B58"/>
    <w:pPr>
      <w:numPr>
        <w:numId w:val="4"/>
      </w:numPr>
    </w:pPr>
  </w:style>
  <w:style w:type="paragraph" w:styleId="ListNumber4">
    <w:name w:val="List Number 4"/>
    <w:basedOn w:val="List4"/>
    <w:rsid w:val="00B46B58"/>
    <w:pPr>
      <w:numPr>
        <w:numId w:val="5"/>
      </w:numPr>
    </w:pPr>
  </w:style>
  <w:style w:type="paragraph" w:styleId="ListNumber5">
    <w:name w:val="List Number 5"/>
    <w:basedOn w:val="List5"/>
    <w:rsid w:val="00B46B58"/>
    <w:pPr>
      <w:numPr>
        <w:numId w:val="6"/>
      </w:numPr>
    </w:pPr>
  </w:style>
  <w:style w:type="paragraph" w:styleId="BlockText">
    <w:name w:val="Block Text"/>
    <w:basedOn w:val="Normal"/>
    <w:rsid w:val="00B46B58"/>
    <w:pPr>
      <w:spacing w:after="120"/>
      <w:ind w:left="1440" w:right="1440"/>
    </w:pPr>
  </w:style>
  <w:style w:type="character" w:customStyle="1" w:styleId="Subscript">
    <w:name w:val="Subscript"/>
    <w:basedOn w:val="DefaultParagraphFont"/>
    <w:rsid w:val="00B46B58"/>
    <w:rPr>
      <w:sz w:val="16"/>
      <w:vertAlign w:val="subscript"/>
    </w:rPr>
  </w:style>
  <w:style w:type="character" w:customStyle="1" w:styleId="Superscript">
    <w:name w:val="Superscript"/>
    <w:basedOn w:val="DefaultParagraphFont"/>
    <w:rsid w:val="00B46B58"/>
    <w:rPr>
      <w:sz w:val="16"/>
      <w:vertAlign w:val="superscript"/>
    </w:rPr>
  </w:style>
  <w:style w:type="character" w:customStyle="1" w:styleId="Symbols">
    <w:name w:val="Symbols"/>
    <w:basedOn w:val="DefaultParagraphFont"/>
    <w:rsid w:val="00B46B58"/>
    <w:rPr>
      <w:rFonts w:ascii="Symbol" w:hAnsi="Symbol"/>
    </w:rPr>
  </w:style>
  <w:style w:type="character" w:customStyle="1" w:styleId="MenuOptions">
    <w:name w:val="Menu Options"/>
    <w:basedOn w:val="DefaultParagraphFont"/>
    <w:rsid w:val="00B46B58"/>
    <w:rPr>
      <w:rFonts w:ascii="Arial Narrow" w:hAnsi="Arial Narrow"/>
      <w:smallCaps/>
    </w:rPr>
  </w:style>
  <w:style w:type="character" w:customStyle="1" w:styleId="Buttons">
    <w:name w:val="Buttons"/>
    <w:basedOn w:val="DefaultParagraphFont"/>
    <w:rsid w:val="00B46B58"/>
    <w:rPr>
      <w:b/>
    </w:rPr>
  </w:style>
  <w:style w:type="character" w:customStyle="1" w:styleId="Underlined">
    <w:name w:val="Underlined"/>
    <w:basedOn w:val="DefaultParagraphFont"/>
    <w:rsid w:val="00B46B58"/>
    <w:rPr>
      <w:u w:val="single"/>
    </w:rPr>
  </w:style>
  <w:style w:type="paragraph" w:customStyle="1" w:styleId="TableBodyTextRight">
    <w:name w:val="Table Body Text Right"/>
    <w:basedOn w:val="TableBodyText"/>
    <w:rsid w:val="00B46B58"/>
    <w:pPr>
      <w:widowControl w:val="0"/>
      <w:autoSpaceDE w:val="0"/>
      <w:autoSpaceDN w:val="0"/>
      <w:adjustRightInd w:val="0"/>
      <w:jc w:val="right"/>
    </w:pPr>
    <w:rPr>
      <w:rFonts w:cs="Arial"/>
      <w:szCs w:val="18"/>
    </w:rPr>
  </w:style>
  <w:style w:type="paragraph" w:customStyle="1" w:styleId="CopyrightText">
    <w:name w:val="Copyright Text"/>
    <w:basedOn w:val="BodyText"/>
    <w:rsid w:val="00B46B58"/>
    <w:rPr>
      <w:sz w:val="18"/>
    </w:rPr>
  </w:style>
  <w:style w:type="paragraph" w:customStyle="1" w:styleId="BodySmallRight">
    <w:name w:val="Body Small Right"/>
    <w:basedOn w:val="BodyTextRight"/>
    <w:rsid w:val="00B46B58"/>
    <w:rPr>
      <w:sz w:val="18"/>
      <w:szCs w:val="18"/>
    </w:rPr>
  </w:style>
  <w:style w:type="paragraph" w:customStyle="1" w:styleId="MarginEdition">
    <w:name w:val="Margin Edition"/>
    <w:basedOn w:val="MarginNote"/>
    <w:rsid w:val="00B46B58"/>
    <w:pPr>
      <w:spacing w:before="0" w:after="0"/>
    </w:pPr>
    <w:rPr>
      <w:rFonts w:ascii="Times New Roman" w:hAnsi="Times New Roman"/>
      <w:color w:val="999999"/>
    </w:rPr>
  </w:style>
  <w:style w:type="paragraph" w:customStyle="1" w:styleId="Spacer">
    <w:name w:val="Spacer"/>
    <w:basedOn w:val="Normal"/>
    <w:rsid w:val="00B46B58"/>
    <w:rPr>
      <w:sz w:val="2"/>
      <w:szCs w:val="2"/>
    </w:rPr>
  </w:style>
  <w:style w:type="character" w:customStyle="1" w:styleId="Small">
    <w:name w:val="Small"/>
    <w:basedOn w:val="DefaultParagraphFont"/>
    <w:rsid w:val="00B46B58"/>
    <w:rPr>
      <w:sz w:val="16"/>
    </w:rPr>
  </w:style>
  <w:style w:type="paragraph" w:customStyle="1" w:styleId="WideTable">
    <w:name w:val="Wide Table"/>
    <w:basedOn w:val="Normal"/>
    <w:rsid w:val="00B46B58"/>
    <w:pPr>
      <w:ind w:left="-1418"/>
    </w:pPr>
    <w:rPr>
      <w:sz w:val="2"/>
      <w:szCs w:val="2"/>
    </w:rPr>
  </w:style>
  <w:style w:type="character" w:styleId="PageNumber">
    <w:name w:val="page number"/>
    <w:basedOn w:val="DefaultParagraphFont"/>
    <w:rsid w:val="00B46B58"/>
  </w:style>
  <w:style w:type="paragraph" w:styleId="Quote">
    <w:name w:val="Quote"/>
    <w:basedOn w:val="Heading1"/>
    <w:link w:val="QuoteChar"/>
    <w:qFormat/>
    <w:rsid w:val="00B46B58"/>
    <w:rPr>
      <w:b w:val="0"/>
      <w:sz w:val="72"/>
      <w:szCs w:val="72"/>
      <w:lang w:val="en-NZ"/>
    </w:rPr>
  </w:style>
  <w:style w:type="character" w:customStyle="1" w:styleId="QuoteChar">
    <w:name w:val="Quote Char"/>
    <w:basedOn w:val="DefaultParagraphFont"/>
    <w:link w:val="Quote"/>
    <w:rsid w:val="00B46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B58"/>
    <w:pPr>
      <w:pageBreakBefore/>
    </w:pPr>
  </w:style>
  <w:style w:type="paragraph" w:customStyle="1" w:styleId="Border">
    <w:name w:val="Border"/>
    <w:basedOn w:val="Normal"/>
    <w:qFormat/>
    <w:rsid w:val="00B46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B58"/>
    <w:rPr>
      <w:b/>
      <w:bCs/>
      <w:i/>
      <w:iCs/>
      <w:color w:val="auto"/>
    </w:rPr>
  </w:style>
  <w:style w:type="paragraph" w:styleId="IntenseQuote">
    <w:name w:val="Intense Quote"/>
    <w:basedOn w:val="Normal"/>
    <w:next w:val="Normal"/>
    <w:link w:val="IntenseQuoteChar"/>
    <w:uiPriority w:val="30"/>
    <w:qFormat/>
    <w:rsid w:val="00B46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B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B58"/>
    <w:rPr>
      <w:smallCaps/>
      <w:color w:val="auto"/>
      <w:u w:val="single"/>
    </w:rPr>
  </w:style>
  <w:style w:type="character" w:styleId="IntenseReference">
    <w:name w:val="Intense Reference"/>
    <w:basedOn w:val="DefaultParagraphFont"/>
    <w:uiPriority w:val="32"/>
    <w:qFormat/>
    <w:rsid w:val="00B46B58"/>
    <w:rPr>
      <w:b/>
      <w:bCs/>
      <w:smallCaps/>
      <w:color w:val="auto"/>
      <w:spacing w:val="5"/>
      <w:u w:val="single"/>
    </w:rPr>
  </w:style>
  <w:style w:type="paragraph" w:customStyle="1" w:styleId="2ColumnHeading">
    <w:name w:val="2Column Heading"/>
    <w:basedOn w:val="BodyText"/>
    <w:qFormat/>
    <w:rsid w:val="00B46B58"/>
    <w:pPr>
      <w:spacing w:after="60"/>
      <w:ind w:left="-2268"/>
    </w:pPr>
    <w:rPr>
      <w:b/>
    </w:rPr>
  </w:style>
  <w:style w:type="paragraph" w:customStyle="1" w:styleId="Heading1TOC">
    <w:name w:val="Heading1 TOC"/>
    <w:basedOn w:val="Normal"/>
    <w:qFormat/>
    <w:rsid w:val="00B46B58"/>
    <w:pPr>
      <w:spacing w:before="240" w:after="120"/>
    </w:pPr>
    <w:rPr>
      <w:rFonts w:ascii="Times New Roman" w:hAnsi="Times New Roman"/>
      <w:b/>
      <w:sz w:val="32"/>
    </w:rPr>
  </w:style>
  <w:style w:type="paragraph" w:customStyle="1" w:styleId="Heading2TOC">
    <w:name w:val="Heading2 TOC"/>
    <w:basedOn w:val="Normal"/>
    <w:qFormat/>
    <w:rsid w:val="00B46B58"/>
    <w:pPr>
      <w:spacing w:before="240" w:after="60"/>
    </w:pPr>
    <w:rPr>
      <w:rFonts w:ascii="Times New Roman" w:hAnsi="Times New Roman"/>
      <w:b/>
      <w:sz w:val="28"/>
    </w:rPr>
  </w:style>
  <w:style w:type="character" w:customStyle="1" w:styleId="Underline">
    <w:name w:val="Underline"/>
    <w:basedOn w:val="DefaultParagraphFont"/>
    <w:qFormat/>
    <w:rsid w:val="00B46B58"/>
    <w:rPr>
      <w:u w:val="single"/>
    </w:rPr>
  </w:style>
  <w:style w:type="paragraph" w:styleId="BalloonText">
    <w:name w:val="Balloon Text"/>
    <w:basedOn w:val="Normal"/>
    <w:link w:val="BalloonTextChar"/>
    <w:rsid w:val="00B46B58"/>
    <w:rPr>
      <w:rFonts w:ascii="Tahoma" w:hAnsi="Tahoma" w:cs="Tahoma"/>
      <w:sz w:val="16"/>
      <w:szCs w:val="16"/>
    </w:rPr>
  </w:style>
  <w:style w:type="character" w:customStyle="1" w:styleId="BalloonTextChar">
    <w:name w:val="Balloon Text Char"/>
    <w:basedOn w:val="DefaultParagraphFont"/>
    <w:link w:val="BalloonText"/>
    <w:rsid w:val="00B46B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B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9062</Characters>
  <Application>Microsoft Office Word</Application>
  <DocSecurity>0</DocSecurity>
  <Lines>268</Lines>
  <Paragraphs>158</Paragraphs>
  <ScaleCrop>false</ScaleCrop>
  <Company>Author-it Software Corporation Ltd.</Company>
  <LinksUpToDate>false</LinksUpToDate>
  <CharactersWithSpaces>10454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NWP510A Develop and maintain ratings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2012-05-27T12:36:00Z</dcterms:created>
  <dcterms:modified xsi:type="dcterms:W3CDTF">2012-05-27T12:36:00Z</dcterms:modified>
</cp:coreProperties>
</file>