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62C4" w:rsidP="001C62C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NWP425B Coordinate and monitor the operation of irrigation delivery systems</w:t>
      </w:r>
      <w:r>
        <w:fldChar w:fldCharType="end"/>
      </w:r>
    </w:p>
    <w:p w:rsidR="001C62C4" w:rsidP="001C62C4">
      <w:pPr>
        <w:pStyle w:val="Version"/>
        <w:sectPr w:rsidSect="00D34F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D34F0B" w:rsidP="00D34F0B">
      <w:pPr>
        <w:pStyle w:val="SuperHeading"/>
      </w:pPr>
      <w:r w:rsidRPr="00D34F0B">
        <w:t>NWP425B Coordinate and monitor the operation of irrigation delivery systems</w:t>
      </w:r>
    </w:p>
    <w:p w:rsidR="00000000" w:rsidRPr="00D34F0B" w:rsidP="00D34F0B">
      <w:pPr>
        <w:pStyle w:val="SuperHeading"/>
      </w:pPr>
    </w:p>
    <w:p w:rsidR="00000000" w:rsidRPr="00D34F0B" w:rsidP="00D34F0B">
      <w:pPr>
        <w:pStyle w:val="Heading1"/>
      </w:pPr>
      <w:bookmarkStart w:id="1" w:name="O_406451"/>
      <w:bookmarkEnd w:id="1"/>
      <w:r w:rsidRPr="00D34F0B">
        <w:t>Modification History</w:t>
      </w:r>
    </w:p>
    <w:p w:rsidR="00000000" w:rsidRPr="00D34F0B" w:rsidP="00D34F0B">
      <w:pPr>
        <w:pStyle w:val="BodyText"/>
      </w:pPr>
      <w:r w:rsidRPr="00D34F0B">
        <w:t>NWP425B Release 2:</w:t>
      </w:r>
      <w:r w:rsidRPr="00D34F0B">
        <w:tab/>
        <w:t>Layout adjusted. No changes to content.</w:t>
      </w:r>
    </w:p>
    <w:p w:rsidR="00000000" w:rsidRPr="00D34F0B" w:rsidP="00D34F0B">
      <w:pPr>
        <w:pStyle w:val="BodyText"/>
      </w:pPr>
      <w:r w:rsidRPr="00D34F0B">
        <w:t>NWP425B Release 1:</w:t>
      </w:r>
      <w:r w:rsidRPr="00D34F0B">
        <w:tab/>
        <w:t>Primary release.</w:t>
      </w:r>
    </w:p>
    <w:p w:rsidR="00000000" w:rsidRPr="00D34F0B" w:rsidP="00D34F0B">
      <w:pPr>
        <w:pStyle w:val="AllowPageBreak"/>
      </w:pPr>
    </w:p>
    <w:p w:rsidR="00000000" w:rsidRPr="00D34F0B" w:rsidP="00D34F0B">
      <w:pPr>
        <w:pStyle w:val="Heading1"/>
      </w:pPr>
      <w:bookmarkStart w:id="2" w:name="O_406447"/>
      <w:bookmarkEnd w:id="2"/>
      <w:r w:rsidRPr="00D34F0B">
        <w:t>Uni</w:t>
      </w:r>
      <w:r w:rsidRPr="00D34F0B">
        <w:t>t Descriptor</w:t>
      </w:r>
    </w:p>
    <w:p w:rsidR="00000000" w:rsidRPr="00D34F0B" w:rsidP="00D34F0B">
      <w:pPr>
        <w:pStyle w:val="BodyText"/>
      </w:pPr>
      <w:r w:rsidRPr="00D34F0B">
        <w:t>This unit of competency describes the outcomes required to coordinate and monitor irrigation delivery systems to ensure system maintenance and performance standards and customer liaison.</w:t>
      </w:r>
    </w:p>
    <w:p w:rsidR="00000000" w:rsidRPr="00D34F0B" w:rsidP="00D34F0B">
      <w:pPr>
        <w:pStyle w:val="AllowPageBreak"/>
      </w:pPr>
    </w:p>
    <w:p w:rsidR="00000000" w:rsidRPr="00D34F0B" w:rsidP="00D34F0B">
      <w:pPr>
        <w:pStyle w:val="Heading1"/>
      </w:pPr>
      <w:bookmarkStart w:id="3" w:name="O_406719"/>
      <w:bookmarkEnd w:id="3"/>
      <w:r w:rsidRPr="00D34F0B">
        <w:t>Application of the Unit</w:t>
      </w:r>
    </w:p>
    <w:p w:rsidR="00000000" w:rsidRPr="00D34F0B" w:rsidP="00D34F0B">
      <w:pPr>
        <w:pStyle w:val="BodyText"/>
      </w:pPr>
      <w:r w:rsidRPr="00D34F0B">
        <w:t>This unit suppo</w:t>
      </w:r>
      <w:r w:rsidRPr="00D34F0B">
        <w:t>rts the attainment of skills and knowledge required for staff with a specific responsibility for ensuring that the operation of irrigation systems complies with organisational and statutory requirements. The level of responsibility will vary according to t</w:t>
      </w:r>
      <w:r w:rsidRPr="00D34F0B">
        <w:t>he size and complexity of the irrigation system.</w:t>
      </w:r>
    </w:p>
    <w:p w:rsidR="00000000" w:rsidRPr="00D34F0B" w:rsidP="00D34F0B">
      <w:pPr>
        <w:pStyle w:val="AllowPageBreak"/>
      </w:pPr>
    </w:p>
    <w:p w:rsidR="00000000" w:rsidRPr="00D34F0B" w:rsidP="00D34F0B">
      <w:pPr>
        <w:pStyle w:val="Heading1"/>
      </w:pPr>
      <w:bookmarkStart w:id="4" w:name="O_406452"/>
      <w:bookmarkEnd w:id="4"/>
      <w:r w:rsidRPr="00D34F0B">
        <w:t>Licensing/Regulatory Information</w:t>
      </w:r>
    </w:p>
    <w:p w:rsidR="00000000" w:rsidRPr="00D34F0B" w:rsidP="00D34F0B">
      <w:pPr>
        <w:pStyle w:val="BodyText"/>
      </w:pPr>
      <w:r w:rsidRPr="00D34F0B">
        <w:t>Not applicable.</w:t>
      </w:r>
    </w:p>
    <w:p w:rsidR="00000000" w:rsidRPr="00D34F0B" w:rsidP="00D34F0B">
      <w:pPr>
        <w:pStyle w:val="AllowPageBreak"/>
      </w:pPr>
    </w:p>
    <w:p w:rsidR="00000000" w:rsidRPr="00D34F0B" w:rsidP="00D34F0B">
      <w:pPr>
        <w:pStyle w:val="Heading1"/>
      </w:pPr>
      <w:bookmarkStart w:id="5" w:name="O_406450"/>
      <w:bookmarkEnd w:id="5"/>
      <w:r w:rsidRPr="00D34F0B">
        <w:t>Pre-Requisites</w:t>
      </w:r>
    </w:p>
    <w:p w:rsidR="00000000" w:rsidRPr="00D34F0B" w:rsidP="00D34F0B">
      <w:pPr>
        <w:pStyle w:val="BodyText"/>
      </w:pPr>
      <w:r w:rsidRPr="00D34F0B">
        <w:t>Not applicable.</w:t>
      </w:r>
    </w:p>
    <w:p w:rsidR="00000000" w:rsidRPr="00D34F0B" w:rsidP="00D34F0B">
      <w:pPr>
        <w:pStyle w:val="AllowPageBreak"/>
      </w:pPr>
    </w:p>
    <w:p w:rsidR="00000000" w:rsidRPr="00D34F0B" w:rsidP="00D34F0B">
      <w:pPr>
        <w:pStyle w:val="Heading1"/>
      </w:pPr>
      <w:bookmarkStart w:id="6" w:name="O_406455"/>
      <w:bookmarkEnd w:id="6"/>
      <w:r w:rsidRPr="00D34F0B">
        <w:t>Employability Skills Information</w:t>
      </w:r>
    </w:p>
    <w:p w:rsidR="00000000" w:rsidRPr="00D34F0B" w:rsidP="00D34F0B">
      <w:pPr>
        <w:pStyle w:val="BodyText"/>
      </w:pPr>
      <w:r w:rsidRPr="00D34F0B">
        <w:t>This unit contains employability skills.</w:t>
      </w:r>
    </w:p>
    <w:p w:rsidR="00000000" w:rsidRPr="00D34F0B" w:rsidP="00D34F0B">
      <w:pPr>
        <w:pStyle w:val="AllowPageBreak"/>
      </w:pPr>
    </w:p>
    <w:p w:rsidR="00000000" w:rsidRPr="00D34F0B" w:rsidP="00D34F0B">
      <w:pPr>
        <w:pStyle w:val="Heading1"/>
      </w:pPr>
      <w:bookmarkStart w:id="7" w:name="O_406456"/>
      <w:bookmarkEnd w:id="7"/>
      <w:r w:rsidRPr="00D34F0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687"/>
      </w:tblGrid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t>Elements describe the essential outcomes of a unit of competency.</w:t>
            </w:r>
          </w:p>
        </w:tc>
        <w:tc>
          <w:tcPr>
            <w:tcW w:w="6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BodyText"/>
            </w:pPr>
            <w:r w:rsidRPr="00D34F0B">
              <w:t xml:space="preserve">Performance criteria describe the required performance needed to demonstrate achievement of the element. Where </w:t>
            </w:r>
            <w:r w:rsidRPr="00D34F0B">
              <w:rPr>
                <w:rStyle w:val="BoldandItalics"/>
              </w:rPr>
              <w:t>bold italicised</w:t>
            </w:r>
            <w:r w:rsidRPr="00D34F0B">
              <w:t xml:space="preserve"> t</w:t>
            </w:r>
            <w:r w:rsidRPr="00D34F0B">
              <w:t>ext is used, further information is detailed in the range statement. Assessment of performance is to be consistent with the evidence guide.</w:t>
            </w:r>
          </w:p>
        </w:tc>
      </w:tr>
    </w:tbl>
    <w:p w:rsidR="00000000" w:rsidRPr="00D34F0B" w:rsidP="00D34F0B">
      <w:pPr>
        <w:pStyle w:val="BodyText"/>
      </w:pPr>
    </w:p>
    <w:p w:rsidR="00000000" w:rsidRPr="00D34F0B" w:rsidP="00D34F0B">
      <w:pPr>
        <w:pStyle w:val="AllowPageBreak"/>
      </w:pPr>
    </w:p>
    <w:p w:rsidR="00000000" w:rsidRPr="00D34F0B" w:rsidP="00D34F0B">
      <w:pPr>
        <w:pStyle w:val="Heading1"/>
      </w:pPr>
      <w:bookmarkStart w:id="8" w:name="O_406457"/>
      <w:bookmarkEnd w:id="8"/>
      <w:r w:rsidRPr="00D34F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687"/>
      </w:tblGrid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BodyText"/>
            </w:pPr>
            <w:r w:rsidRPr="00D34F0B">
              <w:rPr>
                <w:rStyle w:val="SpecialBold"/>
              </w:rPr>
              <w:t>ELEMENT</w:t>
            </w:r>
          </w:p>
        </w:tc>
        <w:tc>
          <w:tcPr>
            <w:tcW w:w="6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rPr>
                <w:rStyle w:val="SpecialBold"/>
              </w:rPr>
              <w:t>PERFORMANCE CRITERIA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List"/>
              <w:rPr>
                <w:lang w:val="en-NZ"/>
              </w:rPr>
            </w:pPr>
            <w:r w:rsidRPr="00D34F0B">
              <w:rPr>
                <w:rStyle w:val="SpecialBold"/>
              </w:rPr>
              <w:t>1</w:t>
            </w:r>
            <w:r w:rsidRPr="00D34F0B">
              <w:tab/>
            </w:r>
            <w:r w:rsidRPr="00D34F0B">
              <w:rPr>
                <w:rStyle w:val="SpecialBold"/>
              </w:rPr>
              <w:t>Confirm performance measures in irrigation system's management plan</w:t>
            </w:r>
            <w:r w:rsidRPr="00D34F0B">
              <w:t>.</w:t>
            </w:r>
          </w:p>
        </w:tc>
        <w:tc>
          <w:tcPr>
            <w:tcW w:w="6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List"/>
            </w:pPr>
            <w:r w:rsidRPr="00D34F0B">
              <w:t>1.1</w:t>
            </w:r>
            <w:r w:rsidRPr="00D34F0B">
              <w:tab/>
              <w:t xml:space="preserve">Identify customer requirements for irrigated culture. </w:t>
            </w:r>
          </w:p>
          <w:p w:rsidR="00000000" w:rsidRPr="00D34F0B" w:rsidP="00D34F0B">
            <w:pPr>
              <w:pStyle w:val="List"/>
            </w:pPr>
            <w:r w:rsidRPr="00D34F0B">
              <w:t>1.2</w:t>
            </w:r>
            <w:r w:rsidRPr="00D34F0B">
              <w:tab/>
              <w:t xml:space="preserve">Identify </w:t>
            </w:r>
            <w:r w:rsidRPr="00D34F0B">
              <w:rPr>
                <w:rStyle w:val="BoldandItalics"/>
              </w:rPr>
              <w:t>environmental factors</w:t>
            </w:r>
            <w:r w:rsidRPr="00D34F0B">
              <w:t xml:space="preserve"> that impact on the irrigation system.</w:t>
            </w:r>
          </w:p>
          <w:p w:rsidR="00000000" w:rsidRPr="00D34F0B" w:rsidP="00D34F0B">
            <w:pPr>
              <w:pStyle w:val="List"/>
            </w:pPr>
            <w:r w:rsidRPr="00D34F0B">
              <w:t>1.3</w:t>
            </w:r>
            <w:r w:rsidRPr="00D34F0B">
              <w:tab/>
              <w:t xml:space="preserve">Consult </w:t>
            </w:r>
            <w:r w:rsidRPr="00D34F0B">
              <w:rPr>
                <w:rStyle w:val="BoldandItalics"/>
              </w:rPr>
              <w:t>historic system information</w:t>
            </w:r>
            <w:r w:rsidRPr="00D34F0B">
              <w:t xml:space="preserve"> and </w:t>
            </w:r>
            <w:r w:rsidRPr="00D34F0B">
              <w:rPr>
                <w:rStyle w:val="BoldandItalics"/>
              </w:rPr>
              <w:t>stakeholder</w:t>
            </w:r>
            <w:r w:rsidRPr="00D34F0B">
              <w:rPr>
                <w:rStyle w:val="BoldandItalics"/>
              </w:rPr>
              <w:t>s</w:t>
            </w:r>
            <w:r w:rsidRPr="00D34F0B">
              <w:t xml:space="preserve"> as appropriate </w:t>
            </w:r>
          </w:p>
          <w:p w:rsidR="00000000" w:rsidP="00D34F0B">
            <w:pPr>
              <w:pStyle w:val="List"/>
              <w:rPr>
                <w:lang w:val="en-NZ"/>
              </w:rPr>
            </w:pPr>
            <w:r w:rsidRPr="00D34F0B">
              <w:t>1.4</w:t>
            </w:r>
            <w:r w:rsidRPr="00D34F0B">
              <w:tab/>
              <w:t xml:space="preserve">Confirm performance requirements for an </w:t>
            </w:r>
            <w:r w:rsidRPr="00D34F0B">
              <w:rPr>
                <w:rStyle w:val="BoldandItalics"/>
              </w:rPr>
              <w:t>irrigation system management plan</w:t>
            </w:r>
            <w:r w:rsidRPr="00D34F0B">
              <w:t xml:space="preserve">. 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List"/>
              <w:rPr>
                <w:lang w:val="en-NZ"/>
              </w:rPr>
            </w:pPr>
            <w:r w:rsidRPr="00D34F0B">
              <w:rPr>
                <w:rStyle w:val="SpecialBold"/>
              </w:rPr>
              <w:t>2</w:t>
            </w:r>
            <w:r w:rsidRPr="00D34F0B">
              <w:tab/>
            </w:r>
            <w:r w:rsidRPr="00D34F0B">
              <w:rPr>
                <w:rStyle w:val="SpecialBold"/>
              </w:rPr>
              <w:t>Monitor and coordinate processes and resource targets</w:t>
            </w:r>
            <w:r w:rsidRPr="00D34F0B">
              <w:t>.</w:t>
            </w:r>
          </w:p>
        </w:tc>
        <w:tc>
          <w:tcPr>
            <w:tcW w:w="6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List"/>
            </w:pPr>
            <w:r w:rsidRPr="00D34F0B">
              <w:t>2.1</w:t>
            </w:r>
            <w:r w:rsidRPr="00D34F0B">
              <w:tab/>
              <w:t xml:space="preserve">Correctly select, fit and use </w:t>
            </w:r>
            <w:r w:rsidRPr="00D34F0B">
              <w:rPr>
                <w:rStyle w:val="BoldandItalics"/>
              </w:rPr>
              <w:t>equipment</w:t>
            </w:r>
            <w:r w:rsidRPr="00D34F0B">
              <w:t>, including personal protective equipment.</w:t>
            </w:r>
          </w:p>
          <w:p w:rsidR="00000000" w:rsidRPr="00D34F0B" w:rsidP="00D34F0B">
            <w:pPr>
              <w:pStyle w:val="List"/>
            </w:pPr>
            <w:r w:rsidRPr="00D34F0B">
              <w:t>2.2</w:t>
            </w:r>
            <w:r w:rsidRPr="00D34F0B">
              <w:tab/>
              <w:t xml:space="preserve">Apply </w:t>
            </w:r>
            <w:r w:rsidRPr="00D34F0B">
              <w:rPr>
                <w:rStyle w:val="BoldandItalics"/>
              </w:rPr>
              <w:t>moni</w:t>
            </w:r>
            <w:r w:rsidRPr="00D34F0B">
              <w:rPr>
                <w:rStyle w:val="BoldandItalics"/>
              </w:rPr>
              <w:t>toring and testing programs</w:t>
            </w:r>
            <w:r w:rsidRPr="00D34F0B">
              <w:t xml:space="preserve"> and identify, investigate and report any deviations from water quantity, quality, release or flow.</w:t>
            </w:r>
          </w:p>
          <w:p w:rsidR="00000000" w:rsidRPr="00D34F0B" w:rsidP="00D34F0B">
            <w:pPr>
              <w:pStyle w:val="List"/>
            </w:pPr>
            <w:r w:rsidRPr="00D34F0B">
              <w:t>2.3</w:t>
            </w:r>
            <w:r w:rsidRPr="00D34F0B">
              <w:tab/>
              <w:t>Evaluate the timeliness, volume and flow rates of water deliveries and identify, investigate and report deviations from agree</w:t>
            </w:r>
            <w:r w:rsidRPr="00D34F0B">
              <w:t>d service levels.</w:t>
            </w:r>
          </w:p>
          <w:p w:rsidR="00000000" w:rsidRPr="00D34F0B" w:rsidP="00D34F0B">
            <w:pPr>
              <w:pStyle w:val="List"/>
            </w:pPr>
            <w:r w:rsidRPr="00D34F0B">
              <w:t>2.4</w:t>
            </w:r>
            <w:r w:rsidRPr="00D34F0B">
              <w:tab/>
              <w:t>Evaluate maintenance budgets, activity programs and output target measures and identify, investigate and report deviations from targets.</w:t>
            </w:r>
          </w:p>
          <w:p w:rsidR="00000000" w:rsidP="00D34F0B">
            <w:pPr>
              <w:pStyle w:val="List"/>
              <w:rPr>
                <w:lang w:val="en-NZ"/>
              </w:rPr>
            </w:pPr>
            <w:r w:rsidRPr="00D34F0B">
              <w:t>2.5</w:t>
            </w:r>
            <w:r w:rsidRPr="00D34F0B">
              <w:tab/>
              <w:t xml:space="preserve">Identify and record links between operational problems and maintenance activities. 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List"/>
              <w:rPr>
                <w:lang w:val="en-NZ"/>
              </w:rPr>
            </w:pPr>
            <w:r w:rsidRPr="00D34F0B">
              <w:rPr>
                <w:rStyle w:val="SpecialBold"/>
              </w:rPr>
              <w:t>3</w:t>
            </w:r>
            <w:r w:rsidRPr="00D34F0B">
              <w:tab/>
            </w:r>
            <w:r w:rsidRPr="00D34F0B">
              <w:rPr>
                <w:rStyle w:val="SpecialBold"/>
              </w:rPr>
              <w:t>Report</w:t>
            </w:r>
            <w:r w:rsidRPr="00D34F0B">
              <w:rPr>
                <w:rStyle w:val="SpecialBold"/>
              </w:rPr>
              <w:t xml:space="preserve"> outcomes of coordination and monitoring</w:t>
            </w:r>
            <w:r w:rsidRPr="00D34F0B">
              <w:t>.</w:t>
            </w:r>
          </w:p>
        </w:tc>
        <w:tc>
          <w:tcPr>
            <w:tcW w:w="6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List"/>
            </w:pPr>
            <w:r w:rsidRPr="00D34F0B">
              <w:t>3.1</w:t>
            </w:r>
            <w:r w:rsidRPr="00D34F0B">
              <w:tab/>
              <w:t xml:space="preserve">Analyse, record and report coordination and monitoring data according to </w:t>
            </w:r>
            <w:r w:rsidRPr="00D34F0B">
              <w:rPr>
                <w:rStyle w:val="BoldandItalics"/>
              </w:rPr>
              <w:t>organisational procedures and statutory requirements</w:t>
            </w:r>
            <w:r w:rsidRPr="00D34F0B">
              <w:t>.</w:t>
            </w:r>
          </w:p>
          <w:p w:rsidR="00000000" w:rsidRPr="00D34F0B" w:rsidP="00D34F0B">
            <w:pPr>
              <w:pStyle w:val="List"/>
            </w:pPr>
            <w:r w:rsidRPr="00D34F0B">
              <w:t>3.2</w:t>
            </w:r>
            <w:r w:rsidRPr="00D34F0B">
              <w:tab/>
              <w:t xml:space="preserve">Identify and report current and potential problems according to organisational </w:t>
            </w:r>
            <w:r w:rsidRPr="00D34F0B">
              <w:t>procedures.</w:t>
            </w:r>
          </w:p>
          <w:p w:rsidR="00000000" w:rsidRPr="00D34F0B" w:rsidP="00D34F0B">
            <w:pPr>
              <w:pStyle w:val="List"/>
            </w:pPr>
            <w:r w:rsidRPr="00D34F0B">
              <w:t>3.3</w:t>
            </w:r>
            <w:r w:rsidRPr="00D34F0B">
              <w:tab/>
              <w:t>Make recommendations for improvements in system performance and/or customer service.</w:t>
            </w:r>
          </w:p>
        </w:tc>
      </w:tr>
    </w:tbl>
    <w:p w:rsidR="00000000" w:rsidRPr="00D34F0B" w:rsidP="00D34F0B">
      <w:pPr>
        <w:pStyle w:val="BodyText"/>
      </w:pPr>
    </w:p>
    <w:p w:rsidR="00000000" w:rsidRPr="00D34F0B" w:rsidP="00D34F0B">
      <w:pPr>
        <w:pStyle w:val="AllowPageBreak"/>
      </w:pPr>
    </w:p>
    <w:p w:rsidR="00000000" w:rsidRPr="00D34F0B" w:rsidP="00D34F0B">
      <w:pPr>
        <w:pStyle w:val="Heading1"/>
      </w:pPr>
      <w:bookmarkStart w:id="9" w:name="O_406448"/>
      <w:bookmarkEnd w:id="9"/>
      <w:r w:rsidRPr="00D34F0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9"/>
      </w:tblGrid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t>This describes the essential skills and knowledge and their level, required for this unit.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BodyText"/>
            </w:pPr>
            <w:r w:rsidRPr="00D34F0B">
              <w:rPr>
                <w:rStyle w:val="SpecialBold"/>
              </w:rPr>
              <w:t>Required skills</w:t>
            </w:r>
            <w:r w:rsidRPr="00D34F0B">
              <w:t>:</w:t>
            </w:r>
          </w:p>
          <w:p w:rsidR="00000000" w:rsidRPr="00D34F0B" w:rsidP="00D34F0B">
            <w:pPr>
              <w:pStyle w:val="ListBullet"/>
            </w:pPr>
            <w:r w:rsidRPr="00D34F0B">
              <w:t>interpret and apply legislation and policies</w:t>
            </w:r>
          </w:p>
          <w:p w:rsidR="00000000" w:rsidRPr="00D34F0B" w:rsidP="00D34F0B">
            <w:pPr>
              <w:pStyle w:val="ListBullet"/>
            </w:pPr>
            <w:r w:rsidRPr="00D34F0B">
              <w:t>coordinate measuring and testing activities</w:t>
            </w:r>
          </w:p>
          <w:p w:rsidR="00000000" w:rsidRPr="00D34F0B" w:rsidP="00D34F0B">
            <w:pPr>
              <w:pStyle w:val="ListBullet"/>
            </w:pPr>
            <w:r w:rsidRPr="00D34F0B">
              <w:t>conduct investigations</w:t>
            </w:r>
          </w:p>
          <w:p w:rsidR="00000000" w:rsidRPr="00D34F0B" w:rsidP="00D34F0B">
            <w:pPr>
              <w:pStyle w:val="ListBullet"/>
            </w:pPr>
            <w:r w:rsidRPr="00D34F0B">
              <w:t>assess environmental impact</w:t>
            </w:r>
          </w:p>
          <w:p w:rsidR="00000000" w:rsidRPr="00D34F0B" w:rsidP="00D34F0B">
            <w:pPr>
              <w:pStyle w:val="ListBullet"/>
            </w:pPr>
            <w:r w:rsidRPr="00D34F0B">
              <w:t>uses safety equipment and personal protective equipment</w:t>
            </w:r>
          </w:p>
          <w:p w:rsidR="00000000" w:rsidRPr="00D34F0B" w:rsidP="00D34F0B">
            <w:pPr>
              <w:pStyle w:val="ListBullet"/>
            </w:pPr>
            <w:r w:rsidRPr="00D34F0B">
              <w:t>communicate</w:t>
            </w:r>
            <w:r w:rsidRPr="00D34F0B">
              <w:t xml:space="preserve"> with customers and other employees</w:t>
            </w:r>
          </w:p>
          <w:p w:rsidR="00000000" w:rsidRPr="00D34F0B" w:rsidP="00D34F0B">
            <w:pPr>
              <w:pStyle w:val="ListBullet"/>
            </w:pPr>
            <w:r w:rsidRPr="00D34F0B">
              <w:t xml:space="preserve">operate irrigation and/or domestic stock supply system </w:t>
            </w:r>
          </w:p>
          <w:p w:rsidR="00000000" w:rsidRPr="00D34F0B" w:rsidP="00D34F0B">
            <w:pPr>
              <w:pStyle w:val="ListBullet"/>
            </w:pPr>
            <w:r w:rsidRPr="00D34F0B">
              <w:t>check channel flow</w:t>
            </w:r>
          </w:p>
          <w:p w:rsidR="00000000" w:rsidP="00D34F0B">
            <w:pPr>
              <w:pStyle w:val="ListBullet"/>
              <w:rPr>
                <w:lang w:val="en-NZ"/>
              </w:rPr>
            </w:pPr>
            <w:r w:rsidRPr="00D34F0B">
              <w:t>identify control system faults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BodyText"/>
            </w:pPr>
            <w:r w:rsidRPr="00D34F0B">
              <w:rPr>
                <w:rStyle w:val="SpecialBold"/>
              </w:rPr>
              <w:t>Required knowledge</w:t>
            </w:r>
            <w:r w:rsidRPr="00D34F0B">
              <w:t>:</w:t>
            </w:r>
          </w:p>
          <w:p w:rsidR="00000000" w:rsidRPr="00D34F0B" w:rsidP="00D34F0B">
            <w:pPr>
              <w:pStyle w:val="ListBullet"/>
            </w:pPr>
            <w:r w:rsidRPr="00D34F0B">
              <w:t>relevant legislation</w:t>
            </w:r>
          </w:p>
          <w:p w:rsidR="00000000" w:rsidRPr="00D34F0B" w:rsidP="00D34F0B">
            <w:pPr>
              <w:pStyle w:val="ListBullet"/>
            </w:pPr>
            <w:r w:rsidRPr="00D34F0B">
              <w:t>relevant enterprise policies</w:t>
            </w:r>
          </w:p>
          <w:p w:rsidR="00000000" w:rsidRPr="00D34F0B" w:rsidP="00D34F0B">
            <w:pPr>
              <w:pStyle w:val="ListBullet"/>
            </w:pPr>
            <w:r w:rsidRPr="00D34F0B">
              <w:t xml:space="preserve">range of appropriate measuring and testing </w:t>
            </w:r>
            <w:r w:rsidRPr="00D34F0B">
              <w:t>procedures</w:t>
            </w:r>
          </w:p>
          <w:p w:rsidR="00000000" w:rsidRPr="00D34F0B" w:rsidP="00D34F0B">
            <w:pPr>
              <w:pStyle w:val="ListBullet"/>
            </w:pPr>
            <w:r w:rsidRPr="00D34F0B">
              <w:t>investigation procedures</w:t>
            </w:r>
          </w:p>
          <w:p w:rsidR="00000000" w:rsidRPr="00D34F0B" w:rsidP="00D34F0B">
            <w:pPr>
              <w:pStyle w:val="ListBullet"/>
            </w:pPr>
            <w:r w:rsidRPr="00D34F0B">
              <w:t>customer expectations and requirements</w:t>
            </w:r>
          </w:p>
          <w:p w:rsidR="00000000" w:rsidRPr="00D34F0B" w:rsidP="00D34F0B">
            <w:pPr>
              <w:pStyle w:val="ListBullet"/>
            </w:pPr>
            <w:r w:rsidRPr="00D34F0B">
              <w:t>operations and maintenance policies and procedures</w:t>
            </w:r>
          </w:p>
          <w:p w:rsidR="00000000" w:rsidRPr="00D34F0B" w:rsidP="00D34F0B">
            <w:pPr>
              <w:pStyle w:val="ListBullet"/>
            </w:pPr>
            <w:r w:rsidRPr="00D34F0B">
              <w:t>occupational health and safety and environmental legislation, Acts and procedures</w:t>
            </w:r>
          </w:p>
          <w:p w:rsidR="00000000" w:rsidRPr="00D34F0B" w:rsidP="00D34F0B">
            <w:pPr>
              <w:pStyle w:val="ListBullet"/>
            </w:pPr>
            <w:r w:rsidRPr="00D34F0B">
              <w:t>impact of the principles of hydraulics on the op</w:t>
            </w:r>
            <w:r w:rsidRPr="00D34F0B">
              <w:t>eration of flows</w:t>
            </w:r>
          </w:p>
          <w:p w:rsidR="00000000" w:rsidRPr="00D34F0B" w:rsidP="00D34F0B">
            <w:pPr>
              <w:pStyle w:val="ListBullet"/>
            </w:pPr>
            <w:r w:rsidRPr="00D34F0B">
              <w:t>coordination processes</w:t>
            </w:r>
          </w:p>
          <w:p w:rsidR="00000000" w:rsidRPr="00D34F0B" w:rsidP="00D34F0B">
            <w:pPr>
              <w:pStyle w:val="ListBullet"/>
            </w:pPr>
            <w:r w:rsidRPr="00D34F0B">
              <w:t>principles of scheduling</w:t>
            </w:r>
          </w:p>
          <w:p w:rsidR="00000000" w:rsidRPr="00D34F0B" w:rsidP="00D34F0B">
            <w:pPr>
              <w:pStyle w:val="ListBullet"/>
            </w:pPr>
            <w:r w:rsidRPr="00D34F0B">
              <w:t>system layout</w:t>
            </w:r>
          </w:p>
          <w:p w:rsidR="00000000" w:rsidRPr="00D34F0B" w:rsidP="00D34F0B">
            <w:pPr>
              <w:pStyle w:val="ListBullet"/>
            </w:pPr>
            <w:r w:rsidRPr="00D34F0B">
              <w:t>system operations</w:t>
            </w:r>
          </w:p>
          <w:p w:rsidR="00000000" w:rsidRPr="00D34F0B" w:rsidP="00D34F0B">
            <w:pPr>
              <w:pStyle w:val="ListBullet"/>
            </w:pPr>
            <w:r w:rsidRPr="00D34F0B">
              <w:t>policies and standard operating procedures</w:t>
            </w:r>
          </w:p>
          <w:p w:rsidR="00000000" w:rsidRPr="00D34F0B" w:rsidP="00D34F0B">
            <w:pPr>
              <w:pStyle w:val="ListBullet"/>
            </w:pPr>
            <w:r w:rsidRPr="00D34F0B">
              <w:t>communication systems</w:t>
            </w:r>
          </w:p>
          <w:p w:rsidR="00000000" w:rsidRPr="00D34F0B" w:rsidP="00D34F0B">
            <w:pPr>
              <w:pStyle w:val="ListBullet"/>
            </w:pPr>
            <w:r w:rsidRPr="00D34F0B">
              <w:t>lock out procedures for mechanical and electrical installations</w:t>
            </w:r>
          </w:p>
          <w:p w:rsidR="00000000" w:rsidRPr="00D34F0B" w:rsidP="00D34F0B">
            <w:pPr>
              <w:pStyle w:val="ListBullet"/>
            </w:pPr>
            <w:r w:rsidRPr="00D34F0B">
              <w:t>environmental aspects of irrigation and/or stock and domestic supply system asset infrastructure</w:t>
            </w:r>
          </w:p>
          <w:p w:rsidR="00000000" w:rsidRPr="00D34F0B" w:rsidP="00D34F0B">
            <w:pPr>
              <w:pStyle w:val="ListBullet"/>
            </w:pPr>
            <w:r w:rsidRPr="00D34F0B">
              <w:t>safety procedures</w:t>
            </w:r>
          </w:p>
          <w:p w:rsidR="00000000" w:rsidRPr="00D34F0B" w:rsidP="00D34F0B">
            <w:pPr>
              <w:pStyle w:val="ListBullet"/>
            </w:pPr>
            <w:r w:rsidRPr="00D34F0B">
              <w:t>environment, landscape and ground structure of work area</w:t>
            </w:r>
          </w:p>
          <w:p w:rsidR="00000000" w:rsidRPr="00D34F0B" w:rsidP="00D34F0B">
            <w:pPr>
              <w:pStyle w:val="ListBullet"/>
            </w:pPr>
            <w:r w:rsidRPr="00D34F0B">
              <w:t>risk factors and potential hazards of irrigation and/or domestic and stock supply sy</w:t>
            </w:r>
            <w:r w:rsidRPr="00D34F0B">
              <w:t>stems</w:t>
            </w:r>
          </w:p>
          <w:p w:rsidR="00000000" w:rsidRPr="00D34F0B" w:rsidP="00D34F0B">
            <w:pPr>
              <w:pStyle w:val="ListBullet"/>
            </w:pPr>
            <w:r w:rsidRPr="00D34F0B">
              <w:t>equipment operation, capacity and limitations</w:t>
            </w:r>
          </w:p>
          <w:p w:rsidR="00000000" w:rsidRPr="00D34F0B" w:rsidP="00D34F0B">
            <w:pPr>
              <w:pStyle w:val="ListBullet"/>
            </w:pPr>
            <w:r w:rsidRPr="00D34F0B">
              <w:t>effects of weather and conditions on operation of site plant</w:t>
            </w:r>
          </w:p>
          <w:p w:rsidR="00000000" w:rsidRPr="00D34F0B" w:rsidP="00D34F0B">
            <w:pPr>
              <w:pStyle w:val="ListBullet"/>
            </w:pPr>
            <w:r w:rsidRPr="00D34F0B">
              <w:t>water flow calculations</w:t>
            </w:r>
          </w:p>
          <w:p w:rsidR="00000000" w:rsidRPr="00D34F0B" w:rsidP="00D34F0B">
            <w:pPr>
              <w:pStyle w:val="ListBullet"/>
            </w:pPr>
            <w:r w:rsidRPr="00D34F0B">
              <w:t>flow measurement procedures</w:t>
            </w:r>
          </w:p>
          <w:p w:rsidR="00000000" w:rsidRPr="00D34F0B" w:rsidP="00D34F0B">
            <w:pPr>
              <w:pStyle w:val="ListBullet"/>
            </w:pPr>
            <w:r w:rsidRPr="00D34F0B">
              <w:t>gravity systems</w:t>
            </w:r>
          </w:p>
          <w:p w:rsidR="00000000" w:rsidRPr="00D34F0B" w:rsidP="00D34F0B">
            <w:pPr>
              <w:pStyle w:val="ListBullet"/>
            </w:pPr>
            <w:r w:rsidRPr="00D34F0B">
              <w:t>control systems</w:t>
            </w:r>
          </w:p>
        </w:tc>
      </w:tr>
    </w:tbl>
    <w:p w:rsidR="00000000" w:rsidRPr="00D34F0B" w:rsidP="00D34F0B">
      <w:pPr>
        <w:pStyle w:val="BodyText"/>
      </w:pPr>
    </w:p>
    <w:p w:rsidR="00000000" w:rsidRPr="00D34F0B" w:rsidP="00D34F0B">
      <w:pPr>
        <w:pStyle w:val="AllowPageBreak"/>
      </w:pPr>
    </w:p>
    <w:p w:rsidR="00000000" w:rsidRPr="00D34F0B" w:rsidP="00D34F0B">
      <w:pPr>
        <w:pStyle w:val="Heading1"/>
      </w:pPr>
      <w:bookmarkStart w:id="10" w:name="O_406454"/>
      <w:bookmarkEnd w:id="10"/>
      <w:r w:rsidRPr="00D34F0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5987"/>
      </w:tblGrid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t>The evidence guide provid</w:t>
            </w:r>
            <w:r w:rsidRPr="00D34F0B">
              <w:t>es advice on assessment and must be read in conjunction with the Performance Criteria, Required Skills and Knowledge, the Range Statement and the Assessment Guidelines for the Training Package.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BodyText"/>
            </w:pPr>
            <w:r w:rsidRPr="00D34F0B">
              <w:t>The candidate should demonstrate the ability to coordinate and monitor the operation of irrigation systems including:</w:t>
            </w:r>
          </w:p>
          <w:p w:rsidR="00000000" w:rsidRPr="00D34F0B" w:rsidP="00D34F0B">
            <w:pPr>
              <w:pStyle w:val="ListBullet"/>
            </w:pPr>
            <w:r w:rsidRPr="00D34F0B">
              <w:t>identifying customer requirements for irrigat</w:t>
            </w:r>
            <w:r w:rsidRPr="00D34F0B">
              <w:t>ed culture and environmental factors that impact on the irrigation system</w:t>
            </w:r>
          </w:p>
          <w:p w:rsidR="00000000" w:rsidRPr="00D34F0B" w:rsidP="00D34F0B">
            <w:pPr>
              <w:pStyle w:val="ListBullet"/>
            </w:pPr>
            <w:r w:rsidRPr="00D34F0B">
              <w:t>consulting historic system information and stakeholders as appropriate</w:t>
            </w:r>
          </w:p>
          <w:p w:rsidR="00000000" w:rsidRPr="00D34F0B" w:rsidP="00D34F0B">
            <w:pPr>
              <w:pStyle w:val="ListBullet"/>
            </w:pPr>
            <w:r w:rsidRPr="00D34F0B">
              <w:t xml:space="preserve">confirming performance requirements for an irrigation system management plan </w:t>
            </w:r>
          </w:p>
          <w:p w:rsidR="00000000" w:rsidRPr="00D34F0B" w:rsidP="00D34F0B">
            <w:pPr>
              <w:pStyle w:val="ListBullet"/>
            </w:pPr>
            <w:r w:rsidRPr="00D34F0B">
              <w:t>implementing monitoring and testi</w:t>
            </w:r>
            <w:r w:rsidRPr="00D34F0B">
              <w:t>ng programs and investigating and reporting deviations from planned parameters</w:t>
            </w:r>
          </w:p>
          <w:p w:rsidR="00000000" w:rsidRPr="00D34F0B" w:rsidP="00D34F0B">
            <w:pPr>
              <w:pStyle w:val="ListBullet"/>
            </w:pPr>
            <w:r w:rsidRPr="00D34F0B">
              <w:t>evaluating performance of water deliveries and investigating and reporting deviations from agreed service levels</w:t>
            </w:r>
          </w:p>
          <w:p w:rsidR="00000000" w:rsidRPr="00D34F0B" w:rsidP="00D34F0B">
            <w:pPr>
              <w:pStyle w:val="ListBullet"/>
            </w:pPr>
            <w:r w:rsidRPr="00D34F0B">
              <w:t>evaluating performance targets such as maintenance budgets, acti</w:t>
            </w:r>
            <w:r w:rsidRPr="00D34F0B">
              <w:t>vity programs and output target and investigating and reporting deviations</w:t>
            </w:r>
          </w:p>
          <w:p w:rsidR="00000000" w:rsidRPr="00D34F0B" w:rsidP="00D34F0B">
            <w:pPr>
              <w:pStyle w:val="ListBullet"/>
            </w:pPr>
            <w:r w:rsidRPr="00D34F0B">
              <w:t>analysing and reporting data</w:t>
            </w:r>
          </w:p>
          <w:p w:rsidR="00000000" w:rsidRPr="00D34F0B" w:rsidP="00D34F0B">
            <w:pPr>
              <w:pStyle w:val="ListBullet"/>
            </w:pPr>
            <w:r w:rsidRPr="00D34F0B">
              <w:t>identifying and reporting problems</w:t>
            </w:r>
          </w:p>
          <w:p w:rsidR="00000000" w:rsidP="00D34F0B">
            <w:pPr>
              <w:pStyle w:val="ListBullet"/>
              <w:rPr>
                <w:lang w:val="en-NZ"/>
              </w:rPr>
            </w:pPr>
            <w:r w:rsidRPr="00D34F0B">
              <w:t>making recommendations for system performance or customer service improvements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BodyText"/>
            </w:pPr>
            <w:r w:rsidRPr="00D34F0B">
              <w:t xml:space="preserve">Access to the workplace and resources including: </w:t>
            </w:r>
          </w:p>
          <w:p w:rsidR="00000000" w:rsidRPr="00D34F0B" w:rsidP="00D34F0B">
            <w:pPr>
              <w:pStyle w:val="ListBullet"/>
            </w:pPr>
            <w:r w:rsidRPr="00D34F0B">
              <w:t>documentation that should normally be available in a water industry organisation</w:t>
            </w:r>
          </w:p>
          <w:p w:rsidR="00000000" w:rsidRPr="00D34F0B" w:rsidP="00D34F0B">
            <w:pPr>
              <w:pStyle w:val="ListBullet"/>
            </w:pPr>
            <w:r w:rsidRPr="00D34F0B">
              <w:t>relevant codes, standards, and government regulations</w:t>
            </w:r>
          </w:p>
          <w:p w:rsidR="00000000" w:rsidRPr="00D34F0B" w:rsidP="00D34F0B">
            <w:pPr>
              <w:pStyle w:val="BodyText"/>
            </w:pPr>
            <w:r w:rsidRPr="00D34F0B">
              <w:t>Where applicable, phys</w:t>
            </w:r>
            <w:r w:rsidRPr="00D34F0B">
              <w:t>ical resources should include equipment modified for people with disabilities.</w:t>
            </w:r>
          </w:p>
          <w:p w:rsidR="00000000" w:rsidRPr="00D34F0B" w:rsidP="00D34F0B">
            <w:pPr>
              <w:pStyle w:val="BodyText"/>
            </w:pPr>
            <w:r w:rsidRPr="00D34F0B">
              <w:t>Access must be provided to appropriate learning and/or assessment support when required.</w:t>
            </w:r>
          </w:p>
          <w:p w:rsidR="00000000" w:rsidRPr="00D34F0B" w:rsidP="00D34F0B">
            <w:pPr>
              <w:pStyle w:val="BodyText"/>
            </w:pPr>
            <w:r w:rsidRPr="00D34F0B">
              <w:t>Assessment processes and techniques must be culturally appropriate, and appropriate to t</w:t>
            </w:r>
            <w:r w:rsidRPr="00D34F0B">
              <w:t xml:space="preserve">he language and literacy capacity of the candidate and the work being performed. </w:t>
            </w:r>
          </w:p>
          <w:p w:rsidR="00000000" w:rsidRPr="00D34F0B" w:rsidP="00D34F0B">
            <w:pPr>
              <w:pStyle w:val="BodyText"/>
            </w:pPr>
            <w:r w:rsidRPr="00D34F0B">
              <w:t>Validity and sufficiency of evidence requires that:</w:t>
            </w:r>
          </w:p>
          <w:p w:rsidR="00000000" w:rsidRPr="00D34F0B" w:rsidP="00D34F0B">
            <w:pPr>
              <w:pStyle w:val="ListBullet"/>
            </w:pPr>
            <w:r w:rsidRPr="00D34F0B">
              <w:t>competency will need to be demonstrated over a period of time reflecting the scope of the role and the practical requireme</w:t>
            </w:r>
            <w:r w:rsidRPr="00D34F0B">
              <w:t>nts of the workplace</w:t>
            </w:r>
          </w:p>
          <w:p w:rsidR="00000000" w:rsidRPr="00D34F0B" w:rsidP="00D34F0B">
            <w:pPr>
              <w:pStyle w:val="ListBullet"/>
            </w:pPr>
            <w:r w:rsidRPr="00D34F0B">
              <w:t>where the assessment is part of a structured learning experience the evidence collected must relate to a number of performances assessed at different points in time and separated by further learning and practice</w:t>
            </w:r>
          </w:p>
          <w:p w:rsidR="00000000" w:rsidRPr="00D34F0B" w:rsidP="00D34F0B">
            <w:pPr>
              <w:pStyle w:val="ListBullet"/>
            </w:pPr>
            <w:r w:rsidRPr="00D34F0B">
              <w:t>a decision of competenc</w:t>
            </w:r>
            <w:r w:rsidRPr="00D34F0B">
              <w:t>e should only be made when the assessor has complete confidence in the person's competence over time and in various contexts</w:t>
            </w:r>
          </w:p>
          <w:p w:rsidR="00000000" w:rsidRPr="00D34F0B" w:rsidP="00D34F0B">
            <w:pPr>
              <w:pStyle w:val="ListBullet"/>
            </w:pPr>
            <w:r w:rsidRPr="00D34F0B">
              <w:t>all assessment that is part of a structured learning experience must include a combination of direct, indirect and supplementary ev</w:t>
            </w:r>
            <w:r w:rsidRPr="00D34F0B">
              <w:t>idence</w:t>
            </w:r>
          </w:p>
          <w:p w:rsidR="00000000" w:rsidRPr="00D34F0B" w:rsidP="00D34F0B">
            <w:pPr>
              <w:pStyle w:val="ListBullet"/>
            </w:pPr>
            <w:r w:rsidRPr="00D34F0B">
              <w:t>where assessment is for the purpose of recognition (RCC/RPL), the evidence provided will need to be authenticated and show that it represents competency demonstrated over a period of time</w:t>
            </w:r>
          </w:p>
          <w:p w:rsidR="00000000" w:rsidRPr="00D34F0B" w:rsidP="00D34F0B">
            <w:pPr>
              <w:pStyle w:val="ListBullet"/>
            </w:pPr>
            <w:r w:rsidRPr="00D34F0B">
              <w:t>assessment can be through simulated project-based activity an</w:t>
            </w:r>
            <w:r w:rsidRPr="00D34F0B">
              <w:t>d must include evidence relating to each of the elements in this unit</w:t>
            </w:r>
          </w:p>
          <w:p w:rsidR="00000000" w:rsidRPr="00D34F0B" w:rsidP="00D34F0B">
            <w:pPr>
              <w:pStyle w:val="BodyText"/>
            </w:pPr>
            <w:r w:rsidRPr="00D34F0B">
              <w:t>In all cases where practical assessment is used it will be combined with targeted questioning to assess the underpinning knowledge. Questioning will be undertaken in a manner appropriate</w:t>
            </w:r>
            <w:r w:rsidRPr="00D34F0B">
              <w:t xml:space="preserve"> to the skill levels of the operator, any cultural issues that may affect responses to the questions, and reflecting the requirements of the competency and the work being performed.</w:t>
            </w:r>
          </w:p>
        </w:tc>
      </w:tr>
    </w:tbl>
    <w:p w:rsidR="00000000" w:rsidRPr="00D34F0B" w:rsidP="00D34F0B">
      <w:pPr>
        <w:pStyle w:val="BodyText"/>
      </w:pPr>
    </w:p>
    <w:p w:rsidR="00000000" w:rsidRPr="00D34F0B" w:rsidP="00D34F0B">
      <w:pPr>
        <w:pStyle w:val="AllowPageBreak"/>
      </w:pPr>
    </w:p>
    <w:p w:rsidR="00000000" w:rsidRPr="00D34F0B" w:rsidP="00D34F0B">
      <w:pPr>
        <w:pStyle w:val="Heading1"/>
      </w:pPr>
      <w:bookmarkStart w:id="11" w:name="O_406449"/>
      <w:bookmarkEnd w:id="11"/>
      <w:r w:rsidRPr="00D34F0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001"/>
      </w:tblGrid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t xml:space="preserve">The range statement relates to the unit of competency as a whole. It allows for different work environments and situations that may affect performance. </w:t>
            </w:r>
            <w:r w:rsidRPr="00D34F0B">
              <w:rPr>
                <w:rStyle w:val="BoldandItalics"/>
              </w:rPr>
              <w:t>Bold italicised</w:t>
            </w:r>
            <w:r w:rsidRPr="00D34F0B">
              <w:t xml:space="preserve"> wording, if used in the Performance Criteria, is detailed below. Add any essential opera</w:t>
            </w:r>
            <w:r w:rsidRPr="00D34F0B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rPr>
                <w:rStyle w:val="BoldandItalics"/>
              </w:rPr>
              <w:t>Environmental factors</w:t>
            </w:r>
            <w:r w:rsidRPr="00D34F0B">
              <w:t xml:space="preserve"> may include: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ListBullet"/>
            </w:pPr>
            <w:r w:rsidRPr="00D34F0B">
              <w:t>environmental flows</w:t>
            </w:r>
          </w:p>
          <w:p w:rsidR="00000000" w:rsidRPr="00D34F0B" w:rsidP="00D34F0B">
            <w:pPr>
              <w:pStyle w:val="ListBullet"/>
            </w:pPr>
            <w:r w:rsidRPr="00D34F0B">
              <w:t>chemical</w:t>
            </w:r>
            <w:r w:rsidRPr="00D34F0B">
              <w:t>s</w:t>
            </w:r>
          </w:p>
          <w:p w:rsidR="00000000" w:rsidRPr="00D34F0B" w:rsidP="00D34F0B">
            <w:pPr>
              <w:pStyle w:val="ListBullet"/>
            </w:pPr>
            <w:r w:rsidRPr="00D34F0B">
              <w:t>nutrients</w:t>
            </w:r>
          </w:p>
          <w:p w:rsidR="00000000" w:rsidRPr="00D34F0B" w:rsidP="00D34F0B">
            <w:pPr>
              <w:pStyle w:val="ListBullet"/>
            </w:pPr>
            <w:r w:rsidRPr="00D34F0B">
              <w:t>salinity</w:t>
            </w:r>
          </w:p>
          <w:p w:rsidR="00000000" w:rsidP="00D34F0B">
            <w:pPr>
              <w:pStyle w:val="ListBullet"/>
              <w:rPr>
                <w:lang w:val="en-NZ"/>
              </w:rPr>
            </w:pPr>
            <w:r w:rsidRPr="00D34F0B">
              <w:t>downstream requirements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rPr>
                <w:rStyle w:val="BoldandItalics"/>
              </w:rPr>
              <w:t>Historic system information</w:t>
            </w:r>
            <w:r w:rsidRPr="00D34F0B">
              <w:t xml:space="preserve"> may include: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ListBullet"/>
            </w:pPr>
            <w:r w:rsidRPr="00D34F0B">
              <w:t>previous studies</w:t>
            </w:r>
          </w:p>
          <w:p w:rsidR="00000000" w:rsidRPr="00D34F0B" w:rsidP="00D34F0B">
            <w:pPr>
              <w:pStyle w:val="ListBullet"/>
            </w:pPr>
            <w:r w:rsidRPr="00D34F0B">
              <w:t>impact of weather</w:t>
            </w:r>
          </w:p>
          <w:p w:rsidR="00000000" w:rsidRPr="00D34F0B" w:rsidP="00D34F0B">
            <w:pPr>
              <w:pStyle w:val="ListBullet"/>
            </w:pPr>
            <w:r w:rsidRPr="00D34F0B">
              <w:t>relevant hydrometric information</w:t>
            </w:r>
          </w:p>
          <w:p w:rsidR="00000000" w:rsidRPr="00D34F0B" w:rsidP="00D34F0B">
            <w:pPr>
              <w:pStyle w:val="ListBullet"/>
            </w:pPr>
            <w:r w:rsidRPr="00D34F0B">
              <w:t>previous system deliveries</w:t>
            </w:r>
          </w:p>
          <w:p w:rsidR="00000000" w:rsidRPr="00D34F0B" w:rsidP="00D34F0B">
            <w:pPr>
              <w:pStyle w:val="ListBullet"/>
            </w:pPr>
            <w:r w:rsidRPr="00D34F0B">
              <w:t>previous flow rates</w:t>
            </w:r>
          </w:p>
          <w:p w:rsidR="00000000" w:rsidP="00D34F0B">
            <w:pPr>
              <w:pStyle w:val="ListBullet"/>
              <w:rPr>
                <w:lang w:val="en-NZ"/>
              </w:rPr>
            </w:pPr>
            <w:r w:rsidRPr="00D34F0B">
              <w:t>operational procedures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rPr>
                <w:rStyle w:val="BoldandItalics"/>
              </w:rPr>
              <w:t>Stakeholders</w:t>
            </w:r>
            <w:r w:rsidRPr="00D34F0B">
              <w:t xml:space="preserve"> may include: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ListBullet"/>
            </w:pPr>
            <w:r w:rsidRPr="00D34F0B">
              <w:t>customers</w:t>
            </w:r>
          </w:p>
          <w:p w:rsidR="00000000" w:rsidRPr="00D34F0B" w:rsidP="00D34F0B">
            <w:pPr>
              <w:pStyle w:val="ListBullet"/>
            </w:pPr>
            <w:r w:rsidRPr="00D34F0B">
              <w:t>government</w:t>
            </w:r>
          </w:p>
          <w:p w:rsidR="00000000" w:rsidRPr="00D34F0B" w:rsidP="00D34F0B">
            <w:pPr>
              <w:pStyle w:val="ListBullet"/>
            </w:pPr>
            <w:r w:rsidRPr="00D34F0B">
              <w:t>farmer and grower associations</w:t>
            </w:r>
          </w:p>
          <w:p w:rsidR="00000000" w:rsidRPr="00D34F0B" w:rsidP="00D34F0B">
            <w:pPr>
              <w:pStyle w:val="ListBullet"/>
            </w:pPr>
            <w:r w:rsidRPr="00D34F0B">
              <w:t>downstream land holders</w:t>
            </w:r>
          </w:p>
          <w:p w:rsidR="00000000" w:rsidRPr="00D34F0B" w:rsidP="00D34F0B">
            <w:pPr>
              <w:pStyle w:val="ListBullet"/>
            </w:pPr>
            <w:r w:rsidRPr="00D34F0B">
              <w:t>other water authorities</w:t>
            </w:r>
          </w:p>
          <w:p w:rsidR="00000000" w:rsidRPr="00D34F0B" w:rsidP="00D34F0B">
            <w:pPr>
              <w:pStyle w:val="ListBullet"/>
            </w:pPr>
            <w:r w:rsidRPr="00D34F0B">
              <w:t>employees</w:t>
            </w:r>
          </w:p>
          <w:p w:rsidR="00000000" w:rsidRPr="00D34F0B" w:rsidP="00D34F0B">
            <w:pPr>
              <w:pStyle w:val="ListBullet"/>
            </w:pPr>
            <w:r w:rsidRPr="00D34F0B">
              <w:t>customer representative committees</w:t>
            </w:r>
          </w:p>
          <w:p w:rsidR="00000000" w:rsidRPr="00D34F0B" w:rsidP="00D34F0B">
            <w:pPr>
              <w:pStyle w:val="ListBullet"/>
            </w:pPr>
            <w:r w:rsidRPr="00D34F0B">
              <w:t>land care or similar active groups</w:t>
            </w:r>
          </w:p>
          <w:p w:rsidR="00000000" w:rsidP="00D34F0B">
            <w:pPr>
              <w:pStyle w:val="ListBullet"/>
              <w:rPr>
                <w:lang w:val="en-NZ"/>
              </w:rPr>
            </w:pPr>
            <w:r w:rsidRPr="00D34F0B">
              <w:t>local communities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rPr>
                <w:rStyle w:val="BoldandItalics"/>
              </w:rPr>
              <w:t>Irrigation system management plan</w:t>
            </w:r>
            <w:r w:rsidRPr="00D34F0B">
              <w:t xml:space="preserve"> may include: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ListBullet"/>
            </w:pPr>
            <w:r w:rsidRPr="00D34F0B">
              <w:t>service le</w:t>
            </w:r>
            <w:r w:rsidRPr="00D34F0B">
              <w:t>vels</w:t>
            </w:r>
          </w:p>
          <w:p w:rsidR="00000000" w:rsidRPr="00D34F0B" w:rsidP="00D34F0B">
            <w:pPr>
              <w:pStyle w:val="ListBullet"/>
            </w:pPr>
            <w:r w:rsidRPr="00D34F0B">
              <w:t>capital investment</w:t>
            </w:r>
          </w:p>
          <w:p w:rsidR="00000000" w:rsidP="00D34F0B">
            <w:pPr>
              <w:pStyle w:val="ListBullet"/>
              <w:rPr>
                <w:lang w:val="en-NZ"/>
              </w:rPr>
            </w:pPr>
            <w:r w:rsidRPr="00D34F0B">
              <w:t>maintenance levels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rPr>
                <w:rStyle w:val="BoldandItalics"/>
              </w:rPr>
              <w:t>Equipment may</w:t>
            </w:r>
            <w:r w:rsidRPr="00D34F0B">
              <w:t xml:space="preserve"> include: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ListBullet"/>
            </w:pPr>
            <w:r w:rsidRPr="00D34F0B">
              <w:t>electronic monitoring and metering systems</w:t>
            </w:r>
          </w:p>
          <w:p w:rsidR="00000000" w:rsidRPr="00D34F0B" w:rsidP="00D34F0B">
            <w:pPr>
              <w:pStyle w:val="ListBullet"/>
            </w:pPr>
            <w:r w:rsidRPr="00D34F0B">
              <w:t>manual chart recording systems</w:t>
            </w:r>
          </w:p>
          <w:p w:rsidR="00000000" w:rsidRPr="00D34F0B" w:rsidP="00D34F0B">
            <w:pPr>
              <w:pStyle w:val="ListBullet"/>
            </w:pPr>
            <w:r w:rsidRPr="00D34F0B">
              <w:t>on- and off-road vehicles</w:t>
            </w:r>
          </w:p>
          <w:p w:rsidR="00000000" w:rsidRPr="00D34F0B" w:rsidP="00D34F0B">
            <w:pPr>
              <w:pStyle w:val="ListBullet"/>
            </w:pPr>
            <w:r w:rsidRPr="00D34F0B">
              <w:t xml:space="preserve">communication equipment </w:t>
            </w:r>
          </w:p>
          <w:p w:rsidR="00000000" w:rsidP="00D34F0B">
            <w:pPr>
              <w:pStyle w:val="ListBullet"/>
              <w:rPr>
                <w:lang w:val="en-NZ"/>
              </w:rPr>
            </w:pPr>
            <w:r w:rsidRPr="00D34F0B">
              <w:t>personal protective equipment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rPr>
                <w:rStyle w:val="BoldandItalics"/>
              </w:rPr>
              <w:t>Monitoring and testing programs</w:t>
            </w:r>
            <w:r w:rsidRPr="00D34F0B">
              <w:t xml:space="preserve"> may include: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ListBullet"/>
            </w:pPr>
            <w:r w:rsidRPr="00D34F0B">
              <w:t>timeliness of deliveries</w:t>
            </w:r>
          </w:p>
          <w:p w:rsidR="00000000" w:rsidRPr="00D34F0B" w:rsidP="00D34F0B">
            <w:pPr>
              <w:pStyle w:val="ListBullet"/>
            </w:pPr>
            <w:r w:rsidRPr="00D34F0B">
              <w:t>flow</w:t>
            </w:r>
          </w:p>
          <w:p w:rsidR="00000000" w:rsidRPr="00D34F0B" w:rsidP="00D34F0B">
            <w:pPr>
              <w:pStyle w:val="ListBullet"/>
            </w:pPr>
            <w:r w:rsidRPr="00D34F0B">
              <w:t>input and output quality</w:t>
            </w:r>
          </w:p>
          <w:p w:rsidR="00000000" w:rsidRPr="00D34F0B" w:rsidP="00D34F0B">
            <w:pPr>
              <w:pStyle w:val="ListBullet"/>
            </w:pPr>
            <w:r w:rsidRPr="00D34F0B">
              <w:t>testing procedures</w:t>
            </w:r>
          </w:p>
          <w:p w:rsidR="00000000" w:rsidRPr="00D34F0B" w:rsidP="00D34F0B">
            <w:pPr>
              <w:pStyle w:val="ListBullet"/>
            </w:pPr>
            <w:r w:rsidRPr="00D34F0B">
              <w:t>frequency</w:t>
            </w:r>
          </w:p>
          <w:p w:rsidR="00000000" w:rsidRPr="00D34F0B" w:rsidP="00D34F0B">
            <w:pPr>
              <w:pStyle w:val="ListBullet"/>
            </w:pPr>
            <w:r w:rsidRPr="00D34F0B">
              <w:t>sampling locations</w:t>
            </w:r>
          </w:p>
          <w:p w:rsidR="00000000" w:rsidRPr="00D34F0B" w:rsidP="00D34F0B">
            <w:pPr>
              <w:pStyle w:val="ListBullet"/>
            </w:pPr>
            <w:r w:rsidRPr="00D34F0B">
              <w:t>budgets</w:t>
            </w:r>
          </w:p>
          <w:p w:rsidR="00000000" w:rsidRPr="00D34F0B" w:rsidP="00D34F0B">
            <w:pPr>
              <w:pStyle w:val="ListBullet"/>
            </w:pPr>
            <w:r w:rsidRPr="00D34F0B">
              <w:t>physical achievement targets</w:t>
            </w:r>
          </w:p>
          <w:p w:rsidR="00000000" w:rsidRPr="00D34F0B" w:rsidP="00D34F0B">
            <w:pPr>
              <w:pStyle w:val="ListBullet"/>
            </w:pPr>
            <w:r w:rsidRPr="00D34F0B">
              <w:t>operational procedures</w:t>
            </w:r>
          </w:p>
          <w:p w:rsidR="00000000" w:rsidP="00D34F0B">
            <w:pPr>
              <w:pStyle w:val="ListBullet"/>
              <w:rPr>
                <w:lang w:val="en-NZ"/>
              </w:rPr>
            </w:pPr>
            <w:r w:rsidRPr="00D34F0B">
              <w:t>number of complaints</w:t>
            </w:r>
          </w:p>
        </w:tc>
      </w:tr>
      <w:tr w:rsidTr="001C62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0B">
            <w:pPr>
              <w:pStyle w:val="BodyText"/>
              <w:rPr>
                <w:lang w:val="en-NZ"/>
              </w:rPr>
            </w:pPr>
            <w:r w:rsidRPr="00D34F0B">
              <w:rPr>
                <w:rStyle w:val="BoldandItalics"/>
              </w:rPr>
              <w:t>Organisational and statutory requirements</w:t>
            </w:r>
            <w:r w:rsidRPr="00D34F0B">
              <w:t xml:space="preserve"> may include: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0B" w:rsidP="00D34F0B">
            <w:pPr>
              <w:pStyle w:val="ListBullet"/>
            </w:pPr>
            <w:r w:rsidRPr="00D34F0B">
              <w:t>relevant federal legislation</w:t>
            </w:r>
          </w:p>
          <w:p w:rsidR="00000000" w:rsidRPr="00D34F0B" w:rsidP="00D34F0B">
            <w:pPr>
              <w:pStyle w:val="ListBullet"/>
            </w:pPr>
            <w:r w:rsidRPr="00D34F0B">
              <w:t>relevant state or territory legislation</w:t>
            </w:r>
          </w:p>
          <w:p w:rsidR="00000000" w:rsidRPr="00D34F0B" w:rsidP="00D34F0B">
            <w:pPr>
              <w:pStyle w:val="ListBullet"/>
            </w:pPr>
            <w:r w:rsidRPr="00D34F0B">
              <w:t>relevant local government by-laws or planning instruments</w:t>
            </w:r>
          </w:p>
          <w:p w:rsidR="00000000" w:rsidRPr="00D34F0B" w:rsidP="00D34F0B">
            <w:pPr>
              <w:pStyle w:val="ListBullet"/>
            </w:pPr>
            <w:r w:rsidRPr="00D34F0B">
              <w:t>board or authority by-laws</w:t>
            </w:r>
          </w:p>
        </w:tc>
      </w:tr>
    </w:tbl>
    <w:p w:rsidR="001C62C4" w:rsidP="00D34F0B">
      <w:pPr>
        <w:pStyle w:val="BodyText"/>
      </w:pPr>
    </w:p>
    <w:p w:rsidR="001C62C4" w:rsidP="00D34F0B">
      <w:pPr>
        <w:pStyle w:val="BodyText"/>
      </w:pPr>
    </w:p>
    <w:p w:rsidR="00000000" w:rsidRPr="00D34F0B" w:rsidP="00D34F0B">
      <w:pPr>
        <w:pStyle w:val="Heading1"/>
      </w:pPr>
      <w:bookmarkStart w:id="12" w:name="O_406446"/>
      <w:bookmarkEnd w:id="12"/>
      <w:r w:rsidRPr="00D34F0B">
        <w:t>Unit Sector(s)</w:t>
      </w:r>
    </w:p>
    <w:p w:rsidR="00000000" w:rsidRPr="00D34F0B" w:rsidP="00D34F0B">
      <w:pPr>
        <w:pStyle w:val="BodyText"/>
      </w:pPr>
      <w:r w:rsidRPr="00D34F0B">
        <w:t>Not applicable.</w:t>
      </w:r>
    </w:p>
    <w:p w:rsidR="00000000" w:rsidRPr="00D34F0B" w:rsidP="00D34F0B">
      <w:pPr>
        <w:pStyle w:val="AllowPageBreak"/>
      </w:pPr>
    </w:p>
    <w:p w:rsidR="00000000" w:rsidRPr="00D34F0B" w:rsidP="00D34F0B">
      <w:pPr>
        <w:pStyle w:val="Heading1"/>
      </w:pPr>
      <w:bookmarkStart w:id="13" w:name="O_406458"/>
      <w:bookmarkEnd w:id="13"/>
      <w:r w:rsidRPr="00D34F0B">
        <w:t>Competency field</w:t>
      </w:r>
    </w:p>
    <w:p w:rsidR="00000000" w:rsidRPr="00D34F0B" w:rsidP="00D34F0B">
      <w:pPr>
        <w:pStyle w:val="BodyText"/>
      </w:pPr>
      <w:r w:rsidRPr="00D34F0B">
        <w:t>Collection and distribution.</w:t>
      </w:r>
    </w:p>
    <w:p w:rsidR="00000000" w:rsidRPr="00D34F0B" w:rsidP="00D34F0B"/>
    <w:sectPr w:rsidSect="00D34F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C62C4" w:rsidP="001C62C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2C4" w:rsidP="00D34F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C62C4" w:rsidP="00D34F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C62C4" w:rsidP="00D34F0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0B" w:rsidRPr="001C62C4" w:rsidP="001C62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2C4" w:rsidRPr="002D2AF8" w:rsidP="00D34F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NWP425B Coordinate and monitor the operation of irrigation delivery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1C62C4" w:rsidP="00D34F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947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F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F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F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F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F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F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F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F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F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F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F0B"/>
  </w:style>
  <w:style w:type="character" w:customStyle="1" w:styleId="Heading1Char">
    <w:name w:val="Heading 1 Char"/>
    <w:basedOn w:val="DefaultParagraphFont"/>
    <w:link w:val="Heading1"/>
    <w:rsid w:val="00D34F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F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F0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34F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F0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D34F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4F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F0B"/>
    <w:rPr>
      <w:b/>
      <w:spacing w:val="0"/>
    </w:rPr>
  </w:style>
  <w:style w:type="paragraph" w:customStyle="1" w:styleId="SuperHeading">
    <w:name w:val="SuperHeading"/>
    <w:basedOn w:val="Normal"/>
    <w:rsid w:val="00D34F0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34F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34F0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34F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F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F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F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F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F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F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F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F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34F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F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F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4F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F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F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F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F0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F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F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F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F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F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F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F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F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F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F0B"/>
    <w:rPr>
      <w:i/>
    </w:rPr>
  </w:style>
  <w:style w:type="paragraph" w:styleId="Caption">
    <w:name w:val="caption"/>
    <w:basedOn w:val="BodyText"/>
    <w:next w:val="Normal"/>
    <w:qFormat/>
    <w:rsid w:val="00D34F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F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F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F0B"/>
  </w:style>
  <w:style w:type="paragraph" w:styleId="TableofFigures">
    <w:name w:val="table of figures"/>
    <w:basedOn w:val="Normal"/>
    <w:next w:val="Normal"/>
    <w:semiHidden/>
    <w:rsid w:val="00D34F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F0B"/>
    <w:pPr>
      <w:numPr>
        <w:numId w:val="10"/>
      </w:numPr>
    </w:pPr>
  </w:style>
  <w:style w:type="character" w:customStyle="1" w:styleId="WingdingSymbols">
    <w:name w:val="Wingding Symbols"/>
    <w:rsid w:val="00D34F0B"/>
    <w:rPr>
      <w:rFonts w:ascii="Wingdings" w:hAnsi="Wingdings"/>
    </w:rPr>
  </w:style>
  <w:style w:type="paragraph" w:customStyle="1" w:styleId="TableHeading">
    <w:name w:val="Table Heading"/>
    <w:basedOn w:val="HeadingBase"/>
    <w:rsid w:val="00D34F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F0B"/>
    <w:rPr>
      <w:color w:val="0033CC"/>
      <w:u w:val="none"/>
    </w:rPr>
  </w:style>
  <w:style w:type="paragraph" w:customStyle="1" w:styleId="BodyTextRight">
    <w:name w:val="Body Text Right"/>
    <w:basedOn w:val="BodyText"/>
    <w:rsid w:val="00D34F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F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F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F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F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F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F0B"/>
    <w:rPr>
      <w:sz w:val="32"/>
    </w:rPr>
  </w:style>
  <w:style w:type="paragraph" w:customStyle="1" w:styleId="HeadingProcedure">
    <w:name w:val="Heading Procedure"/>
    <w:basedOn w:val="HeadingBase"/>
    <w:next w:val="Normal"/>
    <w:rsid w:val="00D34F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F0B"/>
    <w:pPr>
      <w:spacing w:before="60" w:after="60"/>
    </w:pPr>
  </w:style>
  <w:style w:type="paragraph" w:styleId="ListContinue">
    <w:name w:val="List Continue"/>
    <w:basedOn w:val="List"/>
    <w:rsid w:val="00D34F0B"/>
    <w:pPr>
      <w:ind w:firstLine="0"/>
    </w:pPr>
  </w:style>
  <w:style w:type="paragraph" w:customStyle="1" w:styleId="ListNote">
    <w:name w:val="List Note"/>
    <w:basedOn w:val="List"/>
    <w:rsid w:val="00D34F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F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F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F0B"/>
    <w:rPr>
      <w:rFonts w:ascii="Courier New" w:hAnsi="Courier New"/>
    </w:rPr>
  </w:style>
  <w:style w:type="paragraph" w:customStyle="1" w:styleId="NoteBullet">
    <w:name w:val="Note Bullet"/>
    <w:basedOn w:val="Note"/>
    <w:rsid w:val="00D34F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F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F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F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F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4F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F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F0B"/>
    <w:rPr>
      <w:b/>
      <w:smallCaps/>
    </w:rPr>
  </w:style>
  <w:style w:type="paragraph" w:customStyle="1" w:styleId="TableListNumber">
    <w:name w:val="Table List Number"/>
    <w:basedOn w:val="ListNumber"/>
    <w:rsid w:val="00D34F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F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F0B"/>
    <w:pPr>
      <w:numPr>
        <w:numId w:val="8"/>
      </w:numPr>
    </w:pPr>
  </w:style>
  <w:style w:type="paragraph" w:customStyle="1" w:styleId="ListAlpha2">
    <w:name w:val="List Alpha 2"/>
    <w:basedOn w:val="List2"/>
    <w:rsid w:val="00D34F0B"/>
    <w:pPr>
      <w:numPr>
        <w:numId w:val="7"/>
      </w:numPr>
    </w:pPr>
  </w:style>
  <w:style w:type="paragraph" w:styleId="List2">
    <w:name w:val="List 2"/>
    <w:basedOn w:val="BodyText"/>
    <w:rsid w:val="00D34F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F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F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F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F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F0B"/>
    <w:pPr>
      <w:numPr>
        <w:numId w:val="2"/>
      </w:numPr>
    </w:pPr>
  </w:style>
  <w:style w:type="paragraph" w:styleId="ListBullet5">
    <w:name w:val="List Bullet 5"/>
    <w:basedOn w:val="List5"/>
    <w:rsid w:val="00D34F0B"/>
    <w:pPr>
      <w:numPr>
        <w:numId w:val="3"/>
      </w:numPr>
    </w:pPr>
  </w:style>
  <w:style w:type="paragraph" w:styleId="ListContinue2">
    <w:name w:val="List Continue 2"/>
    <w:basedOn w:val="List2"/>
    <w:rsid w:val="00D34F0B"/>
    <w:pPr>
      <w:ind w:firstLine="0"/>
    </w:pPr>
  </w:style>
  <w:style w:type="paragraph" w:styleId="ListContinue3">
    <w:name w:val="List Continue 3"/>
    <w:basedOn w:val="List3"/>
    <w:rsid w:val="00D34F0B"/>
    <w:pPr>
      <w:ind w:left="1021" w:firstLine="0"/>
    </w:pPr>
  </w:style>
  <w:style w:type="paragraph" w:styleId="ListContinue4">
    <w:name w:val="List Continue 4"/>
    <w:basedOn w:val="List4"/>
    <w:rsid w:val="00D34F0B"/>
    <w:pPr>
      <w:ind w:firstLine="0"/>
    </w:pPr>
  </w:style>
  <w:style w:type="paragraph" w:styleId="ListContinue5">
    <w:name w:val="List Continue 5"/>
    <w:basedOn w:val="List5"/>
    <w:rsid w:val="00D34F0B"/>
    <w:pPr>
      <w:ind w:firstLine="0"/>
    </w:pPr>
  </w:style>
  <w:style w:type="paragraph" w:styleId="ListNumber3">
    <w:name w:val="List Number 3"/>
    <w:basedOn w:val="List3"/>
    <w:rsid w:val="00D34F0B"/>
    <w:pPr>
      <w:numPr>
        <w:numId w:val="4"/>
      </w:numPr>
    </w:pPr>
  </w:style>
  <w:style w:type="paragraph" w:styleId="ListNumber4">
    <w:name w:val="List Number 4"/>
    <w:basedOn w:val="List4"/>
    <w:rsid w:val="00D34F0B"/>
    <w:pPr>
      <w:numPr>
        <w:numId w:val="5"/>
      </w:numPr>
    </w:pPr>
  </w:style>
  <w:style w:type="paragraph" w:styleId="ListNumber5">
    <w:name w:val="List Number 5"/>
    <w:basedOn w:val="List5"/>
    <w:rsid w:val="00D34F0B"/>
    <w:pPr>
      <w:numPr>
        <w:numId w:val="6"/>
      </w:numPr>
    </w:pPr>
  </w:style>
  <w:style w:type="paragraph" w:styleId="BlockText">
    <w:name w:val="Block Text"/>
    <w:basedOn w:val="Normal"/>
    <w:rsid w:val="00D34F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F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F0B"/>
    <w:rPr>
      <w:sz w:val="16"/>
      <w:vertAlign w:val="superscript"/>
    </w:rPr>
  </w:style>
  <w:style w:type="character" w:customStyle="1" w:styleId="Symbols">
    <w:name w:val="Symbols"/>
    <w:basedOn w:val="DefaultParagraphFont"/>
    <w:rsid w:val="00D34F0B"/>
    <w:rPr>
      <w:rFonts w:ascii="Symbol" w:hAnsi="Symbol"/>
    </w:rPr>
  </w:style>
  <w:style w:type="character" w:customStyle="1" w:styleId="MenuOptions">
    <w:name w:val="Menu Options"/>
    <w:basedOn w:val="DefaultParagraphFont"/>
    <w:rsid w:val="00D34F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F0B"/>
    <w:rPr>
      <w:b/>
    </w:rPr>
  </w:style>
  <w:style w:type="character" w:customStyle="1" w:styleId="Underlined">
    <w:name w:val="Underlined"/>
    <w:basedOn w:val="DefaultParagraphFont"/>
    <w:rsid w:val="00D34F0B"/>
    <w:rPr>
      <w:u w:val="single"/>
    </w:rPr>
  </w:style>
  <w:style w:type="paragraph" w:customStyle="1" w:styleId="TableBodyTextRight">
    <w:name w:val="Table Body Text Right"/>
    <w:basedOn w:val="TableBodyText"/>
    <w:rsid w:val="00D34F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F0B"/>
    <w:rPr>
      <w:sz w:val="18"/>
    </w:rPr>
  </w:style>
  <w:style w:type="paragraph" w:customStyle="1" w:styleId="BodySmallRight">
    <w:name w:val="Body Small Right"/>
    <w:basedOn w:val="BodyTextRight"/>
    <w:rsid w:val="00D34F0B"/>
    <w:rPr>
      <w:sz w:val="18"/>
      <w:szCs w:val="18"/>
    </w:rPr>
  </w:style>
  <w:style w:type="paragraph" w:customStyle="1" w:styleId="MarginEdition">
    <w:name w:val="Margin Edition"/>
    <w:basedOn w:val="MarginNote"/>
    <w:rsid w:val="00D34F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F0B"/>
    <w:rPr>
      <w:sz w:val="2"/>
      <w:szCs w:val="2"/>
    </w:rPr>
  </w:style>
  <w:style w:type="character" w:customStyle="1" w:styleId="Small">
    <w:name w:val="Small"/>
    <w:basedOn w:val="DefaultParagraphFont"/>
    <w:rsid w:val="00D34F0B"/>
    <w:rPr>
      <w:sz w:val="16"/>
    </w:rPr>
  </w:style>
  <w:style w:type="paragraph" w:customStyle="1" w:styleId="WideTable">
    <w:name w:val="Wide Table"/>
    <w:basedOn w:val="Normal"/>
    <w:rsid w:val="00D34F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F0B"/>
  </w:style>
  <w:style w:type="paragraph" w:styleId="Quote">
    <w:name w:val="Quote"/>
    <w:basedOn w:val="Heading1"/>
    <w:link w:val="QuoteChar"/>
    <w:qFormat/>
    <w:rsid w:val="00D34F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F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F0B"/>
    <w:pPr>
      <w:pageBreakBefore/>
    </w:pPr>
  </w:style>
  <w:style w:type="paragraph" w:customStyle="1" w:styleId="Border">
    <w:name w:val="Border"/>
    <w:basedOn w:val="Normal"/>
    <w:qFormat/>
    <w:rsid w:val="00D34F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F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F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F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F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F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F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F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F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F0B"/>
    <w:rPr>
      <w:u w:val="single"/>
    </w:rPr>
  </w:style>
  <w:style w:type="paragraph" w:styleId="BalloonText">
    <w:name w:val="Balloon Text"/>
    <w:basedOn w:val="Normal"/>
    <w:link w:val="BalloonTextChar"/>
    <w:rsid w:val="00D34F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F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F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F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F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F0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1238</Words>
  <Characters>8154</Characters>
  <Application>Microsoft Office Word</Application>
  <DocSecurity>0</DocSecurity>
  <Lines>272</Lines>
  <Paragraphs>158</Paragraphs>
  <ScaleCrop>false</ScaleCrop>
  <Company>Author-it Software Corporation Ltd.</Company>
  <LinksUpToDate>false</LinksUpToDate>
  <CharactersWithSpaces>9335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NWP425B Coordinate and monitor the operation of irrigation delivery systems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2012-10-10T08:10:00Z</dcterms:created>
  <dcterms:modified xsi:type="dcterms:W3CDTF">2012-10-10T08:10:00Z</dcterms:modified>
</cp:coreProperties>
</file>