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2B9" w:rsidP="00C61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NWP415B Coordinate and monitor surface water systems</w:t>
      </w:r>
      <w:r>
        <w:fldChar w:fldCharType="end"/>
      </w:r>
    </w:p>
    <w:p w:rsidR="00C612B9" w:rsidP="00C612B9">
      <w:pPr>
        <w:pStyle w:val="Version"/>
        <w:sectPr w:rsidSect="00767C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767CB8" w:rsidP="00767CB8">
      <w:pPr>
        <w:pStyle w:val="SuperHeading"/>
      </w:pPr>
      <w:r w:rsidRPr="00767CB8">
        <w:t>NWP415B Coordinate and monitor surface water systems</w:t>
      </w:r>
    </w:p>
    <w:p w:rsidR="00000000" w:rsidRPr="00767CB8" w:rsidP="00767CB8">
      <w:pPr>
        <w:pStyle w:val="SuperHeading"/>
      </w:pPr>
    </w:p>
    <w:p w:rsidR="00000000" w:rsidRPr="00767CB8" w:rsidP="00767CB8">
      <w:pPr>
        <w:pStyle w:val="Heading1"/>
      </w:pPr>
      <w:bookmarkStart w:id="1" w:name="O_406320"/>
      <w:bookmarkEnd w:id="1"/>
      <w:r w:rsidRPr="00767CB8">
        <w:t>Modification History</w:t>
      </w:r>
    </w:p>
    <w:p w:rsidR="00000000" w:rsidRPr="00767CB8" w:rsidP="00767CB8">
      <w:pPr>
        <w:pStyle w:val="BodyText"/>
      </w:pPr>
      <w:r w:rsidRPr="00767CB8">
        <w:t>NWP415B Release 2:</w:t>
      </w:r>
      <w:r w:rsidRPr="00767CB8">
        <w:tab/>
        <w:t>Layout adjusted. No changes to content.</w:t>
      </w:r>
    </w:p>
    <w:p w:rsidR="00000000" w:rsidRPr="00767CB8" w:rsidP="00767CB8">
      <w:pPr>
        <w:pStyle w:val="BodyText"/>
      </w:pPr>
      <w:r w:rsidRPr="00767CB8">
        <w:t>NWP415B Release 1:</w:t>
      </w:r>
      <w:r w:rsidRPr="00767CB8">
        <w:tab/>
        <w:t>Primary release.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2" w:name="O_406314"/>
      <w:bookmarkEnd w:id="2"/>
      <w:r w:rsidRPr="00767CB8">
        <w:t>Unit Descriptor</w:t>
      </w:r>
    </w:p>
    <w:p w:rsidR="00000000" w:rsidRPr="00767CB8" w:rsidP="00767CB8">
      <w:pPr>
        <w:pStyle w:val="BodyText"/>
      </w:pPr>
      <w:r w:rsidRPr="00767CB8">
        <w:t>This unit of competency describes t</w:t>
      </w:r>
      <w:r w:rsidRPr="00767CB8">
        <w:t>he outcomes required to coordinate and monitor the operation of surface water systems, ensuring that Surface Water Management Plan (SWMP) performance measures are met, environmental issues are addressed and a source of supply is maintained.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3" w:name="O_406331"/>
      <w:bookmarkEnd w:id="3"/>
      <w:r w:rsidRPr="00767CB8">
        <w:t>Application of the Unit</w:t>
      </w:r>
    </w:p>
    <w:p w:rsidR="00000000" w:rsidRPr="00767CB8" w:rsidP="00767CB8">
      <w:pPr>
        <w:pStyle w:val="BodyText"/>
      </w:pPr>
      <w:r w:rsidRPr="00767CB8">
        <w:t>This unit supports the attainment of skills and knowledge required for staff with a specific responsibility for ensuring that the operation of surface water systems complies with the requirements of the organisation's Surface Wate</w:t>
      </w:r>
      <w:r w:rsidRPr="00767CB8">
        <w:t>r Management Plan and with relevant organisational and statutory requirements. The level of responsibility may vary according to the size, scope and complexity of the surface water system.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4" w:name="O_406322"/>
      <w:bookmarkEnd w:id="4"/>
      <w:r w:rsidRPr="00767CB8">
        <w:t>Licensing/Regulatory Information</w:t>
      </w:r>
    </w:p>
    <w:p w:rsidR="00000000" w:rsidRPr="00767CB8" w:rsidP="00767CB8">
      <w:pPr>
        <w:pStyle w:val="BodyText"/>
      </w:pPr>
      <w:r w:rsidRPr="00767CB8">
        <w:t>Not applicable.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5" w:name="O_406319"/>
      <w:bookmarkEnd w:id="5"/>
      <w:r w:rsidRPr="00767CB8">
        <w:t>Pre-Requisites</w:t>
      </w:r>
    </w:p>
    <w:p w:rsidR="00000000" w:rsidRPr="00767CB8" w:rsidP="00767CB8">
      <w:pPr>
        <w:pStyle w:val="BodyText"/>
      </w:pPr>
      <w:r w:rsidRPr="00767CB8">
        <w:t>Not applicable.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6" w:name="O_406327"/>
      <w:bookmarkEnd w:id="6"/>
      <w:r w:rsidRPr="00767CB8">
        <w:t>Employability Skills Information</w:t>
      </w:r>
    </w:p>
    <w:p w:rsidR="00000000" w:rsidRPr="00767CB8" w:rsidP="00767CB8">
      <w:pPr>
        <w:pStyle w:val="BodyText"/>
      </w:pPr>
      <w:r w:rsidRPr="00767CB8">
        <w:t>This unit contains employability skills.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7" w:name="O_406328"/>
      <w:bookmarkEnd w:id="7"/>
      <w:r w:rsidRPr="00767CB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t xml:space="preserve">Performance criteria describe the required performance needed to demonstrate achievement of the element. Where </w:t>
            </w:r>
            <w:r w:rsidRPr="00767CB8">
              <w:rPr>
                <w:rStyle w:val="BoldandItalics"/>
              </w:rPr>
              <w:t>bold italicised</w:t>
            </w:r>
            <w:r w:rsidRPr="00767CB8">
              <w:t xml:space="preserve"> text is used, further information is detailed in the range stat</w:t>
            </w:r>
            <w:r w:rsidRPr="00767CB8">
              <w:t>ement. Assessment of performance is to be consistent with the evidence guide.</w:t>
            </w:r>
          </w:p>
        </w:tc>
      </w:tr>
    </w:tbl>
    <w:p w:rsidR="00000000" w:rsidRPr="00767CB8" w:rsidP="00767CB8">
      <w:pPr>
        <w:pStyle w:val="BodyText"/>
      </w:pP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8" w:name="O_406329"/>
      <w:bookmarkEnd w:id="8"/>
      <w:r w:rsidRPr="00767C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SpecialBold"/>
              </w:rPr>
              <w:t>PERFORMANCE CRITERIA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List"/>
              <w:rPr>
                <w:lang w:val="en-NZ"/>
              </w:rPr>
            </w:pPr>
            <w:r w:rsidRPr="00767CB8">
              <w:rPr>
                <w:rStyle w:val="SpecialBold"/>
              </w:rPr>
              <w:t>1</w:t>
            </w:r>
            <w:r w:rsidRPr="00767CB8">
              <w:tab/>
            </w:r>
            <w:r w:rsidRPr="00767CB8">
              <w:rPr>
                <w:rStyle w:val="SpecialBold"/>
              </w:rPr>
              <w:t>Confirm SWMP performance measures</w:t>
            </w:r>
            <w:r w:rsidRPr="00767CB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"/>
            </w:pPr>
            <w:r w:rsidRPr="00767CB8">
              <w:t>1.1</w:t>
            </w:r>
            <w:r w:rsidRPr="00767CB8">
              <w:tab/>
              <w:t xml:space="preserve">Identify </w:t>
            </w:r>
            <w:r w:rsidRPr="00767CB8">
              <w:rPr>
                <w:rStyle w:val="BoldandItalics"/>
              </w:rPr>
              <w:t>water flow requirements</w:t>
            </w:r>
            <w:r w:rsidRPr="00767CB8">
              <w:t xml:space="preserve"> in </w:t>
            </w:r>
            <w:r w:rsidRPr="00767CB8">
              <w:rPr>
                <w:rStyle w:val="BoldandItalics"/>
              </w:rPr>
              <w:t>surface water sources</w:t>
            </w:r>
            <w:r w:rsidRPr="00767CB8">
              <w:t>.</w:t>
            </w:r>
          </w:p>
          <w:p w:rsidR="00000000" w:rsidRPr="00767CB8" w:rsidP="00767CB8">
            <w:pPr>
              <w:pStyle w:val="List"/>
            </w:pPr>
            <w:r w:rsidRPr="00767CB8">
              <w:t>1.2</w:t>
            </w:r>
            <w:r w:rsidRPr="00767CB8">
              <w:tab/>
              <w:t>Identify water quality and quantity requirements, including release rates.</w:t>
            </w:r>
          </w:p>
          <w:p w:rsidR="00000000" w:rsidRPr="00767CB8" w:rsidP="00767CB8">
            <w:pPr>
              <w:pStyle w:val="List"/>
            </w:pPr>
            <w:r w:rsidRPr="00767CB8">
              <w:t>1.3</w:t>
            </w:r>
            <w:r w:rsidRPr="00767CB8">
              <w:tab/>
              <w:t xml:space="preserve">Identify </w:t>
            </w:r>
            <w:r w:rsidRPr="00767CB8">
              <w:rPr>
                <w:rStyle w:val="BoldandItalics"/>
              </w:rPr>
              <w:t>environmental factors</w:t>
            </w:r>
            <w:r w:rsidRPr="00767CB8">
              <w:t xml:space="preserve"> that may impact on water flows and quality.</w:t>
            </w:r>
          </w:p>
          <w:p w:rsidR="00000000" w:rsidRPr="00767CB8" w:rsidP="00767CB8">
            <w:pPr>
              <w:pStyle w:val="List"/>
            </w:pPr>
            <w:r w:rsidRPr="00767CB8">
              <w:t>1.4</w:t>
            </w:r>
            <w:r w:rsidRPr="00767CB8">
              <w:tab/>
              <w:t xml:space="preserve">Identify </w:t>
            </w:r>
            <w:r w:rsidRPr="00767CB8">
              <w:rPr>
                <w:rStyle w:val="BoldandItalics"/>
              </w:rPr>
              <w:t>performance measures</w:t>
            </w:r>
            <w:r w:rsidRPr="00767CB8">
              <w:t xml:space="preserve"> for the resource and operations.</w:t>
            </w:r>
          </w:p>
          <w:p w:rsidR="00000000" w:rsidP="00767CB8">
            <w:pPr>
              <w:pStyle w:val="List"/>
              <w:rPr>
                <w:lang w:val="en-NZ"/>
              </w:rPr>
            </w:pPr>
            <w:r w:rsidRPr="00767CB8">
              <w:t>1.5</w:t>
            </w:r>
            <w:r w:rsidRPr="00767CB8">
              <w:tab/>
              <w:t>Acce</w:t>
            </w:r>
            <w:r w:rsidRPr="00767CB8">
              <w:t xml:space="preserve">ss </w:t>
            </w:r>
            <w:r w:rsidRPr="00767CB8">
              <w:rPr>
                <w:rStyle w:val="BoldandItalics"/>
              </w:rPr>
              <w:t>historic information</w:t>
            </w:r>
            <w:r w:rsidRPr="00767CB8">
              <w:t xml:space="preserve"> and consult </w:t>
            </w:r>
            <w:r w:rsidRPr="00767CB8">
              <w:rPr>
                <w:rStyle w:val="BoldandItalics"/>
              </w:rPr>
              <w:t>stakeholders</w:t>
            </w:r>
            <w:r w:rsidRPr="00767CB8">
              <w:t xml:space="preserve"> as required.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List"/>
              <w:rPr>
                <w:lang w:val="en-NZ"/>
              </w:rPr>
            </w:pPr>
            <w:r w:rsidRPr="00767CB8">
              <w:rPr>
                <w:rStyle w:val="SpecialBold"/>
              </w:rPr>
              <w:t>2</w:t>
            </w:r>
            <w:r w:rsidRPr="00767CB8">
              <w:tab/>
            </w:r>
            <w:r w:rsidRPr="00767CB8">
              <w:rPr>
                <w:rStyle w:val="SpecialBold"/>
              </w:rPr>
              <w:t>Monitor the performance of assets</w:t>
            </w:r>
            <w:r w:rsidRPr="00767CB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"/>
            </w:pPr>
            <w:r w:rsidRPr="00767CB8">
              <w:t>2.1</w:t>
            </w:r>
            <w:r w:rsidRPr="00767CB8">
              <w:tab/>
              <w:t xml:space="preserve">Carry out </w:t>
            </w:r>
            <w:r w:rsidRPr="00767CB8">
              <w:rPr>
                <w:rStyle w:val="BoldandItalics"/>
              </w:rPr>
              <w:t>monitoring and testing programs</w:t>
            </w:r>
            <w:r w:rsidRPr="00767CB8">
              <w:t>.</w:t>
            </w:r>
          </w:p>
          <w:p w:rsidR="00000000" w:rsidRPr="00767CB8" w:rsidP="00767CB8">
            <w:pPr>
              <w:pStyle w:val="List"/>
            </w:pPr>
            <w:r w:rsidRPr="00767CB8">
              <w:t>2.2</w:t>
            </w:r>
            <w:r w:rsidRPr="00767CB8">
              <w:tab/>
              <w:t>Correctly select, fit and use personal protective equipment.</w:t>
            </w:r>
          </w:p>
          <w:p w:rsidR="00000000" w:rsidRPr="00767CB8" w:rsidP="00767CB8">
            <w:pPr>
              <w:pStyle w:val="List"/>
            </w:pPr>
            <w:r w:rsidRPr="00767CB8">
              <w:t>2.3</w:t>
            </w:r>
            <w:r w:rsidRPr="00767CB8">
              <w:tab/>
              <w:t>Monitor assets to ensure performance mee</w:t>
            </w:r>
            <w:r w:rsidRPr="00767CB8">
              <w:t>ts specifications in the SWMP.</w:t>
            </w:r>
          </w:p>
          <w:p w:rsidR="00000000" w:rsidP="00767CB8">
            <w:pPr>
              <w:pStyle w:val="List"/>
              <w:rPr>
                <w:lang w:val="en-NZ"/>
              </w:rPr>
            </w:pPr>
            <w:r w:rsidRPr="00767CB8">
              <w:t>2.4</w:t>
            </w:r>
            <w:r w:rsidRPr="00767CB8">
              <w:tab/>
              <w:t xml:space="preserve">Schedule maintenance programs to meet current and potential problems. 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List"/>
              <w:rPr>
                <w:lang w:val="en-NZ"/>
              </w:rPr>
            </w:pPr>
            <w:r w:rsidRPr="00767CB8">
              <w:rPr>
                <w:rStyle w:val="SpecialBold"/>
              </w:rPr>
              <w:t>3</w:t>
            </w:r>
            <w:r w:rsidRPr="00767CB8">
              <w:tab/>
            </w:r>
            <w:r w:rsidRPr="00767CB8">
              <w:rPr>
                <w:rStyle w:val="SpecialBold"/>
              </w:rPr>
              <w:t>Monitor and coordinate processes</w:t>
            </w:r>
            <w:r w:rsidRPr="00767CB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"/>
            </w:pPr>
            <w:r w:rsidRPr="00767CB8">
              <w:t>3.1</w:t>
            </w:r>
            <w:r w:rsidRPr="00767CB8">
              <w:tab/>
              <w:t>Test and monitor water usage and quality according to the SWMP.</w:t>
            </w:r>
          </w:p>
          <w:p w:rsidR="00000000" w:rsidRPr="00767CB8" w:rsidP="00767CB8">
            <w:pPr>
              <w:pStyle w:val="List"/>
            </w:pPr>
            <w:r w:rsidRPr="00767CB8">
              <w:t>3.2</w:t>
            </w:r>
            <w:r w:rsidRPr="00767CB8">
              <w:tab/>
              <w:t>Coordinate processes to meet SWMP require</w:t>
            </w:r>
            <w:r w:rsidRPr="00767CB8">
              <w:t>ments and targets.</w:t>
            </w:r>
          </w:p>
          <w:p w:rsidR="00000000" w:rsidP="00767CB8">
            <w:pPr>
              <w:pStyle w:val="List"/>
              <w:rPr>
                <w:lang w:val="en-NZ"/>
              </w:rPr>
            </w:pPr>
            <w:r w:rsidRPr="00767CB8">
              <w:t>3.3</w:t>
            </w:r>
            <w:r w:rsidRPr="00767CB8">
              <w:tab/>
              <w:t>Take action to optimise system performance.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List"/>
              <w:rPr>
                <w:lang w:val="en-NZ"/>
              </w:rPr>
            </w:pPr>
            <w:r w:rsidRPr="00767CB8">
              <w:rPr>
                <w:rStyle w:val="SpecialBold"/>
              </w:rPr>
              <w:t>4</w:t>
            </w:r>
            <w:r w:rsidRPr="00767CB8">
              <w:tab/>
            </w:r>
            <w:r w:rsidRPr="00767CB8">
              <w:rPr>
                <w:rStyle w:val="SpecialBold"/>
              </w:rPr>
              <w:t>Report the outcomes of testing and monitoring</w:t>
            </w:r>
            <w:r w:rsidRPr="00767CB8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"/>
            </w:pPr>
            <w:r w:rsidRPr="00767CB8">
              <w:t>4.1</w:t>
            </w:r>
            <w:r w:rsidRPr="00767CB8">
              <w:tab/>
              <w:t>Analyse, record and report coordination and monitoring data according to organisational procedures and statutory requirements.</w:t>
            </w:r>
          </w:p>
          <w:p w:rsidR="00000000" w:rsidRPr="00767CB8" w:rsidP="00767CB8">
            <w:pPr>
              <w:pStyle w:val="List"/>
            </w:pPr>
            <w:r w:rsidRPr="00767CB8">
              <w:t>4.2</w:t>
            </w:r>
            <w:r w:rsidRPr="00767CB8">
              <w:tab/>
            </w:r>
            <w:r w:rsidRPr="00767CB8">
              <w:t>Identify and report current or potential problems.</w:t>
            </w:r>
          </w:p>
        </w:tc>
      </w:tr>
    </w:tbl>
    <w:p w:rsidR="00000000" w:rsidRPr="00767CB8" w:rsidP="00767CB8">
      <w:pPr>
        <w:pStyle w:val="BodyText"/>
      </w:pP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9" w:name="O_406316"/>
      <w:bookmarkEnd w:id="9"/>
      <w:r w:rsidRPr="00767CB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t>This describes the essential skills and knowledge and their level, required for this unit.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rPr>
                <w:rStyle w:val="SpecialBold"/>
              </w:rPr>
              <w:t>Required skills</w:t>
            </w:r>
            <w:r w:rsidRPr="00767CB8">
              <w:t>:</w:t>
            </w:r>
          </w:p>
          <w:p w:rsidR="00000000" w:rsidRPr="00767CB8" w:rsidP="00767CB8">
            <w:pPr>
              <w:pStyle w:val="ListBullet"/>
            </w:pPr>
            <w:r w:rsidRPr="00767CB8">
              <w:t>interpret and apply legislation and policies</w:t>
            </w:r>
          </w:p>
          <w:p w:rsidR="00000000" w:rsidRPr="00767CB8" w:rsidP="00767CB8">
            <w:pPr>
              <w:pStyle w:val="ListBullet"/>
            </w:pPr>
            <w:r w:rsidRPr="00767CB8">
              <w:t>coordinate measuring and testing activities</w:t>
            </w:r>
          </w:p>
          <w:p w:rsidR="00000000" w:rsidRPr="00767CB8" w:rsidP="00767CB8">
            <w:pPr>
              <w:pStyle w:val="ListBullet"/>
            </w:pPr>
            <w:r w:rsidRPr="00767CB8">
              <w:t>consult with customers and stakeholders</w:t>
            </w:r>
          </w:p>
          <w:p w:rsidR="00000000" w:rsidRPr="00767CB8" w:rsidP="00767CB8">
            <w:pPr>
              <w:pStyle w:val="ListBullet"/>
            </w:pPr>
            <w:r w:rsidRPr="00767CB8">
              <w:t>conduct site inspections</w:t>
            </w:r>
          </w:p>
          <w:p w:rsidR="00000000" w:rsidRPr="00767CB8" w:rsidP="00767CB8">
            <w:pPr>
              <w:pStyle w:val="ListBullet"/>
            </w:pPr>
            <w:r w:rsidRPr="00767CB8">
              <w:t>lead work teams</w:t>
            </w:r>
          </w:p>
          <w:p w:rsidR="00000000" w:rsidRPr="00767CB8" w:rsidP="00767CB8">
            <w:pPr>
              <w:pStyle w:val="ListBullet"/>
            </w:pPr>
            <w:r w:rsidRPr="00767CB8">
              <w:t>assess personal and team performance</w:t>
            </w:r>
          </w:p>
          <w:p w:rsidR="00000000" w:rsidRPr="00767CB8" w:rsidP="00767CB8">
            <w:pPr>
              <w:pStyle w:val="ListBullet"/>
            </w:pPr>
            <w:r w:rsidRPr="00767CB8">
              <w:t>perform system calculations</w:t>
            </w:r>
          </w:p>
          <w:p w:rsidR="00000000" w:rsidRPr="00767CB8" w:rsidP="00767CB8">
            <w:pPr>
              <w:pStyle w:val="ListBullet"/>
            </w:pPr>
            <w:r w:rsidRPr="00767CB8">
              <w:t>conduct investigations</w:t>
            </w:r>
          </w:p>
          <w:p w:rsidR="00000000" w:rsidRPr="00767CB8" w:rsidP="00767CB8">
            <w:pPr>
              <w:pStyle w:val="ListBullet"/>
            </w:pPr>
            <w:r w:rsidRPr="00767CB8">
              <w:t>identify problems</w:t>
            </w:r>
          </w:p>
          <w:p w:rsidR="00000000" w:rsidRPr="00767CB8" w:rsidP="00767CB8">
            <w:pPr>
              <w:pStyle w:val="ListBullet"/>
            </w:pPr>
            <w:r w:rsidRPr="00767CB8">
              <w:t>assess environmental impa</w:t>
            </w:r>
            <w:r w:rsidRPr="00767CB8">
              <w:t>ct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use personal protective equipment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rPr>
                <w:rStyle w:val="SpecialBold"/>
              </w:rPr>
              <w:t>Required knowledge</w:t>
            </w:r>
            <w:r w:rsidRPr="00767CB8">
              <w:t>:</w:t>
            </w:r>
          </w:p>
          <w:p w:rsidR="00000000" w:rsidRPr="00767CB8" w:rsidP="00767CB8">
            <w:pPr>
              <w:pStyle w:val="ListBullet"/>
            </w:pPr>
            <w:r w:rsidRPr="00767CB8">
              <w:t>relevant legislation</w:t>
            </w:r>
          </w:p>
          <w:p w:rsidR="00000000" w:rsidRPr="00767CB8" w:rsidP="00767CB8">
            <w:pPr>
              <w:pStyle w:val="ListBullet"/>
            </w:pPr>
            <w:r w:rsidRPr="00767CB8">
              <w:t>relevant enterprise policies</w:t>
            </w:r>
          </w:p>
          <w:p w:rsidR="00000000" w:rsidRPr="00767CB8" w:rsidP="00767CB8">
            <w:pPr>
              <w:pStyle w:val="ListBullet"/>
            </w:pPr>
            <w:r w:rsidRPr="00767CB8">
              <w:t>measuring and testing procedures</w:t>
            </w:r>
          </w:p>
          <w:p w:rsidR="00000000" w:rsidRPr="00767CB8" w:rsidP="00767CB8">
            <w:pPr>
              <w:pStyle w:val="ListBullet"/>
            </w:pPr>
            <w:r w:rsidRPr="00767CB8">
              <w:t>investigation procedures</w:t>
            </w:r>
          </w:p>
          <w:p w:rsidR="00000000" w:rsidRPr="00767CB8" w:rsidP="00767CB8">
            <w:pPr>
              <w:pStyle w:val="ListBullet"/>
            </w:pPr>
            <w:r w:rsidRPr="00767CB8">
              <w:t xml:space="preserve">surface water system </w:t>
            </w:r>
          </w:p>
          <w:p w:rsidR="00000000" w:rsidRPr="00767CB8" w:rsidP="00767CB8">
            <w:pPr>
              <w:pStyle w:val="ListBullet"/>
            </w:pPr>
            <w:r w:rsidRPr="00767CB8">
              <w:t>customer expectations and requirements</w:t>
            </w:r>
          </w:p>
          <w:p w:rsidR="00000000" w:rsidRPr="00767CB8" w:rsidP="00767CB8">
            <w:pPr>
              <w:pStyle w:val="ListBullet"/>
            </w:pPr>
            <w:r w:rsidRPr="00767CB8">
              <w:t>climatic and weather characteristics and impacts</w:t>
            </w:r>
          </w:p>
          <w:p w:rsidR="00000000" w:rsidRPr="00767CB8" w:rsidP="00767CB8">
            <w:pPr>
              <w:pStyle w:val="ListBullet"/>
            </w:pPr>
            <w:r w:rsidRPr="00767CB8">
              <w:t>hydraulic analysis</w:t>
            </w:r>
          </w:p>
        </w:tc>
      </w:tr>
    </w:tbl>
    <w:p w:rsidR="00000000" w:rsidRPr="00767CB8" w:rsidP="00767CB8">
      <w:pPr>
        <w:pStyle w:val="BodyText"/>
      </w:pP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10" w:name="O_406324"/>
      <w:bookmarkEnd w:id="10"/>
      <w:r w:rsidRPr="00767CB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t>The evidence guide provides advice on assessment and must be read in conjunction with the Performance Criteria, Required Skills and Knowledge, the Range S</w:t>
            </w:r>
            <w:r w:rsidRPr="00767CB8">
              <w:t>tatement and the Assessment Guidelines for the Training Package.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t>The candidate should demonstrate the ability to coordinate and monitor the operation of surface water systems including:</w:t>
            </w:r>
          </w:p>
          <w:p w:rsidR="00000000" w:rsidRPr="00767CB8" w:rsidP="00767CB8">
            <w:pPr>
              <w:pStyle w:val="ListBullet"/>
            </w:pPr>
            <w:r w:rsidRPr="00767CB8">
              <w:t>identifying water flow, quality and quantity requirements and any environmental factors that may affect these</w:t>
            </w:r>
          </w:p>
          <w:p w:rsidR="00000000" w:rsidRPr="00767CB8" w:rsidP="00767CB8">
            <w:pPr>
              <w:pStyle w:val="ListBullet"/>
            </w:pPr>
            <w:r w:rsidRPr="00767CB8">
              <w:t>identifying surface wate</w:t>
            </w:r>
            <w:r w:rsidRPr="00767CB8">
              <w:t>r system performance measures from the SWMP</w:t>
            </w:r>
          </w:p>
          <w:p w:rsidR="00000000" w:rsidRPr="00767CB8" w:rsidP="00767CB8">
            <w:pPr>
              <w:pStyle w:val="ListBullet"/>
            </w:pPr>
            <w:r w:rsidRPr="00767CB8">
              <w:t>accessing historic information</w:t>
            </w:r>
          </w:p>
          <w:p w:rsidR="00000000" w:rsidRPr="00767CB8" w:rsidP="00767CB8">
            <w:pPr>
              <w:pStyle w:val="ListBullet"/>
            </w:pPr>
            <w:r w:rsidRPr="00767CB8">
              <w:t>consulting stakeholders</w:t>
            </w:r>
          </w:p>
          <w:p w:rsidR="00000000" w:rsidRPr="00767CB8" w:rsidP="00767CB8">
            <w:pPr>
              <w:pStyle w:val="ListBullet"/>
            </w:pPr>
            <w:r w:rsidRPr="00767CB8">
              <w:t>conducting or supervising asset monitoring and testing programs</w:t>
            </w:r>
          </w:p>
          <w:p w:rsidR="00000000" w:rsidRPr="00767CB8" w:rsidP="00767CB8">
            <w:pPr>
              <w:pStyle w:val="ListBullet"/>
            </w:pPr>
            <w:r w:rsidRPr="00767CB8">
              <w:t>scheduling asset maintenance programs</w:t>
            </w:r>
          </w:p>
          <w:p w:rsidR="00000000" w:rsidRPr="00767CB8" w:rsidP="00767CB8">
            <w:pPr>
              <w:pStyle w:val="ListBullet"/>
            </w:pPr>
            <w:r w:rsidRPr="00767CB8">
              <w:t>conducting or supervising testing and monitoring of wat</w:t>
            </w:r>
            <w:r w:rsidRPr="00767CB8">
              <w:t>er usage and water quality</w:t>
            </w:r>
          </w:p>
          <w:p w:rsidR="00000000" w:rsidRPr="00767CB8" w:rsidP="00767CB8">
            <w:pPr>
              <w:pStyle w:val="ListBullet"/>
            </w:pPr>
            <w:r w:rsidRPr="00767CB8">
              <w:t>coordinating processes to meet targets and optimise system performance</w:t>
            </w:r>
          </w:p>
          <w:p w:rsidR="00000000" w:rsidRPr="00767CB8" w:rsidP="00767CB8">
            <w:pPr>
              <w:pStyle w:val="ListBullet"/>
            </w:pPr>
            <w:r w:rsidRPr="00767CB8">
              <w:t>analysing data, completing records and producing reports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identifying and reporting current and potential problems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BodyText"/>
            </w:pPr>
            <w:r w:rsidRPr="00767CB8">
              <w:t xml:space="preserve">Access to the workplace and resources including: </w:t>
            </w:r>
          </w:p>
          <w:p w:rsidR="00000000" w:rsidRPr="00767CB8" w:rsidP="00767CB8">
            <w:pPr>
              <w:pStyle w:val="ListBullet"/>
            </w:pPr>
            <w:r w:rsidRPr="00767CB8">
              <w:t>documentation that should normally be available in a water industry organisation</w:t>
            </w:r>
          </w:p>
          <w:p w:rsidR="00000000" w:rsidRPr="00767CB8" w:rsidP="00767CB8">
            <w:pPr>
              <w:pStyle w:val="ListBullet"/>
            </w:pPr>
            <w:r w:rsidRPr="00767CB8">
              <w:t>relevant codes, standards, and government regulations</w:t>
            </w:r>
          </w:p>
          <w:p w:rsidR="00000000" w:rsidRPr="00767CB8" w:rsidP="00767CB8">
            <w:pPr>
              <w:pStyle w:val="BodyText"/>
            </w:pPr>
            <w:r w:rsidRPr="00767CB8">
              <w:t>Where applicable, phy</w:t>
            </w:r>
            <w:r w:rsidRPr="00767CB8">
              <w:t>sical resources should include equipment modified for people with disabilities.</w:t>
            </w:r>
          </w:p>
          <w:p w:rsidR="00000000" w:rsidRPr="00767CB8" w:rsidP="00767CB8">
            <w:pPr>
              <w:pStyle w:val="BodyText"/>
            </w:pPr>
            <w:r w:rsidRPr="00767CB8">
              <w:t>Access must be provided to appropriate learning and/or assessment support when required.</w:t>
            </w:r>
          </w:p>
          <w:p w:rsidR="00000000" w:rsidRPr="00767CB8" w:rsidP="00767CB8">
            <w:pPr>
              <w:pStyle w:val="BodyText"/>
            </w:pPr>
            <w:r w:rsidRPr="00767CB8">
              <w:t xml:space="preserve">Assessment processes and techniques must be culturally appropriate, and appropriate to </w:t>
            </w:r>
            <w:r w:rsidRPr="00767CB8">
              <w:t xml:space="preserve">the language and literacy capacity of the candidate and the work being performed. </w:t>
            </w:r>
          </w:p>
          <w:p w:rsidR="00000000" w:rsidRPr="00767CB8" w:rsidP="00767CB8">
            <w:pPr>
              <w:pStyle w:val="BodyText"/>
            </w:pPr>
            <w:r w:rsidRPr="00767CB8">
              <w:t>Validity and sufficiency of evidence requires that:</w:t>
            </w:r>
          </w:p>
          <w:p w:rsidR="00000000" w:rsidRPr="00767CB8" w:rsidP="00767CB8">
            <w:pPr>
              <w:pStyle w:val="ListBullet"/>
            </w:pPr>
            <w:r w:rsidRPr="00767CB8">
              <w:t>competency will need to be demonstrated over a period of time reflecting the scope of the role and the practical require</w:t>
            </w:r>
            <w:r w:rsidRPr="00767CB8">
              <w:t>ments of the workplace</w:t>
            </w:r>
          </w:p>
          <w:p w:rsidR="00000000" w:rsidRPr="00767CB8" w:rsidP="00767CB8">
            <w:pPr>
              <w:pStyle w:val="ListBullet"/>
            </w:pPr>
            <w:r w:rsidRPr="00767CB8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767CB8" w:rsidP="00767CB8">
            <w:pPr>
              <w:pStyle w:val="ListBullet"/>
            </w:pPr>
            <w:r w:rsidRPr="00767CB8">
              <w:t>a decision of compete</w:t>
            </w:r>
            <w:r w:rsidRPr="00767CB8">
              <w:t>nce should only be made when the assessor has complete confidence in the person's competence over time and in various contexts</w:t>
            </w:r>
          </w:p>
          <w:p w:rsidR="00000000" w:rsidRPr="00767CB8" w:rsidP="00767CB8">
            <w:pPr>
              <w:pStyle w:val="ListBullet"/>
            </w:pPr>
            <w:r w:rsidRPr="00767CB8">
              <w:t xml:space="preserve">all assessment that is part of a structured learning experience must include a combination of direct, indirect and supplementary </w:t>
            </w:r>
            <w:r w:rsidRPr="00767CB8">
              <w:t>evidence</w:t>
            </w:r>
          </w:p>
          <w:p w:rsidR="00000000" w:rsidRPr="00767CB8" w:rsidP="00767CB8">
            <w:pPr>
              <w:pStyle w:val="ListBullet"/>
            </w:pPr>
            <w:r w:rsidRPr="00767CB8">
              <w:t>where assessment is for the purpose of recognition (RCC/RPL), the evidence provided will need to be authenticated and show that it represents competency demonstrated over a period of time</w:t>
            </w:r>
          </w:p>
          <w:p w:rsidR="00000000" w:rsidRPr="00767CB8" w:rsidP="00767CB8">
            <w:pPr>
              <w:pStyle w:val="ListBullet"/>
            </w:pPr>
            <w:r w:rsidRPr="00767CB8">
              <w:t xml:space="preserve">assessment can be through simulated project-based activity </w:t>
            </w:r>
            <w:r w:rsidRPr="00767CB8">
              <w:t>and must include evidence relating to each of the elements in this unit</w:t>
            </w:r>
          </w:p>
          <w:p w:rsidR="00000000" w:rsidRPr="00767CB8" w:rsidP="00767CB8">
            <w:pPr>
              <w:pStyle w:val="BodyText"/>
            </w:pPr>
            <w:r w:rsidRPr="00767CB8">
              <w:t>In all cases where practical assessment is used it will be combined with targeted questioning to assess the underpinning knowledge. Questioning will be undertaken in a manner appropria</w:t>
            </w:r>
            <w:r w:rsidRPr="00767CB8">
              <w:t>te to the skill levels of the operator, any cultural issues that may affect responses to the questions, and reflecting the requirements of the competency and the work being performed.</w:t>
            </w:r>
          </w:p>
        </w:tc>
      </w:tr>
    </w:tbl>
    <w:p w:rsidR="00000000" w:rsidRPr="00767CB8" w:rsidP="00767CB8">
      <w:pPr>
        <w:pStyle w:val="BodyText"/>
      </w:pP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11" w:name="O_406318"/>
      <w:bookmarkEnd w:id="11"/>
      <w:r w:rsidRPr="00767C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t xml:space="preserve">The range statement relates to the unit of competency as a whole. It allows for different work environments and situations that may affect performance. </w:t>
            </w:r>
            <w:r w:rsidRPr="00767CB8">
              <w:rPr>
                <w:rStyle w:val="BoldandItalics"/>
              </w:rPr>
              <w:t>Bold italicised</w:t>
            </w:r>
            <w:r w:rsidRPr="00767CB8">
              <w:t xml:space="preserve"> wording, if used in the Performance Criteria, is detailed below. Add any essential opera</w:t>
            </w:r>
            <w:r w:rsidRPr="00767CB8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Water flow requirements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usage and environment all</w:t>
            </w:r>
            <w:r w:rsidRPr="00767CB8">
              <w:t xml:space="preserve">ocations </w:t>
            </w:r>
          </w:p>
          <w:p w:rsidR="00000000" w:rsidRPr="00767CB8" w:rsidP="00767CB8">
            <w:pPr>
              <w:pStyle w:val="ListBullet"/>
            </w:pPr>
            <w:r w:rsidRPr="00767CB8">
              <w:t>licenses</w:t>
            </w:r>
          </w:p>
          <w:p w:rsidR="00000000" w:rsidRPr="00767CB8" w:rsidP="00767CB8">
            <w:pPr>
              <w:pStyle w:val="ListBullet"/>
            </w:pPr>
            <w:r w:rsidRPr="00767CB8">
              <w:t>legislation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enterprise policies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Surface water sources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dams</w:t>
            </w:r>
          </w:p>
          <w:p w:rsidR="00000000" w:rsidRPr="00767CB8" w:rsidP="00767CB8">
            <w:pPr>
              <w:pStyle w:val="ListBullet"/>
            </w:pPr>
            <w:r w:rsidRPr="00767CB8">
              <w:t>reservoirs</w:t>
            </w:r>
          </w:p>
          <w:p w:rsidR="00000000" w:rsidRPr="00767CB8" w:rsidP="00767CB8">
            <w:pPr>
              <w:pStyle w:val="ListBullet"/>
            </w:pPr>
            <w:r w:rsidRPr="00767CB8">
              <w:t>weirs</w:t>
            </w:r>
          </w:p>
          <w:p w:rsidR="00000000" w:rsidRPr="00767CB8" w:rsidP="00767CB8">
            <w:pPr>
              <w:pStyle w:val="ListBullet"/>
            </w:pPr>
            <w:r w:rsidRPr="00767CB8">
              <w:t>rivers</w:t>
            </w:r>
          </w:p>
          <w:p w:rsidR="00000000" w:rsidRPr="00767CB8" w:rsidP="00767CB8">
            <w:pPr>
              <w:pStyle w:val="ListBullet"/>
            </w:pPr>
            <w:r w:rsidRPr="00767CB8">
              <w:t>lakes</w:t>
            </w:r>
          </w:p>
          <w:p w:rsidR="00000000" w:rsidRPr="00767CB8" w:rsidP="00767CB8">
            <w:pPr>
              <w:pStyle w:val="ListBullet"/>
            </w:pPr>
            <w:r w:rsidRPr="00767CB8">
              <w:t>creeks and streams</w:t>
            </w:r>
          </w:p>
          <w:p w:rsidR="00000000" w:rsidRPr="00767CB8" w:rsidP="00767CB8">
            <w:pPr>
              <w:pStyle w:val="ListBullet"/>
            </w:pPr>
            <w:r w:rsidRPr="00767CB8">
              <w:t>wetlands</w:t>
            </w:r>
          </w:p>
          <w:p w:rsidR="00000000" w:rsidRPr="00767CB8" w:rsidP="00767CB8">
            <w:pPr>
              <w:pStyle w:val="ListBullet"/>
            </w:pPr>
            <w:r w:rsidRPr="00767CB8">
              <w:t>off stream storage</w:t>
            </w:r>
          </w:p>
          <w:p w:rsidR="00000000" w:rsidRPr="00767CB8" w:rsidP="00767CB8">
            <w:pPr>
              <w:pStyle w:val="ListBullet"/>
            </w:pPr>
            <w:r w:rsidRPr="00767CB8">
              <w:t>catchment areas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storage tanks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Environmental factors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environmental flow requirements</w:t>
            </w:r>
          </w:p>
          <w:p w:rsidR="00000000" w:rsidRPr="00767CB8" w:rsidP="00767CB8">
            <w:pPr>
              <w:pStyle w:val="ListBullet"/>
            </w:pPr>
            <w:r w:rsidRPr="00767CB8">
              <w:t>catchment usage and management</w:t>
            </w:r>
          </w:p>
          <w:p w:rsidR="00000000" w:rsidRPr="00767CB8" w:rsidP="00767CB8">
            <w:pPr>
              <w:pStyle w:val="ListBullet"/>
            </w:pPr>
            <w:r w:rsidRPr="00767CB8">
              <w:t>weather and climate</w:t>
            </w:r>
          </w:p>
          <w:p w:rsidR="00000000" w:rsidRPr="00767CB8" w:rsidP="00767CB8">
            <w:pPr>
              <w:pStyle w:val="ListBullet"/>
            </w:pPr>
            <w:r w:rsidRPr="00767CB8">
              <w:t>rainfall run-off</w:t>
            </w:r>
          </w:p>
          <w:p w:rsidR="00000000" w:rsidRPr="00767CB8" w:rsidP="00767CB8">
            <w:pPr>
              <w:pStyle w:val="ListBullet"/>
            </w:pPr>
            <w:r w:rsidRPr="00767CB8">
              <w:t>chemicals</w:t>
            </w:r>
          </w:p>
          <w:p w:rsidR="00000000" w:rsidRPr="00767CB8" w:rsidP="00767CB8">
            <w:pPr>
              <w:pStyle w:val="ListBullet"/>
            </w:pPr>
            <w:r w:rsidRPr="00767CB8">
              <w:t>salinity</w:t>
            </w:r>
          </w:p>
          <w:p w:rsidR="00000000" w:rsidRPr="00767CB8" w:rsidP="00767CB8">
            <w:pPr>
              <w:pStyle w:val="ListBullet"/>
            </w:pPr>
            <w:r w:rsidRPr="00767CB8">
              <w:t>nutrients</w:t>
            </w:r>
          </w:p>
          <w:p w:rsidR="00000000" w:rsidRPr="00767CB8" w:rsidP="00767CB8">
            <w:pPr>
              <w:pStyle w:val="ListBullet"/>
            </w:pPr>
            <w:r w:rsidRPr="00767CB8">
              <w:t>reservoir operations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natural events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Performance measures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setting targets and objectives for quantity</w:t>
            </w:r>
          </w:p>
          <w:p w:rsidR="00000000" w:rsidRPr="00767CB8" w:rsidP="00767CB8">
            <w:pPr>
              <w:pStyle w:val="ListBullet"/>
            </w:pPr>
            <w:r w:rsidRPr="00767CB8">
              <w:t>quality</w:t>
            </w:r>
          </w:p>
          <w:p w:rsidR="00000000" w:rsidRPr="00767CB8" w:rsidP="00767CB8">
            <w:pPr>
              <w:pStyle w:val="ListBullet"/>
            </w:pPr>
            <w:r w:rsidRPr="00767CB8">
              <w:t>stakeholders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future use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Historic information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hydrological information</w:t>
            </w:r>
          </w:p>
          <w:p w:rsidR="00000000" w:rsidRPr="00767CB8" w:rsidP="00767CB8">
            <w:pPr>
              <w:pStyle w:val="ListBullet"/>
            </w:pPr>
            <w:r w:rsidRPr="00767CB8">
              <w:t>previous monitoring studies</w:t>
            </w:r>
          </w:p>
          <w:p w:rsidR="00000000" w:rsidRPr="00767CB8" w:rsidP="00767CB8">
            <w:pPr>
              <w:pStyle w:val="ListBullet"/>
            </w:pPr>
            <w:r w:rsidRPr="00767CB8">
              <w:t>geological data</w:t>
            </w:r>
          </w:p>
          <w:p w:rsidR="00000000" w:rsidRPr="00767CB8" w:rsidP="00767CB8">
            <w:pPr>
              <w:pStyle w:val="ListBullet"/>
            </w:pPr>
            <w:r w:rsidRPr="00767CB8">
              <w:t>hydro-geological data</w:t>
            </w:r>
          </w:p>
          <w:p w:rsidR="00000000" w:rsidRPr="00767CB8" w:rsidP="00767CB8">
            <w:pPr>
              <w:pStyle w:val="ListBullet"/>
            </w:pPr>
            <w:r w:rsidRPr="00767CB8">
              <w:t>land use studies</w:t>
            </w:r>
          </w:p>
          <w:p w:rsidR="00000000" w:rsidRPr="00767CB8" w:rsidP="00767CB8">
            <w:pPr>
              <w:pStyle w:val="ListBullet"/>
            </w:pPr>
            <w:r w:rsidRPr="00767CB8">
              <w:t>environmental management studies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anecdotal information from land owners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Stakeholders</w:t>
            </w:r>
            <w:r w:rsidRPr="00767CB8">
              <w:t xml:space="preserve"> ma</w:t>
            </w:r>
            <w:r w:rsidRPr="00767CB8">
              <w:t>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water consumers</w:t>
            </w:r>
          </w:p>
          <w:p w:rsidR="00000000" w:rsidRPr="00767CB8" w:rsidP="00767CB8">
            <w:pPr>
              <w:pStyle w:val="ListBullet"/>
            </w:pPr>
            <w:r w:rsidRPr="00767CB8">
              <w:t>government</w:t>
            </w:r>
          </w:p>
          <w:p w:rsidR="00000000" w:rsidRPr="00767CB8" w:rsidP="00767CB8">
            <w:pPr>
              <w:pStyle w:val="ListBullet"/>
            </w:pPr>
            <w:r w:rsidRPr="00767CB8">
              <w:t>water authorities</w:t>
            </w:r>
          </w:p>
          <w:p w:rsidR="00000000" w:rsidRPr="00767CB8" w:rsidP="00767CB8">
            <w:pPr>
              <w:pStyle w:val="ListBullet"/>
            </w:pPr>
            <w:r w:rsidRPr="00767CB8">
              <w:t>environmental departments</w:t>
            </w:r>
          </w:p>
          <w:p w:rsidR="00000000" w:rsidRPr="00767CB8" w:rsidP="00767CB8">
            <w:pPr>
              <w:pStyle w:val="ListBullet"/>
            </w:pPr>
            <w:r w:rsidRPr="00767CB8">
              <w:t>general public</w:t>
            </w:r>
          </w:p>
          <w:p w:rsidR="00000000" w:rsidRPr="00767CB8" w:rsidP="00767CB8">
            <w:pPr>
              <w:pStyle w:val="ListBullet"/>
            </w:pPr>
            <w:r w:rsidRPr="00767CB8">
              <w:t>interest groups</w:t>
            </w:r>
          </w:p>
          <w:p w:rsidR="00000000" w:rsidRPr="00767CB8" w:rsidP="00767CB8">
            <w:pPr>
              <w:pStyle w:val="ListBullet"/>
            </w:pPr>
            <w:r w:rsidRPr="00767CB8">
              <w:t>industry</w:t>
            </w:r>
          </w:p>
          <w:p w:rsidR="00000000" w:rsidP="00767CB8">
            <w:pPr>
              <w:pStyle w:val="ListBullet"/>
              <w:rPr>
                <w:lang w:val="en-NZ"/>
              </w:rPr>
            </w:pPr>
            <w:r w:rsidRPr="00767CB8">
              <w:t>extractive industry</w:t>
            </w:r>
          </w:p>
        </w:tc>
      </w:tr>
      <w:tr w:rsidTr="00C6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8">
            <w:pPr>
              <w:pStyle w:val="BodyText"/>
              <w:rPr>
                <w:lang w:val="en-NZ"/>
              </w:rPr>
            </w:pPr>
            <w:r w:rsidRPr="00767CB8">
              <w:rPr>
                <w:rStyle w:val="BoldandItalics"/>
              </w:rPr>
              <w:t>Monitoring and testing programs</w:t>
            </w:r>
            <w:r w:rsidRPr="00767CB8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8" w:rsidP="00767CB8">
            <w:pPr>
              <w:pStyle w:val="ListBullet"/>
            </w:pPr>
            <w:r w:rsidRPr="00767CB8">
              <w:t>resource yields</w:t>
            </w:r>
          </w:p>
          <w:p w:rsidR="00000000" w:rsidRPr="00767CB8" w:rsidP="00767CB8">
            <w:pPr>
              <w:pStyle w:val="ListBullet"/>
            </w:pPr>
            <w:r w:rsidRPr="00767CB8">
              <w:t>resource status</w:t>
            </w:r>
          </w:p>
          <w:p w:rsidR="00000000" w:rsidRPr="00767CB8" w:rsidP="00767CB8">
            <w:pPr>
              <w:pStyle w:val="ListBullet"/>
            </w:pPr>
            <w:r w:rsidRPr="00767CB8">
              <w:t>flow rates</w:t>
            </w:r>
          </w:p>
          <w:p w:rsidR="00000000" w:rsidRPr="00767CB8" w:rsidP="00767CB8">
            <w:pPr>
              <w:pStyle w:val="ListBullet"/>
            </w:pPr>
            <w:r w:rsidRPr="00767CB8">
              <w:t>testing procedures</w:t>
            </w:r>
          </w:p>
          <w:p w:rsidR="00000000" w:rsidRPr="00767CB8" w:rsidP="00767CB8">
            <w:pPr>
              <w:pStyle w:val="ListBullet"/>
            </w:pPr>
            <w:r w:rsidRPr="00767CB8">
              <w:t>testing medium</w:t>
            </w:r>
          </w:p>
          <w:p w:rsidR="00000000" w:rsidRPr="00767CB8" w:rsidP="00767CB8">
            <w:pPr>
              <w:pStyle w:val="ListBullet"/>
            </w:pPr>
            <w:r w:rsidRPr="00767CB8">
              <w:t>testing frequency</w:t>
            </w:r>
          </w:p>
          <w:p w:rsidR="00000000" w:rsidRPr="00767CB8" w:rsidP="00767CB8">
            <w:pPr>
              <w:pStyle w:val="ListBullet"/>
            </w:pPr>
            <w:r w:rsidRPr="00767CB8">
              <w:t>sampling locations</w:t>
            </w:r>
          </w:p>
          <w:p w:rsidR="00000000" w:rsidRPr="00767CB8" w:rsidP="00767CB8">
            <w:pPr>
              <w:pStyle w:val="ListBullet"/>
            </w:pPr>
            <w:r w:rsidRPr="00767CB8">
              <w:t>testing variables</w:t>
            </w:r>
          </w:p>
          <w:p w:rsidR="00000000" w:rsidRPr="00767CB8" w:rsidP="00767CB8">
            <w:pPr>
              <w:pStyle w:val="ListBullet"/>
            </w:pPr>
            <w:r w:rsidRPr="00767CB8">
              <w:t>land use changes</w:t>
            </w:r>
          </w:p>
        </w:tc>
      </w:tr>
    </w:tbl>
    <w:p w:rsidR="00C612B9" w:rsidP="00767CB8">
      <w:pPr>
        <w:pStyle w:val="BodyText"/>
      </w:pPr>
    </w:p>
    <w:p w:rsidR="00C612B9" w:rsidP="00767CB8">
      <w:pPr>
        <w:pStyle w:val="BodyText"/>
      </w:pPr>
    </w:p>
    <w:p w:rsidR="00000000" w:rsidRPr="00767CB8" w:rsidP="00767CB8">
      <w:pPr>
        <w:pStyle w:val="Heading1"/>
      </w:pPr>
      <w:bookmarkStart w:id="12" w:name="O_406313"/>
      <w:bookmarkEnd w:id="12"/>
      <w:r w:rsidRPr="00767CB8">
        <w:t>Unit Sector(s)</w:t>
      </w:r>
    </w:p>
    <w:p w:rsidR="00000000" w:rsidRPr="00767CB8" w:rsidP="00767CB8">
      <w:pPr>
        <w:pStyle w:val="BodyText"/>
      </w:pPr>
      <w:r w:rsidRPr="00767CB8">
        <w:t>Not applicable.</w:t>
      </w:r>
    </w:p>
    <w:p w:rsidR="00000000" w:rsidRPr="00767CB8" w:rsidP="00767CB8">
      <w:pPr>
        <w:pStyle w:val="AllowPageBreak"/>
      </w:pPr>
    </w:p>
    <w:p w:rsidR="00000000" w:rsidRPr="00767CB8" w:rsidP="00767CB8">
      <w:pPr>
        <w:pStyle w:val="Heading1"/>
      </w:pPr>
      <w:bookmarkStart w:id="13" w:name="O_406330"/>
      <w:bookmarkEnd w:id="13"/>
      <w:r w:rsidRPr="00767CB8">
        <w:t>Competency field</w:t>
      </w:r>
    </w:p>
    <w:p w:rsidR="00000000" w:rsidRPr="00767CB8" w:rsidP="00767CB8">
      <w:pPr>
        <w:pStyle w:val="BodyText"/>
      </w:pPr>
      <w:r w:rsidRPr="00767CB8">
        <w:t>Collection and distribution.</w:t>
      </w:r>
    </w:p>
    <w:p w:rsidR="00000000" w:rsidRPr="00767CB8" w:rsidP="00767CB8"/>
    <w:sectPr w:rsidSect="00767C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12B9" w:rsidP="00C61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B9" w:rsidP="00767C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612B9" w:rsidP="00767C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612B9" w:rsidP="00767CB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612B9" w:rsidP="00C612B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B9" w:rsidP="00767C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NWP415B Coordinate and monitor surface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612B9" w:rsidP="00767CB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442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CBB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7C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B8"/>
  </w:style>
  <w:style w:type="character" w:customStyle="1" w:styleId="Heading1Char">
    <w:name w:val="Heading 1 Char"/>
    <w:basedOn w:val="DefaultParagraphFont"/>
    <w:link w:val="Heading1"/>
    <w:rsid w:val="00767C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B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7C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B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67C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C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CB8"/>
    <w:rPr>
      <w:b/>
      <w:spacing w:val="0"/>
    </w:rPr>
  </w:style>
  <w:style w:type="paragraph" w:styleId="Header">
    <w:name w:val="header"/>
    <w:basedOn w:val="Normal"/>
    <w:link w:val="HeaderChar"/>
    <w:rsid w:val="00767C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7CB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7C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67C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67C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7CB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7CB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7C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7C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7C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C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C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C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B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7C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CB8"/>
    <w:rPr>
      <w:i/>
    </w:rPr>
  </w:style>
  <w:style w:type="paragraph" w:styleId="Caption">
    <w:name w:val="caption"/>
    <w:basedOn w:val="BodyText"/>
    <w:next w:val="Normal"/>
    <w:qFormat/>
    <w:rsid w:val="00767C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B8"/>
  </w:style>
  <w:style w:type="paragraph" w:styleId="TableofFigures">
    <w:name w:val="table of figures"/>
    <w:basedOn w:val="Normal"/>
    <w:next w:val="Normal"/>
    <w:semiHidden/>
    <w:rsid w:val="00767C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B8"/>
    <w:pPr>
      <w:numPr>
        <w:numId w:val="10"/>
      </w:numPr>
    </w:pPr>
  </w:style>
  <w:style w:type="character" w:customStyle="1" w:styleId="WingdingSymbols">
    <w:name w:val="Wingding Symbols"/>
    <w:rsid w:val="00767CB8"/>
    <w:rPr>
      <w:rFonts w:ascii="Wingdings" w:hAnsi="Wingdings"/>
    </w:rPr>
  </w:style>
  <w:style w:type="paragraph" w:customStyle="1" w:styleId="TableHeading">
    <w:name w:val="Table Heading"/>
    <w:basedOn w:val="HeadingBase"/>
    <w:rsid w:val="00767C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B8"/>
    <w:rPr>
      <w:color w:val="0033CC"/>
      <w:u w:val="none"/>
    </w:rPr>
  </w:style>
  <w:style w:type="paragraph" w:customStyle="1" w:styleId="BodyTextRight">
    <w:name w:val="Body Text Right"/>
    <w:basedOn w:val="BodyText"/>
    <w:rsid w:val="00767C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B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7CB8"/>
    <w:rPr>
      <w:sz w:val="32"/>
    </w:rPr>
  </w:style>
  <w:style w:type="paragraph" w:customStyle="1" w:styleId="HeadingProcedure">
    <w:name w:val="Heading Procedure"/>
    <w:basedOn w:val="HeadingBase"/>
    <w:next w:val="Normal"/>
    <w:rsid w:val="00767C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B8"/>
    <w:pPr>
      <w:spacing w:before="60" w:after="60"/>
    </w:pPr>
  </w:style>
  <w:style w:type="paragraph" w:styleId="ListContinue">
    <w:name w:val="List Continue"/>
    <w:basedOn w:val="List"/>
    <w:rsid w:val="00767CB8"/>
    <w:pPr>
      <w:ind w:firstLine="0"/>
    </w:pPr>
  </w:style>
  <w:style w:type="paragraph" w:customStyle="1" w:styleId="ListNote">
    <w:name w:val="List Note"/>
    <w:basedOn w:val="List"/>
    <w:rsid w:val="00767C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B8"/>
    <w:rPr>
      <w:rFonts w:ascii="Courier New" w:hAnsi="Courier New"/>
    </w:rPr>
  </w:style>
  <w:style w:type="paragraph" w:customStyle="1" w:styleId="NoteBullet">
    <w:name w:val="Note Bullet"/>
    <w:basedOn w:val="Note"/>
    <w:rsid w:val="00767C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C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B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67CB8"/>
    <w:rPr>
      <w:b/>
      <w:smallCaps/>
    </w:rPr>
  </w:style>
  <w:style w:type="paragraph" w:customStyle="1" w:styleId="TableListNumber">
    <w:name w:val="Table List Number"/>
    <w:basedOn w:val="ListNumber"/>
    <w:rsid w:val="00767C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B8"/>
    <w:pPr>
      <w:numPr>
        <w:numId w:val="8"/>
      </w:numPr>
    </w:pPr>
  </w:style>
  <w:style w:type="paragraph" w:customStyle="1" w:styleId="ListAlpha2">
    <w:name w:val="List Alpha 2"/>
    <w:basedOn w:val="List2"/>
    <w:rsid w:val="00767CB8"/>
    <w:pPr>
      <w:numPr>
        <w:numId w:val="7"/>
      </w:numPr>
    </w:pPr>
  </w:style>
  <w:style w:type="paragraph" w:styleId="List2">
    <w:name w:val="List 2"/>
    <w:basedOn w:val="BodyText"/>
    <w:rsid w:val="00767C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B8"/>
    <w:pPr>
      <w:numPr>
        <w:numId w:val="2"/>
      </w:numPr>
    </w:pPr>
  </w:style>
  <w:style w:type="paragraph" w:styleId="ListBullet5">
    <w:name w:val="List Bullet 5"/>
    <w:basedOn w:val="List5"/>
    <w:rsid w:val="00767CB8"/>
    <w:pPr>
      <w:numPr>
        <w:numId w:val="3"/>
      </w:numPr>
    </w:pPr>
  </w:style>
  <w:style w:type="paragraph" w:styleId="ListContinue2">
    <w:name w:val="List Continue 2"/>
    <w:basedOn w:val="List2"/>
    <w:rsid w:val="00767CB8"/>
    <w:pPr>
      <w:ind w:firstLine="0"/>
    </w:pPr>
  </w:style>
  <w:style w:type="paragraph" w:styleId="ListContinue3">
    <w:name w:val="List Continue 3"/>
    <w:basedOn w:val="List3"/>
    <w:rsid w:val="00767CB8"/>
    <w:pPr>
      <w:ind w:left="1021" w:firstLine="0"/>
    </w:pPr>
  </w:style>
  <w:style w:type="paragraph" w:styleId="ListContinue4">
    <w:name w:val="List Continue 4"/>
    <w:basedOn w:val="List4"/>
    <w:rsid w:val="00767CB8"/>
    <w:pPr>
      <w:ind w:firstLine="0"/>
    </w:pPr>
  </w:style>
  <w:style w:type="paragraph" w:styleId="ListContinue5">
    <w:name w:val="List Continue 5"/>
    <w:basedOn w:val="List5"/>
    <w:rsid w:val="00767CB8"/>
    <w:pPr>
      <w:ind w:firstLine="0"/>
    </w:pPr>
  </w:style>
  <w:style w:type="paragraph" w:styleId="ListNumber3">
    <w:name w:val="List Number 3"/>
    <w:basedOn w:val="List3"/>
    <w:rsid w:val="00767CB8"/>
    <w:pPr>
      <w:numPr>
        <w:numId w:val="4"/>
      </w:numPr>
    </w:pPr>
  </w:style>
  <w:style w:type="paragraph" w:styleId="ListNumber4">
    <w:name w:val="List Number 4"/>
    <w:basedOn w:val="List4"/>
    <w:rsid w:val="00767CB8"/>
    <w:pPr>
      <w:numPr>
        <w:numId w:val="5"/>
      </w:numPr>
    </w:pPr>
  </w:style>
  <w:style w:type="paragraph" w:styleId="ListNumber5">
    <w:name w:val="List Number 5"/>
    <w:basedOn w:val="List5"/>
    <w:rsid w:val="00767CB8"/>
    <w:pPr>
      <w:numPr>
        <w:numId w:val="6"/>
      </w:numPr>
    </w:pPr>
  </w:style>
  <w:style w:type="paragraph" w:styleId="BlockText">
    <w:name w:val="Block Text"/>
    <w:basedOn w:val="Normal"/>
    <w:rsid w:val="00767C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B8"/>
    <w:rPr>
      <w:sz w:val="16"/>
      <w:vertAlign w:val="superscript"/>
    </w:rPr>
  </w:style>
  <w:style w:type="character" w:customStyle="1" w:styleId="Symbols">
    <w:name w:val="Symbols"/>
    <w:basedOn w:val="DefaultParagraphFont"/>
    <w:rsid w:val="00767CB8"/>
    <w:rPr>
      <w:rFonts w:ascii="Symbol" w:hAnsi="Symbol"/>
    </w:rPr>
  </w:style>
  <w:style w:type="character" w:customStyle="1" w:styleId="MenuOptions">
    <w:name w:val="Menu Options"/>
    <w:basedOn w:val="DefaultParagraphFont"/>
    <w:rsid w:val="00767C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B8"/>
    <w:rPr>
      <w:b/>
    </w:rPr>
  </w:style>
  <w:style w:type="character" w:customStyle="1" w:styleId="Underlined">
    <w:name w:val="Underlined"/>
    <w:basedOn w:val="DefaultParagraphFont"/>
    <w:rsid w:val="00767CB8"/>
    <w:rPr>
      <w:u w:val="single"/>
    </w:rPr>
  </w:style>
  <w:style w:type="paragraph" w:customStyle="1" w:styleId="TableBodyTextRight">
    <w:name w:val="Table Body Text Right"/>
    <w:basedOn w:val="TableBodyText"/>
    <w:rsid w:val="00767C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B8"/>
    <w:rPr>
      <w:sz w:val="18"/>
    </w:rPr>
  </w:style>
  <w:style w:type="paragraph" w:customStyle="1" w:styleId="BodySmallRight">
    <w:name w:val="Body Small Right"/>
    <w:basedOn w:val="BodyTextRight"/>
    <w:rsid w:val="00767CB8"/>
    <w:rPr>
      <w:sz w:val="18"/>
      <w:szCs w:val="18"/>
    </w:rPr>
  </w:style>
  <w:style w:type="paragraph" w:customStyle="1" w:styleId="MarginEdition">
    <w:name w:val="Margin Edition"/>
    <w:basedOn w:val="MarginNote"/>
    <w:rsid w:val="00767C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B8"/>
    <w:rPr>
      <w:sz w:val="2"/>
      <w:szCs w:val="2"/>
    </w:rPr>
  </w:style>
  <w:style w:type="character" w:customStyle="1" w:styleId="Small">
    <w:name w:val="Small"/>
    <w:basedOn w:val="DefaultParagraphFont"/>
    <w:rsid w:val="00767CB8"/>
    <w:rPr>
      <w:sz w:val="16"/>
    </w:rPr>
  </w:style>
  <w:style w:type="paragraph" w:customStyle="1" w:styleId="WideTable">
    <w:name w:val="Wide Table"/>
    <w:basedOn w:val="Normal"/>
    <w:rsid w:val="00767C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B8"/>
  </w:style>
  <w:style w:type="paragraph" w:styleId="Quote">
    <w:name w:val="Quote"/>
    <w:basedOn w:val="Heading1"/>
    <w:link w:val="QuoteChar"/>
    <w:qFormat/>
    <w:rsid w:val="00767C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B8"/>
    <w:pPr>
      <w:pageBreakBefore/>
    </w:pPr>
  </w:style>
  <w:style w:type="paragraph" w:customStyle="1" w:styleId="Border">
    <w:name w:val="Border"/>
    <w:basedOn w:val="Normal"/>
    <w:qFormat/>
    <w:rsid w:val="00767C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B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67C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B8"/>
    <w:rPr>
      <w:u w:val="single"/>
    </w:rPr>
  </w:style>
  <w:style w:type="paragraph" w:styleId="BalloonText">
    <w:name w:val="Balloon Text"/>
    <w:basedOn w:val="Normal"/>
    <w:link w:val="BalloonTextChar"/>
    <w:rsid w:val="00767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B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7C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B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1115</Words>
  <Characters>7118</Characters>
  <Application>Microsoft Office Word</Application>
  <DocSecurity>0</DocSecurity>
  <Lines>253</Lines>
  <Paragraphs>156</Paragraphs>
  <ScaleCrop>false</ScaleCrop>
  <Company>Author-it Software Corporation Ltd.</Company>
  <LinksUpToDate>false</LinksUpToDate>
  <CharactersWithSpaces>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NWP415B Coordinate and monitor surface water systems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2012-05-27T12:27:00Z</dcterms:created>
  <dcterms:modified xsi:type="dcterms:W3CDTF">2012-05-27T12:27:00Z</dcterms:modified>
</cp:coreProperties>
</file>