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9EF" w:rsidP="000F39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NWP414A Select strategies to control microbial impact on wastewater treatment processes</w:t>
      </w:r>
      <w:r>
        <w:fldChar w:fldCharType="end"/>
      </w:r>
    </w:p>
    <w:p w:rsidR="000F39EF" w:rsidP="000F39EF">
      <w:pPr>
        <w:pStyle w:val="Version"/>
        <w:sectPr w:rsidSect="00ED5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5BE4" w:rsidP="00ED5BE4">
      <w:pPr>
        <w:pStyle w:val="SuperHeading"/>
      </w:pPr>
      <w:r w:rsidRPr="00ED5BE4">
        <w:t>NWP414A Select strategies to control microbial impact on wastewater treatment processes</w:t>
      </w:r>
    </w:p>
    <w:p w:rsidR="00000000" w:rsidRPr="00ED5BE4" w:rsidP="00ED5BE4">
      <w:pPr>
        <w:pStyle w:val="Heading1"/>
      </w:pPr>
      <w:bookmarkStart w:id="1" w:name="O_406303"/>
      <w:bookmarkEnd w:id="1"/>
      <w:r w:rsidRPr="00ED5BE4">
        <w:t>Modification History</w:t>
      </w:r>
    </w:p>
    <w:p w:rsidR="00000000" w:rsidRPr="00ED5BE4" w:rsidP="00ED5BE4">
      <w:pPr>
        <w:pStyle w:val="BodyText"/>
      </w:pPr>
      <w:r w:rsidRPr="00ED5BE4">
        <w:t>NWP414A Release 2:</w:t>
      </w:r>
      <w:r w:rsidRPr="00ED5BE4">
        <w:tab/>
        <w:t>Layout adjusted. No ch</w:t>
      </w:r>
      <w:r w:rsidRPr="00ED5BE4">
        <w:t>anges to content.</w:t>
      </w:r>
    </w:p>
    <w:p w:rsidR="00000000" w:rsidRPr="00ED5BE4" w:rsidP="00ED5BE4">
      <w:pPr>
        <w:pStyle w:val="BodyText"/>
      </w:pPr>
      <w:r w:rsidRPr="00ED5BE4">
        <w:t>NWP414A Release 1:</w:t>
      </w:r>
      <w:r w:rsidRPr="00ED5BE4">
        <w:tab/>
        <w:t>Primary release.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2" w:name="O_406299"/>
      <w:bookmarkEnd w:id="2"/>
      <w:r w:rsidRPr="00ED5BE4">
        <w:t>Unit Descriptor</w:t>
      </w:r>
    </w:p>
    <w:p w:rsidR="00000000" w:rsidRPr="00ED5BE4" w:rsidP="00ED5BE4">
      <w:pPr>
        <w:pStyle w:val="BodyText"/>
      </w:pPr>
      <w:r w:rsidRPr="00ED5BE4">
        <w:t>This unit of competency describes the outcomes required to identify wastewater microorganisms and select appropriate measures to optimise the growth of beneficial microo</w:t>
      </w:r>
      <w:r w:rsidRPr="00ED5BE4">
        <w:t>rganisms.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3" w:name="O_406311"/>
      <w:bookmarkEnd w:id="3"/>
      <w:r w:rsidRPr="00ED5BE4">
        <w:t>Application of the Unit</w:t>
      </w:r>
    </w:p>
    <w:p w:rsidR="00000000" w:rsidRPr="00ED5BE4" w:rsidP="00ED5BE4">
      <w:pPr>
        <w:pStyle w:val="BodyText"/>
      </w:pPr>
      <w:r w:rsidRPr="00ED5BE4">
        <w:t>This unit is relevant to senior wastewater treatment operational specialists.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4" w:name="O_406304"/>
      <w:bookmarkEnd w:id="4"/>
      <w:r w:rsidRPr="00ED5BE4">
        <w:t>Licensing/Regulatory Information</w:t>
      </w:r>
    </w:p>
    <w:p w:rsidR="00000000" w:rsidRPr="00ED5BE4" w:rsidP="00ED5BE4">
      <w:pPr>
        <w:pStyle w:val="BodyText"/>
      </w:pPr>
      <w:r w:rsidRPr="00ED5BE4">
        <w:t>Not applicable.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5" w:name="O_406302"/>
      <w:bookmarkEnd w:id="5"/>
      <w:r w:rsidRPr="00ED5BE4">
        <w:t>Pre-Requisites</w:t>
      </w:r>
    </w:p>
    <w:p w:rsidR="00000000" w:rsidRPr="00ED5BE4" w:rsidP="00ED5BE4">
      <w:pPr>
        <w:pStyle w:val="BodyText"/>
      </w:pPr>
      <w:r w:rsidRPr="00ED5BE4">
        <w:t>Not applicable.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6" w:name="O_406307"/>
      <w:bookmarkEnd w:id="6"/>
      <w:r w:rsidRPr="00ED5BE4">
        <w:t>Employability Skills Information</w:t>
      </w:r>
    </w:p>
    <w:p w:rsidR="00000000" w:rsidRPr="00ED5BE4" w:rsidP="00ED5BE4">
      <w:pPr>
        <w:pStyle w:val="BodyText"/>
      </w:pPr>
      <w:r w:rsidRPr="00ED5BE4">
        <w:t>This unit contains employability skills.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7" w:name="O_406308"/>
      <w:bookmarkEnd w:id="7"/>
      <w:r w:rsidRPr="00ED5BE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9"/>
        <w:gridCol w:w="6793"/>
      </w:tblGrid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t>Elements describe the essential outcomes of a unit of competency.</w:t>
            </w:r>
          </w:p>
        </w:tc>
        <w:tc>
          <w:tcPr>
            <w:tcW w:w="6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t>Performance criteria describe the performance</w:t>
            </w:r>
            <w:r w:rsidRPr="00ED5BE4">
              <w:t xml:space="preserve"> needed to demonstrate achievement of the element. Where </w:t>
            </w:r>
            <w:r w:rsidRPr="00ED5BE4">
              <w:rPr>
                <w:rStyle w:val="BoldandItalics"/>
              </w:rPr>
              <w:t>bold italicised</w:t>
            </w:r>
            <w:r w:rsidRPr="00ED5BE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D5BE4" w:rsidP="00ED5BE4">
      <w:pPr>
        <w:pStyle w:val="BodyText"/>
      </w:pP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8" w:name="O_406309"/>
      <w:bookmarkEnd w:id="8"/>
      <w:r w:rsidRPr="00ED5B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9"/>
        <w:gridCol w:w="6793"/>
      </w:tblGrid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rPr>
                <w:rStyle w:val="SpecialBold"/>
              </w:rPr>
              <w:t>ELEMENT</w:t>
            </w:r>
          </w:p>
        </w:tc>
        <w:tc>
          <w:tcPr>
            <w:tcW w:w="6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SpecialBold"/>
              </w:rPr>
              <w:t>PERFORMANCE CRITERIA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List"/>
              <w:rPr>
                <w:lang w:val="en-NZ"/>
              </w:rPr>
            </w:pPr>
            <w:r w:rsidRPr="00ED5BE4">
              <w:rPr>
                <w:rStyle w:val="SpecialBold"/>
              </w:rPr>
              <w:t>1</w:t>
            </w:r>
            <w:r w:rsidRPr="00ED5BE4">
              <w:rPr>
                <w:rStyle w:val="SpecialBold"/>
              </w:rPr>
              <w:tab/>
              <w:t>Investigate wastewater micro-organisms</w:t>
            </w:r>
            <w:r w:rsidRPr="00ED5BE4">
              <w:t>.</w:t>
            </w:r>
          </w:p>
        </w:tc>
        <w:tc>
          <w:tcPr>
            <w:tcW w:w="6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"/>
            </w:pPr>
            <w:r w:rsidRPr="00ED5BE4">
              <w:t>1.1</w:t>
            </w:r>
            <w:r w:rsidRPr="00ED5BE4">
              <w:tab/>
              <w:t xml:space="preserve">Identify a range of typical </w:t>
            </w:r>
            <w:r w:rsidRPr="00ED5BE4">
              <w:rPr>
                <w:rStyle w:val="BoldandItalics"/>
              </w:rPr>
              <w:t>wastewater microorganisms</w:t>
            </w:r>
            <w:r w:rsidRPr="00ED5BE4">
              <w:t xml:space="preserve">. </w:t>
            </w:r>
          </w:p>
          <w:p w:rsidR="00000000" w:rsidRPr="00ED5BE4" w:rsidP="00ED5BE4">
            <w:pPr>
              <w:pStyle w:val="List"/>
            </w:pPr>
            <w:r w:rsidRPr="00ED5BE4">
              <w:t>1.2</w:t>
            </w:r>
            <w:r w:rsidRPr="00ED5BE4">
              <w:tab/>
              <w:t xml:space="preserve">Identify the </w:t>
            </w:r>
            <w:r w:rsidRPr="00ED5BE4">
              <w:rPr>
                <w:rStyle w:val="BoldandItalics"/>
              </w:rPr>
              <w:t>general characteristics</w:t>
            </w:r>
            <w:r w:rsidRPr="00ED5BE4">
              <w:t xml:space="preserve"> of different types of microorganisms.</w:t>
            </w:r>
          </w:p>
          <w:p w:rsidR="00000000" w:rsidRPr="00ED5BE4" w:rsidP="00ED5BE4">
            <w:pPr>
              <w:pStyle w:val="List"/>
            </w:pPr>
            <w:r w:rsidRPr="00ED5BE4">
              <w:t>1.3</w:t>
            </w:r>
            <w:r w:rsidRPr="00ED5BE4">
              <w:tab/>
            </w:r>
            <w:r w:rsidRPr="00ED5BE4">
              <w:t xml:space="preserve">Identify </w:t>
            </w:r>
            <w:r w:rsidRPr="00ED5BE4">
              <w:rPr>
                <w:rStyle w:val="BoldandItalics"/>
              </w:rPr>
              <w:t>wastewater characteristics</w:t>
            </w:r>
            <w:r w:rsidRPr="00ED5BE4">
              <w:t xml:space="preserve"> which impact on micro-organism growth. </w:t>
            </w:r>
          </w:p>
          <w:p w:rsidR="00000000" w:rsidP="00ED5BE4">
            <w:pPr>
              <w:pStyle w:val="List"/>
              <w:rPr>
                <w:lang w:val="en-NZ"/>
              </w:rPr>
            </w:pPr>
            <w:r w:rsidRPr="00ED5BE4">
              <w:t>1.4</w:t>
            </w:r>
            <w:r w:rsidRPr="00ED5BE4">
              <w:tab/>
              <w:t xml:space="preserve">Identify the </w:t>
            </w:r>
            <w:r w:rsidRPr="00ED5BE4">
              <w:rPr>
                <w:rStyle w:val="BoldandItalics"/>
              </w:rPr>
              <w:t>problems caused by microorganisms</w:t>
            </w:r>
            <w:r w:rsidRPr="00ED5BE4">
              <w:t xml:space="preserve"> in specific wastewater treatment processes.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List"/>
              <w:rPr>
                <w:lang w:val="en-NZ"/>
              </w:rPr>
            </w:pPr>
            <w:r w:rsidRPr="00ED5BE4">
              <w:rPr>
                <w:rStyle w:val="SpecialBold"/>
              </w:rPr>
              <w:t>2</w:t>
            </w:r>
            <w:r w:rsidRPr="00ED5BE4">
              <w:rPr>
                <w:rStyle w:val="SpecialBold"/>
              </w:rPr>
              <w:tab/>
              <w:t>Select strategies to optimise the growth of beneficial microorganisms</w:t>
            </w:r>
            <w:r w:rsidRPr="00ED5BE4">
              <w:t>.</w:t>
            </w:r>
          </w:p>
        </w:tc>
        <w:tc>
          <w:tcPr>
            <w:tcW w:w="6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"/>
            </w:pPr>
            <w:r w:rsidRPr="00ED5BE4">
              <w:t>2.1</w:t>
            </w:r>
            <w:r w:rsidRPr="00ED5BE4">
              <w:tab/>
              <w:t>Investi</w:t>
            </w:r>
            <w:r w:rsidRPr="00ED5BE4">
              <w:t xml:space="preserve">gate the cause of effluent quality issues with reference to </w:t>
            </w:r>
            <w:r w:rsidRPr="00ED5BE4">
              <w:rPr>
                <w:rStyle w:val="BoldandItalics"/>
              </w:rPr>
              <w:t>organisational and legislative requirements</w:t>
            </w:r>
          </w:p>
          <w:p w:rsidR="00000000" w:rsidRPr="00ED5BE4" w:rsidP="00ED5BE4">
            <w:pPr>
              <w:pStyle w:val="List"/>
            </w:pPr>
            <w:r w:rsidRPr="00ED5BE4">
              <w:t>2.2</w:t>
            </w:r>
            <w:r w:rsidRPr="00ED5BE4">
              <w:tab/>
              <w:t xml:space="preserve">Investigate the operational status of the wastewater treatment process with reference to </w:t>
            </w:r>
            <w:r w:rsidRPr="00ED5BE4">
              <w:rPr>
                <w:rStyle w:val="BoldandItalics"/>
              </w:rPr>
              <w:t>manufacturers' or plant designers' specifications</w:t>
            </w:r>
            <w:r w:rsidRPr="00ED5BE4">
              <w:t>.</w:t>
            </w:r>
          </w:p>
          <w:p w:rsidR="00000000" w:rsidP="00ED5BE4">
            <w:pPr>
              <w:pStyle w:val="List"/>
              <w:rPr>
                <w:lang w:val="en-NZ"/>
              </w:rPr>
            </w:pPr>
            <w:r w:rsidRPr="00ED5BE4">
              <w:t>2.3</w:t>
            </w:r>
            <w:r w:rsidRPr="00ED5BE4">
              <w:tab/>
              <w:t>Asse</w:t>
            </w:r>
            <w:r w:rsidRPr="00ED5BE4">
              <w:t xml:space="preserve">ss the effectiveness of various </w:t>
            </w:r>
            <w:r w:rsidRPr="00ED5BE4">
              <w:rPr>
                <w:rStyle w:val="BoldandItalics"/>
              </w:rPr>
              <w:t>process control strategies</w:t>
            </w:r>
            <w:r w:rsidRPr="00ED5BE4">
              <w:t xml:space="preserve"> to optimise the growth of beneficial microorganisms and select the most appropriate method.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List"/>
              <w:rPr>
                <w:lang w:val="en-NZ"/>
              </w:rPr>
            </w:pPr>
            <w:r w:rsidRPr="00ED5BE4">
              <w:rPr>
                <w:rStyle w:val="SpecialBold"/>
              </w:rPr>
              <w:t>3</w:t>
            </w:r>
            <w:r w:rsidRPr="00ED5BE4">
              <w:rPr>
                <w:rStyle w:val="SpecialBold"/>
              </w:rPr>
              <w:tab/>
              <w:t>Identify and report on appropriate process controls</w:t>
            </w:r>
            <w:r w:rsidRPr="00ED5BE4">
              <w:t>.</w:t>
            </w:r>
          </w:p>
        </w:tc>
        <w:tc>
          <w:tcPr>
            <w:tcW w:w="6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"/>
            </w:pPr>
            <w:r w:rsidRPr="00ED5BE4">
              <w:t>3.1</w:t>
            </w:r>
            <w:r w:rsidRPr="00ED5BE4">
              <w:tab/>
              <w:t>Identify treatment process conditions for opt</w:t>
            </w:r>
            <w:r w:rsidRPr="00ED5BE4">
              <w:t>imising the growth of beneficial microorganisms.</w:t>
            </w:r>
          </w:p>
          <w:p w:rsidR="00000000" w:rsidRPr="00ED5BE4" w:rsidP="00ED5BE4">
            <w:pPr>
              <w:pStyle w:val="List"/>
            </w:pPr>
            <w:r w:rsidRPr="00ED5BE4">
              <w:t>3.2</w:t>
            </w:r>
            <w:r w:rsidRPr="00ED5BE4">
              <w:tab/>
              <w:t>Report on appropriate treatment processes and associated sampling and testing requirements.</w:t>
            </w:r>
          </w:p>
        </w:tc>
      </w:tr>
    </w:tbl>
    <w:p w:rsidR="00000000" w:rsidRPr="00ED5BE4" w:rsidP="00ED5BE4">
      <w:pPr>
        <w:pStyle w:val="BodyText"/>
      </w:pP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9" w:name="O_406300"/>
      <w:bookmarkEnd w:id="9"/>
      <w:r w:rsidRPr="00ED5BE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t>This section describes the skills and knowledge required for this unit.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rPr>
                <w:rStyle w:val="SpecialBold"/>
              </w:rPr>
              <w:t>Required skills</w:t>
            </w:r>
            <w:r w:rsidRPr="00ED5BE4">
              <w:t>:</w:t>
            </w:r>
          </w:p>
          <w:p w:rsidR="00000000" w:rsidRPr="00ED5BE4" w:rsidP="00ED5BE4">
            <w:pPr>
              <w:pStyle w:val="ListBullet"/>
            </w:pPr>
            <w:r w:rsidRPr="00ED5BE4">
              <w:t>interpret a range of complex and technical documents, including relevant:</w:t>
            </w:r>
          </w:p>
          <w:p w:rsidR="00000000" w:rsidRPr="00ED5BE4" w:rsidP="00ED5BE4">
            <w:pPr>
              <w:pStyle w:val="ListBullet2"/>
            </w:pPr>
            <w:r w:rsidRPr="00ED5BE4">
              <w:t>regulatory, legislative, licensing and organisational requirements</w:t>
            </w:r>
          </w:p>
          <w:p w:rsidR="00000000" w:rsidRPr="00ED5BE4" w:rsidP="00ED5BE4">
            <w:pPr>
              <w:pStyle w:val="ListBullet2"/>
            </w:pPr>
            <w:r w:rsidRPr="00ED5BE4">
              <w:t>codes and standards</w:t>
            </w:r>
          </w:p>
          <w:p w:rsidR="00000000" w:rsidRPr="00ED5BE4" w:rsidP="00ED5BE4">
            <w:pPr>
              <w:pStyle w:val="ListBullet2"/>
            </w:pPr>
            <w:r w:rsidRPr="00ED5BE4">
              <w:t>spec</w:t>
            </w:r>
            <w:r w:rsidRPr="00ED5BE4">
              <w:t>ifications</w:t>
            </w:r>
          </w:p>
          <w:p w:rsidR="00000000" w:rsidRPr="00ED5BE4" w:rsidP="00ED5BE4">
            <w:pPr>
              <w:pStyle w:val="ListBullet2"/>
            </w:pPr>
            <w:r w:rsidRPr="00ED5BE4">
              <w:t>organisational policies</w:t>
            </w:r>
          </w:p>
          <w:p w:rsidR="00000000" w:rsidRPr="00ED5BE4" w:rsidP="00ED5BE4">
            <w:pPr>
              <w:pStyle w:val="ListBullet"/>
            </w:pPr>
            <w:r w:rsidRPr="00ED5BE4">
              <w:t>communicate effectively with a range of relevant parties</w:t>
            </w:r>
          </w:p>
          <w:p w:rsidR="00000000" w:rsidRPr="00ED5BE4" w:rsidP="00ED5BE4">
            <w:pPr>
              <w:pStyle w:val="ListBullet"/>
            </w:pPr>
            <w:r w:rsidRPr="00ED5BE4">
              <w:t>articulate complex ideas clearly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analyse and evaluate reports and reference materials </w:t>
            </w:r>
          </w:p>
          <w:p w:rsidR="00000000" w:rsidRPr="00ED5BE4" w:rsidP="00ED5BE4">
            <w:pPr>
              <w:pStyle w:val="ListBullet"/>
            </w:pPr>
            <w:r w:rsidRPr="00ED5BE4">
              <w:t>work collaboratively with stakeholders and team members</w:t>
            </w:r>
          </w:p>
          <w:p w:rsidR="00000000" w:rsidRPr="00ED5BE4" w:rsidP="00ED5BE4">
            <w:pPr>
              <w:pStyle w:val="ListBullet"/>
            </w:pPr>
            <w:r w:rsidRPr="00ED5BE4">
              <w:t>analyse problems and apply appropriate remedial solutions</w:t>
            </w:r>
          </w:p>
          <w:p w:rsidR="00000000" w:rsidRPr="00ED5BE4" w:rsidP="00ED5BE4">
            <w:pPr>
              <w:pStyle w:val="ListBullet"/>
            </w:pPr>
            <w:r w:rsidRPr="00ED5BE4">
              <w:t>perform various mathematical calculations to provide data for the analysis and development of options and solutions</w:t>
            </w:r>
          </w:p>
          <w:p w:rsidR="00000000" w:rsidRPr="00ED5BE4" w:rsidP="00ED5BE4">
            <w:pPr>
              <w:pStyle w:val="ListBullet"/>
            </w:pPr>
            <w:r w:rsidRPr="00ED5BE4">
              <w:t>identify hazards and develop appropriate responses to control and mitigate risks i</w:t>
            </w:r>
            <w:r w:rsidRPr="00ED5BE4">
              <w:t xml:space="preserve">n accordance with regulations and legislation </w:t>
            </w:r>
          </w:p>
          <w:p w:rsidR="00000000" w:rsidRPr="00ED5BE4" w:rsidP="00ED5BE4">
            <w:pPr>
              <w:pStyle w:val="ListBullet"/>
            </w:pPr>
            <w:r w:rsidRPr="00ED5BE4">
              <w:t>participate in the provision of appropriate information to inform workplace processes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apply capabilities and limitations of plant, equipment and tools </w:t>
            </w:r>
          </w:p>
          <w:p w:rsidR="00000000" w:rsidRPr="00ED5BE4" w:rsidP="00ED5BE4">
            <w:pPr>
              <w:pStyle w:val="ListBullet"/>
            </w:pPr>
            <w:r w:rsidRPr="00ED5BE4">
              <w:t>manage work priorities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use information effectively to imp</w:t>
            </w:r>
            <w:r w:rsidRPr="00ED5BE4">
              <w:t>rove work performance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rPr>
                <w:rStyle w:val="SpecialBold"/>
              </w:rPr>
              <w:t>Required knowledge</w:t>
            </w:r>
            <w:r w:rsidRPr="00ED5BE4">
              <w:t>:</w:t>
            </w:r>
          </w:p>
          <w:p w:rsidR="00000000" w:rsidRPr="00ED5BE4" w:rsidP="00ED5BE4">
            <w:pPr>
              <w:pStyle w:val="ListBullet"/>
            </w:pPr>
            <w:r w:rsidRPr="00ED5BE4">
              <w:t>types, lifecycle, characteristics of wastewater microorganisms</w:t>
            </w:r>
          </w:p>
          <w:p w:rsidR="00000000" w:rsidRPr="00ED5BE4" w:rsidP="00ED5BE4">
            <w:pPr>
              <w:pStyle w:val="ListBullet"/>
            </w:pPr>
            <w:r w:rsidRPr="00ED5BE4">
              <w:t>operational problems caused by wastewater microorganisms</w:t>
            </w:r>
          </w:p>
          <w:p w:rsidR="00000000" w:rsidRPr="00ED5BE4" w:rsidP="00ED5BE4">
            <w:pPr>
              <w:pStyle w:val="ListBullet"/>
            </w:pPr>
            <w:r w:rsidRPr="00ED5BE4">
              <w:t>effluent quality problems caused by wastewater microorganisms</w:t>
            </w:r>
          </w:p>
          <w:p w:rsidR="00000000" w:rsidRPr="00ED5BE4" w:rsidP="00ED5BE4">
            <w:pPr>
              <w:pStyle w:val="ListBullet"/>
            </w:pPr>
            <w:r w:rsidRPr="00ED5BE4">
              <w:t>relevant legislation, standards and workplace policies and procedures</w:t>
            </w:r>
          </w:p>
          <w:p w:rsidR="00000000" w:rsidRPr="00ED5BE4" w:rsidP="00ED5BE4">
            <w:pPr>
              <w:pStyle w:val="ListBullet"/>
            </w:pPr>
            <w:r w:rsidRPr="00ED5BE4">
              <w:t>principles of wastewater treatment processes</w:t>
            </w:r>
          </w:p>
          <w:p w:rsidR="00000000" w:rsidRPr="00ED5BE4" w:rsidP="00ED5BE4">
            <w:pPr>
              <w:pStyle w:val="ListBullet"/>
            </w:pPr>
            <w:r w:rsidRPr="00ED5BE4">
              <w:t>process control strategies</w:t>
            </w:r>
          </w:p>
          <w:p w:rsidR="00000000" w:rsidRPr="00ED5BE4" w:rsidP="00ED5BE4">
            <w:pPr>
              <w:pStyle w:val="ListBullet"/>
            </w:pPr>
            <w:r w:rsidRPr="00ED5BE4">
              <w:t>properties and mode of action of chemical additives</w:t>
            </w:r>
          </w:p>
        </w:tc>
      </w:tr>
    </w:tbl>
    <w:p w:rsidR="00000000" w:rsidRPr="00ED5BE4" w:rsidP="00ED5BE4">
      <w:pPr>
        <w:pStyle w:val="BodyText"/>
      </w:pP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10" w:name="O_406306"/>
      <w:bookmarkEnd w:id="10"/>
      <w:r w:rsidRPr="00ED5BE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t xml:space="preserve">The evidence guide provides </w:t>
            </w:r>
            <w:r w:rsidRPr="00ED5BE4">
              <w:t>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t>The candidate should demonstrate the ability to identify wastewater microorganisms and select appropriate measures to optimise the growth of beneficial microorgani</w:t>
            </w:r>
            <w:r w:rsidRPr="00ED5BE4">
              <w:t>sms including: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identifying a range of wastewater microorganisms, and their general characteristics and types of problems caused </w:t>
            </w:r>
          </w:p>
          <w:p w:rsidR="00000000" w:rsidRPr="00ED5BE4" w:rsidP="00ED5BE4">
            <w:pPr>
              <w:pStyle w:val="ListBullet"/>
            </w:pPr>
            <w:r w:rsidRPr="00ED5BE4">
              <w:t>identifying effluent quality and select process control strategies to optimise the growth of beneficial microorganisms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 xml:space="preserve">prepare </w:t>
            </w:r>
            <w:r w:rsidRPr="00ED5BE4">
              <w:t>reports outlining the optimum treatment for various microorganisms including measures to ensure validity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BodyText"/>
            </w:pPr>
            <w:r w:rsidRPr="00ED5BE4">
              <w:t xml:space="preserve">Access to the workplace and resources, including: </w:t>
            </w:r>
          </w:p>
          <w:p w:rsidR="00000000" w:rsidRPr="00ED5BE4" w:rsidP="00ED5BE4">
            <w:pPr>
              <w:pStyle w:val="ListBullet"/>
            </w:pPr>
            <w:r w:rsidRPr="00ED5BE4">
              <w:t>documentation that should normally be available in</w:t>
            </w:r>
            <w:r w:rsidRPr="00ED5BE4">
              <w:t xml:space="preserve"> a water treatment organisation</w:t>
            </w:r>
          </w:p>
          <w:p w:rsidR="00000000" w:rsidRPr="00ED5BE4" w:rsidP="00ED5BE4">
            <w:pPr>
              <w:pStyle w:val="ListBullet"/>
            </w:pPr>
            <w:r w:rsidRPr="00ED5BE4">
              <w:t>relevant codes, standards and government regulations</w:t>
            </w:r>
          </w:p>
          <w:p w:rsidR="00000000" w:rsidRPr="00ED5BE4" w:rsidP="00ED5BE4">
            <w:pPr>
              <w:pStyle w:val="BodyText"/>
            </w:pPr>
            <w:r w:rsidRPr="00ED5BE4">
              <w:t>Where applicable, physical resources should include equipment modified for people with disabilities.</w:t>
            </w:r>
          </w:p>
          <w:p w:rsidR="00000000" w:rsidRPr="00ED5BE4" w:rsidP="00ED5BE4">
            <w:pPr>
              <w:pStyle w:val="BodyText"/>
            </w:pPr>
            <w:r w:rsidRPr="00ED5BE4">
              <w:t>Access must be provided to appropriate learning and assessment support</w:t>
            </w:r>
            <w:r w:rsidRPr="00ED5BE4">
              <w:t xml:space="preserve"> when required.</w:t>
            </w:r>
          </w:p>
          <w:p w:rsidR="00000000" w:rsidRPr="00ED5BE4" w:rsidP="00ED5BE4">
            <w:pPr>
              <w:pStyle w:val="BodyText"/>
            </w:pPr>
            <w:r w:rsidRPr="00ED5BE4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ED5BE4" w:rsidP="00ED5BE4">
            <w:pPr>
              <w:pStyle w:val="BodyText"/>
            </w:pPr>
            <w:r w:rsidRPr="00ED5BE4">
              <w:t>Validity and sufficiency of evidence requires that:</w:t>
            </w:r>
          </w:p>
          <w:p w:rsidR="00000000" w:rsidRPr="00ED5BE4" w:rsidP="00ED5BE4">
            <w:pPr>
              <w:pStyle w:val="ListBullet"/>
            </w:pPr>
            <w:r w:rsidRPr="00ED5BE4">
              <w:t>competency will need to be demonstrated over a period of time reflecting the scope of the role and the practical requirements of the workplace</w:t>
            </w:r>
          </w:p>
          <w:p w:rsidR="00000000" w:rsidRPr="00ED5BE4" w:rsidP="00ED5BE4">
            <w:pPr>
              <w:pStyle w:val="ListBullet"/>
            </w:pPr>
            <w:r w:rsidRPr="00ED5BE4">
              <w:t>where the assessment is part of a structured learning experience the evidence collected must relate to a number o</w:t>
            </w:r>
            <w:r w:rsidRPr="00ED5BE4">
              <w:t>f performances assessed at different points in time and separated by further learning and practice</w:t>
            </w:r>
          </w:p>
          <w:p w:rsidR="00000000" w:rsidRPr="00ED5BE4" w:rsidP="00ED5BE4">
            <w:pPr>
              <w:pStyle w:val="ListBullet"/>
            </w:pPr>
            <w:r w:rsidRPr="00ED5BE4">
              <w:t>a decision of competence only taken at the point when the assessor has complete confidence in the person's competence over time and in various contexts</w:t>
            </w:r>
          </w:p>
          <w:p w:rsidR="00000000" w:rsidRPr="00ED5BE4" w:rsidP="00ED5BE4">
            <w:pPr>
              <w:pStyle w:val="ListBullet"/>
            </w:pPr>
            <w:r w:rsidRPr="00ED5BE4">
              <w:t>all a</w:t>
            </w:r>
            <w:r w:rsidRPr="00ED5BE4">
              <w:t>ssessment that is part of a structured learning experience must include a combination of direct, indirect and supplementary evidence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where assessment is for the purpose of recognition (RCC/RPL), the evidence provided will need to be authenticated and show </w:t>
            </w:r>
            <w:r w:rsidRPr="00ED5BE4">
              <w:t>that it represents competency demonstrated over a period of time</w:t>
            </w:r>
          </w:p>
          <w:p w:rsidR="00000000" w:rsidRPr="00ED5BE4" w:rsidP="00ED5BE4">
            <w:pPr>
              <w:pStyle w:val="ListBullet"/>
            </w:pPr>
            <w:r w:rsidRPr="00ED5BE4">
              <w:t>assessment can be through simulated project-based activity and must include evidence relating to each of the elements in this unit</w:t>
            </w:r>
          </w:p>
          <w:p w:rsidR="00000000" w:rsidRPr="00ED5BE4" w:rsidP="00ED5BE4">
            <w:pPr>
              <w:pStyle w:val="BodyText"/>
            </w:pPr>
            <w:r w:rsidRPr="00ED5BE4">
              <w:t>Questioning will be undertaken in a manner appropriate to th</w:t>
            </w:r>
            <w:r w:rsidRPr="00ED5BE4">
              <w:t>e skill levels of the operator and cultural issues that may affect responses to the questions, and will reflect the requirements of the competency and the work being performed.</w:t>
            </w:r>
          </w:p>
        </w:tc>
      </w:tr>
    </w:tbl>
    <w:p w:rsidR="00000000" w:rsidRPr="00ED5BE4" w:rsidP="00ED5BE4">
      <w:pPr>
        <w:pStyle w:val="BodyText"/>
      </w:pP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11" w:name="O_406301"/>
      <w:bookmarkEnd w:id="11"/>
      <w:r w:rsidRPr="00ED5BE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9"/>
        <w:gridCol w:w="6095"/>
        <w:gridCol w:w="17"/>
      </w:tblGrid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t>The range statement relates to the unit of c</w:t>
            </w:r>
            <w:r w:rsidRPr="00ED5BE4">
              <w:t xml:space="preserve">ompetency as a whole. It allows for different work environments and situations that may affect performance. </w:t>
            </w:r>
            <w:r w:rsidRPr="00ED5BE4">
              <w:rPr>
                <w:rStyle w:val="BoldandItalics"/>
              </w:rPr>
              <w:t>Bold italicised</w:t>
            </w:r>
            <w:r w:rsidRPr="00ED5BE4">
              <w:t xml:space="preserve"> wording, if used in the performance criteria, is detailed below. Essential operating conditions that may be present with training an</w:t>
            </w:r>
            <w:r w:rsidRPr="00ED5BE4">
              <w:t>d assessment (depending on the work situation, needs of the candidate, accessibility of the item, and local industry and regional contexts) may also be included.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Wastewater microorganisms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fungi</w:t>
            </w:r>
          </w:p>
          <w:p w:rsidR="00000000" w:rsidRPr="00ED5BE4" w:rsidP="00ED5BE4">
            <w:pPr>
              <w:pStyle w:val="ListBullet"/>
            </w:pPr>
            <w:r w:rsidRPr="00ED5BE4">
              <w:t>bacteria:</w:t>
            </w:r>
          </w:p>
          <w:p w:rsidR="00000000" w:rsidRPr="00ED5BE4" w:rsidP="00ED5BE4">
            <w:pPr>
              <w:pStyle w:val="ListBullet2"/>
            </w:pPr>
            <w:r w:rsidRPr="00ED5BE4">
              <w:t>aerobic</w:t>
            </w:r>
          </w:p>
          <w:p w:rsidR="00000000" w:rsidRPr="00ED5BE4" w:rsidP="00ED5BE4">
            <w:pPr>
              <w:pStyle w:val="ListBullet2"/>
            </w:pPr>
            <w:r w:rsidRPr="00ED5BE4">
              <w:t>anaerobic</w:t>
            </w:r>
          </w:p>
          <w:p w:rsidR="00000000" w:rsidRPr="00ED5BE4" w:rsidP="00ED5BE4">
            <w:pPr>
              <w:pStyle w:val="ListBullet2"/>
            </w:pPr>
            <w:r w:rsidRPr="00ED5BE4">
              <w:t>facultative</w:t>
            </w:r>
          </w:p>
          <w:p w:rsidR="00000000" w:rsidRPr="00ED5BE4" w:rsidP="00ED5BE4">
            <w:pPr>
              <w:pStyle w:val="ListBullet"/>
            </w:pPr>
            <w:r w:rsidRPr="00ED5BE4">
              <w:t>autotrophs</w:t>
            </w:r>
          </w:p>
          <w:p w:rsidR="00000000" w:rsidRPr="00ED5BE4" w:rsidP="00ED5BE4">
            <w:pPr>
              <w:pStyle w:val="ListBullet"/>
            </w:pPr>
            <w:r w:rsidRPr="00ED5BE4">
              <w:t>heterotrophs</w:t>
            </w:r>
          </w:p>
          <w:p w:rsidR="00000000" w:rsidRPr="00ED5BE4" w:rsidP="00ED5BE4">
            <w:pPr>
              <w:pStyle w:val="ListBullet"/>
            </w:pPr>
            <w:r w:rsidRPr="00ED5BE4">
              <w:t>filament and foam causing</w:t>
            </w:r>
          </w:p>
          <w:p w:rsidR="00000000" w:rsidRPr="00ED5BE4" w:rsidP="00ED5BE4">
            <w:pPr>
              <w:pStyle w:val="ListBullet"/>
            </w:pPr>
            <w:r w:rsidRPr="00ED5BE4">
              <w:t>protozoa</w:t>
            </w:r>
          </w:p>
          <w:p w:rsidR="00000000" w:rsidRPr="00ED5BE4" w:rsidP="00ED5BE4">
            <w:pPr>
              <w:pStyle w:val="ListBullet"/>
            </w:pPr>
            <w:r w:rsidRPr="00ED5BE4">
              <w:t>amoebae</w:t>
            </w:r>
          </w:p>
          <w:p w:rsidR="00000000" w:rsidRPr="00ED5BE4" w:rsidP="00ED5BE4">
            <w:pPr>
              <w:pStyle w:val="ListBullet"/>
            </w:pPr>
            <w:r w:rsidRPr="00ED5BE4">
              <w:t>ciliates</w:t>
            </w:r>
          </w:p>
          <w:p w:rsidR="00000000" w:rsidRPr="00ED5BE4" w:rsidP="00ED5BE4">
            <w:pPr>
              <w:pStyle w:val="ListBullet"/>
            </w:pPr>
            <w:r w:rsidRPr="00ED5BE4">
              <w:t>flagellates</w:t>
            </w:r>
          </w:p>
          <w:p w:rsidR="00000000" w:rsidRPr="00ED5BE4" w:rsidP="00ED5BE4">
            <w:pPr>
              <w:pStyle w:val="ListBullet"/>
            </w:pPr>
            <w:r w:rsidRPr="00ED5BE4">
              <w:t>metazoa</w:t>
            </w:r>
          </w:p>
          <w:p w:rsidR="00000000" w:rsidRPr="00ED5BE4" w:rsidP="00ED5BE4">
            <w:pPr>
              <w:pStyle w:val="ListBullet"/>
            </w:pPr>
            <w:r w:rsidRPr="00ED5BE4">
              <w:t>algae</w:t>
            </w:r>
          </w:p>
          <w:p w:rsidR="00000000" w:rsidRPr="00ED5BE4" w:rsidP="00ED5BE4">
            <w:pPr>
              <w:pStyle w:val="ListBullet"/>
            </w:pPr>
            <w:r w:rsidRPr="00ED5BE4">
              <w:t>cyanobacteria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helminths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General characteristics of microorganisms</w:t>
            </w:r>
            <w:r w:rsidRPr="00ED5BE4">
              <w:t xml:space="preserve"> may include: 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evolutionary development</w:t>
            </w:r>
          </w:p>
          <w:p w:rsidR="00000000" w:rsidRPr="00ED5BE4" w:rsidP="00ED5BE4">
            <w:pPr>
              <w:pStyle w:val="ListBullet"/>
            </w:pPr>
            <w:r w:rsidRPr="00ED5BE4">
              <w:t>source</w:t>
            </w:r>
          </w:p>
          <w:p w:rsidR="00000000" w:rsidRPr="00ED5BE4" w:rsidP="00ED5BE4">
            <w:pPr>
              <w:pStyle w:val="ListBullet"/>
            </w:pPr>
            <w:r w:rsidRPr="00ED5BE4">
              <w:t>structure</w:t>
            </w:r>
          </w:p>
          <w:p w:rsidR="00000000" w:rsidRPr="00ED5BE4" w:rsidP="00ED5BE4">
            <w:pPr>
              <w:pStyle w:val="ListBullet"/>
            </w:pPr>
            <w:r w:rsidRPr="00ED5BE4">
              <w:t>life cycle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growth rates and requirements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Wastewater characteristics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presence of inhibitory substances, such as heavy metals, synthetic organics</w:t>
            </w:r>
          </w:p>
          <w:p w:rsidR="00000000" w:rsidRPr="00ED5BE4" w:rsidP="00ED5BE4">
            <w:pPr>
              <w:pStyle w:val="ListBullet"/>
            </w:pPr>
            <w:r w:rsidRPr="00ED5BE4">
              <w:t>nutrients - macro and micro</w:t>
            </w:r>
          </w:p>
          <w:p w:rsidR="00000000" w:rsidRPr="00ED5BE4" w:rsidP="00ED5BE4">
            <w:pPr>
              <w:pStyle w:val="ListBullet"/>
            </w:pPr>
            <w:r w:rsidRPr="00ED5BE4">
              <w:t>temperature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dissolved oxygen </w:t>
            </w:r>
          </w:p>
          <w:p w:rsidR="00000000" w:rsidRPr="00ED5BE4" w:rsidP="00ED5BE4">
            <w:pPr>
              <w:pStyle w:val="ListBullet"/>
            </w:pPr>
            <w:r w:rsidRPr="00ED5BE4">
              <w:t>organic loading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pH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Problems caused by microorganisms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bulking</w:t>
            </w:r>
          </w:p>
          <w:p w:rsidR="00000000" w:rsidRPr="00ED5BE4" w:rsidP="00ED5BE4">
            <w:pPr>
              <w:pStyle w:val="ListBullet"/>
            </w:pPr>
            <w:r w:rsidRPr="00ED5BE4">
              <w:t>foaming</w:t>
            </w:r>
          </w:p>
          <w:p w:rsidR="00000000" w:rsidRPr="00ED5BE4" w:rsidP="00ED5BE4">
            <w:pPr>
              <w:pStyle w:val="ListBullet"/>
            </w:pPr>
            <w:r w:rsidRPr="00ED5BE4">
              <w:t>inefficient nitrogen or phosphorus removal</w:t>
            </w:r>
          </w:p>
          <w:p w:rsidR="00000000" w:rsidRPr="00ED5BE4" w:rsidP="00ED5BE4">
            <w:pPr>
              <w:pStyle w:val="ListBullet"/>
            </w:pPr>
            <w:r w:rsidRPr="00ED5BE4">
              <w:t>lack of nitrification</w:t>
            </w:r>
          </w:p>
          <w:p w:rsidR="00000000" w:rsidRPr="00ED5BE4" w:rsidP="00ED5BE4">
            <w:pPr>
              <w:pStyle w:val="ListBullet"/>
            </w:pPr>
            <w:r w:rsidRPr="00ED5BE4">
              <w:t>high effluent suspended solids or biological oxygen demand (BOD)</w:t>
            </w:r>
          </w:p>
          <w:p w:rsidR="00000000" w:rsidRPr="00ED5BE4" w:rsidP="00ED5BE4">
            <w:pPr>
              <w:pStyle w:val="ListBullet"/>
            </w:pPr>
            <w:r w:rsidRPr="00ED5BE4">
              <w:t xml:space="preserve">volatile solids reduction </w:t>
            </w:r>
          </w:p>
          <w:p w:rsidR="00000000" w:rsidRPr="00ED5BE4" w:rsidP="00ED5BE4">
            <w:pPr>
              <w:pStyle w:val="ListBullet"/>
            </w:pPr>
            <w:r w:rsidRPr="00ED5BE4">
              <w:t>volatile acids to alkalinity ratio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g</w:t>
            </w:r>
            <w:r w:rsidRPr="00ED5BE4">
              <w:t>as production rate - methane, carbon dioxide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Organisational and legislative requirements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organisational performance standards</w:t>
            </w:r>
          </w:p>
          <w:p w:rsidR="00000000" w:rsidRPr="00ED5BE4" w:rsidP="00ED5BE4">
            <w:pPr>
              <w:pStyle w:val="ListBullet"/>
            </w:pPr>
            <w:r w:rsidRPr="00ED5BE4">
              <w:t>standard operating procedures</w:t>
            </w:r>
          </w:p>
          <w:p w:rsidR="00000000" w:rsidRPr="00ED5BE4" w:rsidP="00ED5BE4">
            <w:pPr>
              <w:pStyle w:val="ListBullet"/>
            </w:pPr>
            <w:r w:rsidRPr="00ED5BE4">
              <w:t>quality assurance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federal, state and local environmental and water quality legislation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Manufacturers' or plant designers' specifications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Food:Microorganism (F:M) ratio</w:t>
            </w:r>
          </w:p>
          <w:p w:rsidR="00000000" w:rsidRPr="00ED5BE4" w:rsidP="00ED5BE4">
            <w:pPr>
              <w:pStyle w:val="ListBullet"/>
            </w:pPr>
            <w:r w:rsidRPr="00ED5BE4">
              <w:t>Mean Cell Residues Time (MCRT)</w:t>
            </w:r>
          </w:p>
          <w:p w:rsidR="00000000" w:rsidRPr="00ED5BE4" w:rsidP="00ED5BE4">
            <w:pPr>
              <w:pStyle w:val="ListBullet"/>
            </w:pPr>
            <w:r w:rsidRPr="00ED5BE4">
              <w:t>Mixed Liquor Suspended Solids (MLSS)</w:t>
            </w:r>
          </w:p>
          <w:p w:rsidR="00000000" w:rsidRPr="00ED5BE4" w:rsidP="00ED5BE4">
            <w:pPr>
              <w:pStyle w:val="ListBullet"/>
            </w:pPr>
            <w:r w:rsidRPr="00ED5BE4">
              <w:t>phase timing in intermittent or batch processes</w:t>
            </w:r>
          </w:p>
          <w:p w:rsidR="00000000" w:rsidRPr="00ED5BE4" w:rsidP="00ED5BE4">
            <w:pPr>
              <w:pStyle w:val="ListBullet"/>
            </w:pPr>
            <w:r w:rsidRPr="00ED5BE4">
              <w:t>temperature</w:t>
            </w:r>
          </w:p>
          <w:p w:rsidR="00000000" w:rsidP="00ED5BE4">
            <w:pPr>
              <w:pStyle w:val="ListBullet"/>
              <w:rPr>
                <w:lang w:val="en-NZ"/>
              </w:rPr>
            </w:pPr>
            <w:r w:rsidRPr="00ED5BE4">
              <w:t>recirculation rates.</w:t>
            </w:r>
          </w:p>
        </w:tc>
      </w:tr>
      <w:tr w:rsidTr="000F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E4">
            <w:pPr>
              <w:pStyle w:val="BodyText"/>
              <w:rPr>
                <w:lang w:val="en-NZ"/>
              </w:rPr>
            </w:pPr>
            <w:r w:rsidRPr="00ED5BE4">
              <w:rPr>
                <w:rStyle w:val="BoldandItalics"/>
              </w:rPr>
              <w:t>Process control strategies</w:t>
            </w:r>
            <w:r w:rsidRPr="00ED5BE4">
              <w:t xml:space="preserve"> may include: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E4" w:rsidP="00ED5BE4">
            <w:pPr>
              <w:pStyle w:val="ListBullet"/>
            </w:pPr>
            <w:r w:rsidRPr="00ED5BE4">
              <w:t>Food:Microorganism (F:M) ratio</w:t>
            </w:r>
          </w:p>
          <w:p w:rsidR="00000000" w:rsidRPr="00ED5BE4" w:rsidP="00ED5BE4">
            <w:pPr>
              <w:pStyle w:val="ListBullet"/>
            </w:pPr>
            <w:r w:rsidRPr="00ED5BE4">
              <w:t>Mean Cell Residues Time (MCRT)</w:t>
            </w:r>
          </w:p>
          <w:p w:rsidR="00000000" w:rsidRPr="00ED5BE4" w:rsidP="00ED5BE4">
            <w:pPr>
              <w:pStyle w:val="ListBullet"/>
            </w:pPr>
            <w:r w:rsidRPr="00ED5BE4">
              <w:t>Mixed Liquor Suspended Solids (MLSS)</w:t>
            </w:r>
          </w:p>
          <w:p w:rsidR="00000000" w:rsidRPr="00ED5BE4" w:rsidP="00ED5BE4">
            <w:pPr>
              <w:pStyle w:val="ListBullet"/>
            </w:pPr>
            <w:r w:rsidRPr="00ED5BE4">
              <w:t>return and waste activated sludge rates</w:t>
            </w:r>
          </w:p>
          <w:p w:rsidR="00000000" w:rsidRPr="00ED5BE4" w:rsidP="00ED5BE4">
            <w:pPr>
              <w:pStyle w:val="ListBullet"/>
            </w:pPr>
            <w:r w:rsidRPr="00ED5BE4">
              <w:t>chemical and nutrient addition</w:t>
            </w:r>
          </w:p>
          <w:p w:rsidR="00000000" w:rsidRPr="00ED5BE4" w:rsidP="00ED5BE4">
            <w:pPr>
              <w:pStyle w:val="ListBullet"/>
            </w:pPr>
            <w:r w:rsidRPr="00ED5BE4">
              <w:t>pre-treatment to remove inhibitory or toxic su</w:t>
            </w:r>
            <w:r w:rsidRPr="00ED5BE4">
              <w:t>bstances</w:t>
            </w:r>
          </w:p>
          <w:p w:rsidR="00000000" w:rsidRPr="00ED5BE4" w:rsidP="00ED5BE4">
            <w:pPr>
              <w:pStyle w:val="ListBullet"/>
            </w:pPr>
            <w:r w:rsidRPr="00ED5BE4">
              <w:t>alkalinity and pH correction</w:t>
            </w:r>
          </w:p>
          <w:p w:rsidR="00000000" w:rsidRPr="00ED5BE4" w:rsidP="00ED5BE4">
            <w:pPr>
              <w:pStyle w:val="ListBullet"/>
            </w:pPr>
            <w:r w:rsidRPr="00ED5BE4">
              <w:t>mixed liquor recycle rates</w:t>
            </w:r>
          </w:p>
          <w:p w:rsidR="00000000" w:rsidRPr="00ED5BE4" w:rsidP="00ED5BE4">
            <w:pPr>
              <w:pStyle w:val="ListBullet"/>
            </w:pPr>
            <w:r w:rsidRPr="00ED5BE4">
              <w:t>phase timing in intermittent or batch processes</w:t>
            </w:r>
          </w:p>
          <w:p w:rsidR="00000000" w:rsidRPr="00ED5BE4" w:rsidP="00ED5BE4">
            <w:pPr>
              <w:pStyle w:val="ListBullet"/>
            </w:pPr>
            <w:r w:rsidRPr="00ED5BE4">
              <w:t>recirculation rates</w:t>
            </w:r>
          </w:p>
          <w:p w:rsidR="00000000" w:rsidRPr="00ED5BE4" w:rsidP="00ED5BE4">
            <w:pPr>
              <w:pStyle w:val="ListBullet"/>
            </w:pPr>
            <w:r w:rsidRPr="00ED5BE4">
              <w:t>addition of nutrients</w:t>
            </w:r>
          </w:p>
          <w:p w:rsidR="00000000" w:rsidRPr="00ED5BE4" w:rsidP="00ED5BE4">
            <w:pPr>
              <w:pStyle w:val="ListBullet"/>
            </w:pPr>
            <w:r w:rsidRPr="00ED5BE4">
              <w:t>temperature</w:t>
            </w:r>
          </w:p>
          <w:p w:rsidR="00000000" w:rsidRPr="00ED5BE4" w:rsidP="00ED5BE4">
            <w:pPr>
              <w:pStyle w:val="ListBullet"/>
            </w:pPr>
            <w:r w:rsidRPr="00ED5BE4">
              <w:t>pre-treatment to remove inhibitory or toxic substances</w:t>
            </w:r>
          </w:p>
          <w:p w:rsidR="00000000" w:rsidRPr="00ED5BE4" w:rsidP="00ED5BE4">
            <w:pPr>
              <w:pStyle w:val="ListBullet"/>
            </w:pPr>
            <w:r w:rsidRPr="00ED5BE4">
              <w:t>alkalinity and pH correction</w:t>
            </w:r>
          </w:p>
          <w:p w:rsidR="00000000" w:rsidRPr="00ED5BE4" w:rsidP="00ED5BE4">
            <w:pPr>
              <w:pStyle w:val="ListBullet"/>
            </w:pPr>
            <w:r w:rsidRPr="00ED5BE4">
              <w:t>chemical addition, such as:</w:t>
            </w:r>
          </w:p>
          <w:p w:rsidR="00000000" w:rsidRPr="00ED5BE4" w:rsidP="00ED5BE4">
            <w:pPr>
              <w:pStyle w:val="ListBullet2"/>
            </w:pPr>
            <w:r w:rsidRPr="00ED5BE4">
              <w:t>chlorine</w:t>
            </w:r>
          </w:p>
          <w:p w:rsidR="00000000" w:rsidRPr="00ED5BE4" w:rsidP="00ED5BE4">
            <w:pPr>
              <w:pStyle w:val="ListBullet2"/>
            </w:pPr>
            <w:r w:rsidRPr="00ED5BE4">
              <w:t>nutrients</w:t>
            </w:r>
          </w:p>
          <w:p w:rsidR="00000000" w:rsidRPr="00ED5BE4" w:rsidP="00ED5BE4">
            <w:pPr>
              <w:pStyle w:val="ListBullet2"/>
            </w:pPr>
            <w:r w:rsidRPr="00ED5BE4">
              <w:t xml:space="preserve">aluminium and iron salts </w:t>
            </w:r>
          </w:p>
          <w:p w:rsidR="00000000" w:rsidRPr="00ED5BE4" w:rsidP="00ED5BE4">
            <w:pPr>
              <w:pStyle w:val="ListBullet"/>
            </w:pPr>
            <w:r w:rsidRPr="00ED5BE4">
              <w:t>flow or feed rate</w:t>
            </w:r>
          </w:p>
          <w:p w:rsidR="00000000" w:rsidRPr="00ED5BE4" w:rsidP="00ED5BE4">
            <w:pPr>
              <w:pStyle w:val="ListBullet"/>
            </w:pPr>
            <w:r w:rsidRPr="00ED5BE4">
              <w:t>mixing rate</w:t>
            </w:r>
          </w:p>
          <w:p w:rsidR="00000000" w:rsidRPr="00ED5BE4" w:rsidP="00ED5BE4">
            <w:pPr>
              <w:pStyle w:val="ListBullet"/>
            </w:pPr>
            <w:r w:rsidRPr="00ED5BE4">
              <w:t>sludge wastage rate</w:t>
            </w:r>
          </w:p>
        </w:tc>
      </w:tr>
    </w:tbl>
    <w:p w:rsidR="000F39EF" w:rsidP="00ED5BE4">
      <w:pPr>
        <w:pStyle w:val="BodyText"/>
      </w:pPr>
    </w:p>
    <w:p w:rsidR="000F39EF" w:rsidP="00ED5BE4">
      <w:pPr>
        <w:pStyle w:val="BodyText"/>
      </w:pPr>
    </w:p>
    <w:p w:rsidR="00000000" w:rsidRPr="00ED5BE4" w:rsidP="00ED5BE4">
      <w:pPr>
        <w:pStyle w:val="Heading1"/>
      </w:pPr>
      <w:bookmarkStart w:id="12" w:name="O_406298"/>
      <w:bookmarkEnd w:id="12"/>
      <w:r w:rsidRPr="00ED5BE4">
        <w:t>Unit Sector(s)</w:t>
      </w:r>
    </w:p>
    <w:p w:rsidR="00000000" w:rsidRPr="00ED5BE4" w:rsidP="00ED5BE4">
      <w:pPr>
        <w:pStyle w:val="BodyText"/>
      </w:pPr>
      <w:r w:rsidRPr="00ED5BE4">
        <w:t>Not applicable.</w:t>
      </w:r>
    </w:p>
    <w:p w:rsidR="00000000" w:rsidRPr="00ED5BE4" w:rsidP="00ED5BE4">
      <w:pPr>
        <w:pStyle w:val="AllowPageBreak"/>
      </w:pPr>
    </w:p>
    <w:p w:rsidR="00000000" w:rsidRPr="00ED5BE4" w:rsidP="00ED5BE4">
      <w:pPr>
        <w:pStyle w:val="Heading1"/>
      </w:pPr>
      <w:bookmarkStart w:id="13" w:name="O_406310"/>
      <w:bookmarkEnd w:id="13"/>
      <w:r w:rsidRPr="00ED5BE4">
        <w:t>Competency field</w:t>
      </w:r>
    </w:p>
    <w:p w:rsidR="00000000" w:rsidRPr="00ED5BE4" w:rsidP="00ED5BE4">
      <w:pPr>
        <w:pStyle w:val="BodyText"/>
      </w:pPr>
      <w:r w:rsidRPr="00ED5BE4">
        <w:t>Treatment.</w:t>
      </w:r>
    </w:p>
    <w:p w:rsidR="00000000" w:rsidRPr="00ED5BE4" w:rsidP="00ED5BE4"/>
    <w:sectPr w:rsidSect="00ED5B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39EF" w:rsidP="000F39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F" w:rsidP="00ED5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39EF" w:rsidP="00ED5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39EF" w:rsidP="00ED5BE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E4" w:rsidRPr="000F39EF" w:rsidP="000F39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F" w:rsidRPr="002D2AF8" w:rsidP="00ED5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NWP414A Select strategies to control microbial impact on wastewater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0F39EF" w:rsidP="00ED5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41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003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6CD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BE4"/>
  </w:style>
  <w:style w:type="character" w:customStyle="1" w:styleId="Heading1Char">
    <w:name w:val="Heading 1 Char"/>
    <w:basedOn w:val="DefaultParagraphFont"/>
    <w:link w:val="Heading1"/>
    <w:rsid w:val="00ED5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B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BE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D5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BE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D5B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B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BE4"/>
    <w:rPr>
      <w:b/>
      <w:spacing w:val="0"/>
    </w:rPr>
  </w:style>
  <w:style w:type="paragraph" w:styleId="ListBullet2">
    <w:name w:val="List Bullet 2"/>
    <w:basedOn w:val="List2"/>
    <w:rsid w:val="00ED5B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BE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5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5B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5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5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B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BE4"/>
    <w:rPr>
      <w:i/>
    </w:rPr>
  </w:style>
  <w:style w:type="paragraph" w:styleId="Caption">
    <w:name w:val="caption"/>
    <w:basedOn w:val="BodyText"/>
    <w:next w:val="Normal"/>
    <w:qFormat/>
    <w:rsid w:val="00ED5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BE4"/>
  </w:style>
  <w:style w:type="paragraph" w:styleId="TableofFigures">
    <w:name w:val="table of figures"/>
    <w:basedOn w:val="Normal"/>
    <w:next w:val="Normal"/>
    <w:semiHidden/>
    <w:rsid w:val="00ED5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BE4"/>
    <w:pPr>
      <w:numPr>
        <w:numId w:val="11"/>
      </w:numPr>
    </w:pPr>
  </w:style>
  <w:style w:type="character" w:customStyle="1" w:styleId="WingdingSymbols">
    <w:name w:val="Wingding Symbols"/>
    <w:rsid w:val="00ED5BE4"/>
    <w:rPr>
      <w:rFonts w:ascii="Wingdings" w:hAnsi="Wingdings"/>
    </w:rPr>
  </w:style>
  <w:style w:type="paragraph" w:customStyle="1" w:styleId="TableHeading">
    <w:name w:val="Table Heading"/>
    <w:basedOn w:val="HeadingBase"/>
    <w:rsid w:val="00ED5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BE4"/>
    <w:rPr>
      <w:color w:val="0033CC"/>
      <w:u w:val="none"/>
    </w:rPr>
  </w:style>
  <w:style w:type="paragraph" w:customStyle="1" w:styleId="BodyTextRight">
    <w:name w:val="Body Text Right"/>
    <w:basedOn w:val="BodyText"/>
    <w:rsid w:val="00ED5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BE4"/>
    <w:rPr>
      <w:sz w:val="32"/>
    </w:rPr>
  </w:style>
  <w:style w:type="paragraph" w:customStyle="1" w:styleId="HeadingProcedure">
    <w:name w:val="Heading Procedure"/>
    <w:basedOn w:val="HeadingBase"/>
    <w:next w:val="Normal"/>
    <w:rsid w:val="00ED5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BE4"/>
    <w:pPr>
      <w:spacing w:before="60" w:after="60"/>
    </w:pPr>
  </w:style>
  <w:style w:type="paragraph" w:styleId="ListContinue">
    <w:name w:val="List Continue"/>
    <w:basedOn w:val="List"/>
    <w:rsid w:val="00ED5BE4"/>
    <w:pPr>
      <w:ind w:firstLine="0"/>
    </w:pPr>
  </w:style>
  <w:style w:type="paragraph" w:customStyle="1" w:styleId="ListNote">
    <w:name w:val="List Note"/>
    <w:basedOn w:val="List"/>
    <w:rsid w:val="00ED5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BE4"/>
    <w:rPr>
      <w:rFonts w:ascii="Courier New" w:hAnsi="Courier New"/>
    </w:rPr>
  </w:style>
  <w:style w:type="paragraph" w:customStyle="1" w:styleId="NoteBullet">
    <w:name w:val="Note Bullet"/>
    <w:basedOn w:val="Note"/>
    <w:rsid w:val="00ED5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B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5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BE4"/>
    <w:rPr>
      <w:b/>
      <w:smallCaps/>
    </w:rPr>
  </w:style>
  <w:style w:type="paragraph" w:customStyle="1" w:styleId="TableListNumber">
    <w:name w:val="Table List Number"/>
    <w:basedOn w:val="ListNumber"/>
    <w:rsid w:val="00ED5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BE4"/>
    <w:pPr>
      <w:numPr>
        <w:numId w:val="9"/>
      </w:numPr>
    </w:pPr>
  </w:style>
  <w:style w:type="paragraph" w:customStyle="1" w:styleId="ListAlpha2">
    <w:name w:val="List Alpha 2"/>
    <w:basedOn w:val="List2"/>
    <w:rsid w:val="00ED5BE4"/>
    <w:pPr>
      <w:numPr>
        <w:numId w:val="8"/>
      </w:numPr>
    </w:pPr>
  </w:style>
  <w:style w:type="paragraph" w:styleId="List2">
    <w:name w:val="List 2"/>
    <w:basedOn w:val="BodyText"/>
    <w:rsid w:val="00ED5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B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BE4"/>
    <w:pPr>
      <w:numPr>
        <w:numId w:val="3"/>
      </w:numPr>
    </w:pPr>
  </w:style>
  <w:style w:type="paragraph" w:styleId="ListBullet5">
    <w:name w:val="List Bullet 5"/>
    <w:basedOn w:val="List5"/>
    <w:rsid w:val="00ED5BE4"/>
    <w:pPr>
      <w:numPr>
        <w:numId w:val="4"/>
      </w:numPr>
    </w:pPr>
  </w:style>
  <w:style w:type="paragraph" w:styleId="ListContinue2">
    <w:name w:val="List Continue 2"/>
    <w:basedOn w:val="List2"/>
    <w:rsid w:val="00ED5BE4"/>
    <w:pPr>
      <w:ind w:firstLine="0"/>
    </w:pPr>
  </w:style>
  <w:style w:type="paragraph" w:styleId="ListContinue3">
    <w:name w:val="List Continue 3"/>
    <w:basedOn w:val="List3"/>
    <w:rsid w:val="00ED5BE4"/>
    <w:pPr>
      <w:ind w:left="1021" w:firstLine="0"/>
    </w:pPr>
  </w:style>
  <w:style w:type="paragraph" w:styleId="ListContinue4">
    <w:name w:val="List Continue 4"/>
    <w:basedOn w:val="List4"/>
    <w:rsid w:val="00ED5BE4"/>
    <w:pPr>
      <w:ind w:firstLine="0"/>
    </w:pPr>
  </w:style>
  <w:style w:type="paragraph" w:styleId="ListContinue5">
    <w:name w:val="List Continue 5"/>
    <w:basedOn w:val="List5"/>
    <w:rsid w:val="00ED5BE4"/>
    <w:pPr>
      <w:ind w:firstLine="0"/>
    </w:pPr>
  </w:style>
  <w:style w:type="paragraph" w:styleId="ListNumber3">
    <w:name w:val="List Number 3"/>
    <w:basedOn w:val="List3"/>
    <w:rsid w:val="00ED5BE4"/>
    <w:pPr>
      <w:numPr>
        <w:numId w:val="5"/>
      </w:numPr>
    </w:pPr>
  </w:style>
  <w:style w:type="paragraph" w:styleId="ListNumber4">
    <w:name w:val="List Number 4"/>
    <w:basedOn w:val="List4"/>
    <w:rsid w:val="00ED5BE4"/>
    <w:pPr>
      <w:numPr>
        <w:numId w:val="6"/>
      </w:numPr>
    </w:pPr>
  </w:style>
  <w:style w:type="paragraph" w:styleId="ListNumber5">
    <w:name w:val="List Number 5"/>
    <w:basedOn w:val="List5"/>
    <w:rsid w:val="00ED5BE4"/>
    <w:pPr>
      <w:numPr>
        <w:numId w:val="7"/>
      </w:numPr>
    </w:pPr>
  </w:style>
  <w:style w:type="paragraph" w:styleId="BlockText">
    <w:name w:val="Block Text"/>
    <w:basedOn w:val="Normal"/>
    <w:rsid w:val="00ED5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BE4"/>
    <w:rPr>
      <w:sz w:val="16"/>
      <w:vertAlign w:val="superscript"/>
    </w:rPr>
  </w:style>
  <w:style w:type="character" w:customStyle="1" w:styleId="Symbols">
    <w:name w:val="Symbols"/>
    <w:basedOn w:val="DefaultParagraphFont"/>
    <w:rsid w:val="00ED5BE4"/>
    <w:rPr>
      <w:rFonts w:ascii="Symbol" w:hAnsi="Symbol"/>
    </w:rPr>
  </w:style>
  <w:style w:type="character" w:customStyle="1" w:styleId="MenuOptions">
    <w:name w:val="Menu Options"/>
    <w:basedOn w:val="DefaultParagraphFont"/>
    <w:rsid w:val="00ED5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BE4"/>
    <w:rPr>
      <w:b/>
    </w:rPr>
  </w:style>
  <w:style w:type="character" w:customStyle="1" w:styleId="Underlined">
    <w:name w:val="Underlined"/>
    <w:basedOn w:val="DefaultParagraphFont"/>
    <w:rsid w:val="00ED5BE4"/>
    <w:rPr>
      <w:u w:val="single"/>
    </w:rPr>
  </w:style>
  <w:style w:type="paragraph" w:customStyle="1" w:styleId="TableBodyTextRight">
    <w:name w:val="Table Body Text Right"/>
    <w:basedOn w:val="TableBodyText"/>
    <w:rsid w:val="00ED5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BE4"/>
    <w:rPr>
      <w:sz w:val="18"/>
    </w:rPr>
  </w:style>
  <w:style w:type="paragraph" w:customStyle="1" w:styleId="BodySmallRight">
    <w:name w:val="Body Small Right"/>
    <w:basedOn w:val="BodyTextRight"/>
    <w:rsid w:val="00ED5BE4"/>
    <w:rPr>
      <w:sz w:val="18"/>
      <w:szCs w:val="18"/>
    </w:rPr>
  </w:style>
  <w:style w:type="paragraph" w:customStyle="1" w:styleId="MarginEdition">
    <w:name w:val="Margin Edition"/>
    <w:basedOn w:val="MarginNote"/>
    <w:rsid w:val="00ED5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BE4"/>
    <w:rPr>
      <w:sz w:val="2"/>
      <w:szCs w:val="2"/>
    </w:rPr>
  </w:style>
  <w:style w:type="character" w:customStyle="1" w:styleId="Small">
    <w:name w:val="Small"/>
    <w:basedOn w:val="DefaultParagraphFont"/>
    <w:rsid w:val="00ED5BE4"/>
    <w:rPr>
      <w:sz w:val="16"/>
    </w:rPr>
  </w:style>
  <w:style w:type="paragraph" w:customStyle="1" w:styleId="WideTable">
    <w:name w:val="Wide Table"/>
    <w:basedOn w:val="Normal"/>
    <w:rsid w:val="00ED5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BE4"/>
  </w:style>
  <w:style w:type="paragraph" w:styleId="Quote">
    <w:name w:val="Quote"/>
    <w:basedOn w:val="Heading1"/>
    <w:link w:val="QuoteChar"/>
    <w:qFormat/>
    <w:rsid w:val="00ED5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BE4"/>
    <w:pPr>
      <w:pageBreakBefore/>
    </w:pPr>
  </w:style>
  <w:style w:type="paragraph" w:customStyle="1" w:styleId="Border">
    <w:name w:val="Border"/>
    <w:basedOn w:val="Normal"/>
    <w:qFormat/>
    <w:rsid w:val="00ED5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BE4"/>
    <w:rPr>
      <w:u w:val="single"/>
    </w:rPr>
  </w:style>
  <w:style w:type="paragraph" w:styleId="BalloonText">
    <w:name w:val="Balloon Text"/>
    <w:basedOn w:val="Normal"/>
    <w:link w:val="BalloonTextChar"/>
    <w:rsid w:val="00ED5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B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B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7796</Characters>
  <Application>Microsoft Office Word</Application>
  <DocSecurity>0</DocSecurity>
  <Lines>267</Lines>
  <Paragraphs>162</Paragraphs>
  <ScaleCrop>false</ScaleCrop>
  <Company>Author-it Software Corporation Ltd.</Company>
  <LinksUpToDate>false</LinksUpToDate>
  <CharactersWithSpaces>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NWP414A Select strategies to control microbial impact on wastewater treatment processes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2012-10-11T21:46:00Z</dcterms:created>
  <dcterms:modified xsi:type="dcterms:W3CDTF">2012-10-11T21:46:00Z</dcterms:modified>
</cp:coreProperties>
</file>