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014" w:rsidP="0057701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NWP412A Investigate and plan the optimisation of activated sludge processes</w:t>
      </w:r>
      <w:r>
        <w:fldChar w:fldCharType="end"/>
      </w:r>
    </w:p>
    <w:p w:rsidR="00577014" w:rsidP="00577014">
      <w:pPr>
        <w:pStyle w:val="Version"/>
        <w:sectPr w:rsidSect="008E6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E6E63" w:rsidP="008E6E63">
      <w:pPr>
        <w:pStyle w:val="SuperHeading"/>
      </w:pPr>
      <w:r w:rsidRPr="008E6E63">
        <w:t>NWP412A Investigate and plan the optimisation of activated sludge processes</w:t>
      </w:r>
    </w:p>
    <w:p w:rsidR="00000000" w:rsidRPr="008E6E63" w:rsidP="008E6E63">
      <w:pPr>
        <w:pStyle w:val="SuperHeading"/>
      </w:pPr>
    </w:p>
    <w:p w:rsidR="00000000" w:rsidRPr="008E6E63" w:rsidP="008E6E63">
      <w:pPr>
        <w:pStyle w:val="Heading1"/>
      </w:pPr>
      <w:bookmarkStart w:id="1" w:name="O_406267"/>
      <w:bookmarkEnd w:id="1"/>
      <w:r w:rsidRPr="008E6E63">
        <w:t>Modification History</w:t>
      </w:r>
    </w:p>
    <w:p w:rsidR="00000000" w:rsidRPr="008E6E63" w:rsidP="008E6E63">
      <w:pPr>
        <w:pStyle w:val="BodyText"/>
      </w:pPr>
      <w:r w:rsidRPr="008E6E63">
        <w:t>NWP412A Release 2:</w:t>
      </w:r>
      <w:r w:rsidRPr="008E6E63">
        <w:tab/>
        <w:t>Layout adjusted. No changes to co</w:t>
      </w:r>
      <w:r w:rsidRPr="008E6E63">
        <w:t>ntent.</w:t>
      </w:r>
    </w:p>
    <w:p w:rsidR="00000000" w:rsidRPr="008E6E63" w:rsidP="008E6E63">
      <w:pPr>
        <w:pStyle w:val="BodyText"/>
      </w:pPr>
      <w:r w:rsidRPr="008E6E63">
        <w:t>NWP412A Release 1:</w:t>
      </w:r>
      <w:r w:rsidRPr="008E6E63">
        <w:tab/>
        <w:t>Primary release.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2" w:name="O_406263"/>
      <w:bookmarkEnd w:id="2"/>
      <w:r w:rsidRPr="008E6E63">
        <w:t>Unit Descriptor</w:t>
      </w:r>
    </w:p>
    <w:p w:rsidR="00000000" w:rsidRPr="008E6E63" w:rsidP="008E6E63">
      <w:pPr>
        <w:pStyle w:val="BodyText"/>
      </w:pPr>
      <w:r w:rsidRPr="008E6E63">
        <w:t>This unit of competency describes the outcomes required to evaluate system performance and investigate and report on optimisation of activated sludge treatment processes in maintai</w:t>
      </w:r>
      <w:r w:rsidRPr="008E6E63">
        <w:t>ning water quality.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3" w:name="O_406275"/>
      <w:bookmarkEnd w:id="3"/>
      <w:r w:rsidRPr="008E6E63">
        <w:t>Application of the Unit</w:t>
      </w:r>
    </w:p>
    <w:p w:rsidR="00000000" w:rsidRPr="008E6E63" w:rsidP="008E6E63">
      <w:pPr>
        <w:pStyle w:val="BodyText"/>
      </w:pPr>
      <w:r w:rsidRPr="008E6E63">
        <w:t>This unit supports the attainment of skills and knowledge required for technical staff with a specific responsibility for optimising activated sludge treatment processes.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4" w:name="O_406268"/>
      <w:bookmarkEnd w:id="4"/>
      <w:r w:rsidRPr="008E6E63">
        <w:t>Licensi</w:t>
      </w:r>
      <w:r w:rsidRPr="008E6E63">
        <w:t>ng/Regulatory Information</w:t>
      </w:r>
    </w:p>
    <w:p w:rsidR="00000000" w:rsidRPr="008E6E63" w:rsidP="008E6E63">
      <w:pPr>
        <w:pStyle w:val="BodyText"/>
      </w:pPr>
      <w:r w:rsidRPr="008E6E63">
        <w:t>Not applicable.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5" w:name="O_406266"/>
      <w:bookmarkEnd w:id="5"/>
      <w:r w:rsidRPr="008E6E63">
        <w:t>Pre-Requisites</w:t>
      </w:r>
    </w:p>
    <w:p w:rsidR="00000000" w:rsidRPr="008E6E63" w:rsidP="008E6E63">
      <w:pPr>
        <w:pStyle w:val="BodyText"/>
      </w:pPr>
      <w:r w:rsidRPr="008E6E63">
        <w:t>Not applicable.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6" w:name="O_406271"/>
      <w:bookmarkEnd w:id="6"/>
      <w:r w:rsidRPr="008E6E63">
        <w:t>Employability Skills Information</w:t>
      </w:r>
    </w:p>
    <w:p w:rsidR="00000000" w:rsidRPr="008E6E63" w:rsidP="008E6E63">
      <w:pPr>
        <w:pStyle w:val="BodyText"/>
      </w:pPr>
      <w:r w:rsidRPr="008E6E63">
        <w:t>This unit contains employability skills.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7" w:name="O_406272"/>
      <w:bookmarkEnd w:id="7"/>
      <w:r w:rsidRPr="008E6E6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BodyText"/>
            </w:pPr>
            <w:r w:rsidRPr="008E6E63">
              <w:t xml:space="preserve">Performance criteria describe the performance needed to demonstrate achievement of the element. Where </w:t>
            </w:r>
            <w:r w:rsidRPr="008E6E63">
              <w:rPr>
                <w:rStyle w:val="BoldandItalics"/>
              </w:rPr>
              <w:t>bold italicised</w:t>
            </w:r>
            <w:r w:rsidRPr="008E6E63">
              <w:t xml:space="preserve"> text is used, further information is detailed in the range statement. As</w:t>
            </w:r>
            <w:r w:rsidRPr="008E6E63">
              <w:t>sessment of performance is to be consistent with the evidence guide.</w:t>
            </w:r>
          </w:p>
        </w:tc>
      </w:tr>
    </w:tbl>
    <w:p w:rsidR="00000000" w:rsidRPr="008E6E63" w:rsidP="008E6E63">
      <w:pPr>
        <w:pStyle w:val="BodyText"/>
      </w:pP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8" w:name="O_406273"/>
      <w:bookmarkEnd w:id="8"/>
      <w:r w:rsidRPr="008E6E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BodyText"/>
            </w:pPr>
            <w:r w:rsidRPr="008E6E63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SpecialBold"/>
              </w:rPr>
              <w:t>PERFORMANCE CRITERIA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List"/>
              <w:rPr>
                <w:lang w:val="en-NZ"/>
              </w:rPr>
            </w:pPr>
            <w:r w:rsidRPr="008E6E63">
              <w:rPr>
                <w:rStyle w:val="SpecialBold"/>
              </w:rPr>
              <w:t>1</w:t>
            </w:r>
            <w:r w:rsidRPr="008E6E63">
              <w:tab/>
            </w:r>
            <w:r w:rsidRPr="008E6E63">
              <w:rPr>
                <w:rStyle w:val="SpecialBold"/>
              </w:rPr>
              <w:t>Evaluate activated sludge treatment process performance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"/>
            </w:pPr>
            <w:r w:rsidRPr="008E6E63">
              <w:t>1.1</w:t>
            </w:r>
            <w:r w:rsidRPr="008E6E63">
              <w:tab/>
            </w:r>
            <w:r w:rsidRPr="008E6E63">
              <w:t xml:space="preserve">Review existing process performance data against relevant </w:t>
            </w:r>
            <w:r w:rsidRPr="008E6E63">
              <w:rPr>
                <w:rStyle w:val="BoldandItalics"/>
              </w:rPr>
              <w:t>organisational or legislative requirements</w:t>
            </w:r>
            <w:r w:rsidRPr="008E6E63">
              <w:t>.</w:t>
            </w:r>
          </w:p>
          <w:p w:rsidR="00000000" w:rsidRPr="008E6E63" w:rsidP="008E6E63">
            <w:pPr>
              <w:pStyle w:val="List"/>
            </w:pPr>
            <w:r w:rsidRPr="008E6E63">
              <w:t>1.2</w:t>
            </w:r>
            <w:r w:rsidRPr="008E6E63">
              <w:tab/>
              <w:t xml:space="preserve">Review existing operational </w:t>
            </w:r>
            <w:r w:rsidRPr="008E6E63">
              <w:rPr>
                <w:rStyle w:val="BoldandItalics"/>
              </w:rPr>
              <w:t>processes</w:t>
            </w:r>
            <w:r w:rsidRPr="008E6E63">
              <w:t xml:space="preserve"> with reference to </w:t>
            </w:r>
            <w:r w:rsidRPr="008E6E63">
              <w:rPr>
                <w:rStyle w:val="BoldandItalics"/>
              </w:rPr>
              <w:t>manufacturers' and plant designers' specifications</w:t>
            </w:r>
            <w:r w:rsidRPr="008E6E63">
              <w:t>.</w:t>
            </w:r>
          </w:p>
          <w:p w:rsidR="00000000" w:rsidRPr="008E6E63" w:rsidP="008E6E63">
            <w:pPr>
              <w:pStyle w:val="List"/>
            </w:pPr>
            <w:r w:rsidRPr="008E6E63">
              <w:t>1.3</w:t>
            </w:r>
            <w:r w:rsidRPr="008E6E63">
              <w:tab/>
              <w:t xml:space="preserve">Identify the impact of </w:t>
            </w:r>
            <w:r w:rsidRPr="008E6E63">
              <w:rPr>
                <w:rStyle w:val="BoldandItalics"/>
              </w:rPr>
              <w:t>influent qualit</w:t>
            </w:r>
            <w:r w:rsidRPr="008E6E63">
              <w:rPr>
                <w:rStyle w:val="BoldandItalics"/>
              </w:rPr>
              <w:t>y</w:t>
            </w:r>
            <w:r w:rsidRPr="008E6E63">
              <w:t xml:space="preserve"> on activated sludge treatment processes as required. </w:t>
            </w:r>
          </w:p>
          <w:p w:rsidR="00000000" w:rsidP="008E6E63">
            <w:pPr>
              <w:pStyle w:val="List"/>
              <w:rPr>
                <w:lang w:val="en-NZ"/>
              </w:rPr>
            </w:pPr>
            <w:r w:rsidRPr="008E6E63">
              <w:t>1.4</w:t>
            </w:r>
            <w:r w:rsidRPr="008E6E63">
              <w:tab/>
              <w:t xml:space="preserve">Identify and coordinate any additional sampling and </w:t>
            </w:r>
            <w:r w:rsidRPr="008E6E63">
              <w:rPr>
                <w:rStyle w:val="BoldandItalics"/>
              </w:rPr>
              <w:t>testing</w:t>
            </w:r>
            <w:r w:rsidRPr="008E6E63">
              <w:t xml:space="preserve"> required for valid evaluation of current process performance.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List"/>
              <w:rPr>
                <w:lang w:val="en-NZ"/>
              </w:rPr>
            </w:pPr>
            <w:r w:rsidRPr="008E6E63">
              <w:rPr>
                <w:rStyle w:val="SpecialBold"/>
              </w:rPr>
              <w:t>2</w:t>
            </w:r>
            <w:r w:rsidRPr="008E6E63">
              <w:tab/>
            </w:r>
            <w:r w:rsidRPr="008E6E63">
              <w:rPr>
                <w:rStyle w:val="SpecialBold"/>
              </w:rPr>
              <w:t>Investigate activated sludge treatment plant configuration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"/>
            </w:pPr>
            <w:r w:rsidRPr="008E6E63">
              <w:t>2.1</w:t>
            </w:r>
            <w:r w:rsidRPr="008E6E63">
              <w:tab/>
              <w:t>Review e</w:t>
            </w:r>
            <w:r w:rsidRPr="008E6E63">
              <w:t>xisting fault reports and other relevant plant asset information.</w:t>
            </w:r>
          </w:p>
          <w:p w:rsidR="00000000" w:rsidP="008E6E63">
            <w:pPr>
              <w:pStyle w:val="List"/>
              <w:rPr>
                <w:lang w:val="en-NZ"/>
              </w:rPr>
            </w:pPr>
            <w:r w:rsidRPr="008E6E63">
              <w:t>2.2</w:t>
            </w:r>
            <w:r w:rsidRPr="008E6E63">
              <w:tab/>
              <w:t xml:space="preserve">Investigate the operational status of </w:t>
            </w:r>
            <w:r w:rsidRPr="008E6E63">
              <w:rPr>
                <w:rStyle w:val="BoldandItalics"/>
              </w:rPr>
              <w:t>plant components</w:t>
            </w:r>
            <w:r w:rsidRPr="008E6E63">
              <w:t xml:space="preserve"> with reference to manufacturers' and plant designers' specifications.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List"/>
              <w:rPr>
                <w:lang w:val="en-NZ"/>
              </w:rPr>
            </w:pPr>
            <w:r w:rsidRPr="008E6E63">
              <w:rPr>
                <w:rStyle w:val="SpecialBold"/>
              </w:rPr>
              <w:t>3</w:t>
            </w:r>
            <w:r w:rsidRPr="008E6E63">
              <w:tab/>
            </w:r>
            <w:r w:rsidRPr="008E6E63">
              <w:rPr>
                <w:rStyle w:val="SpecialBold"/>
              </w:rPr>
              <w:t>Investigate the operational options for process optimisati</w:t>
            </w:r>
            <w:r w:rsidRPr="008E6E63">
              <w:rPr>
                <w:rStyle w:val="SpecialBold"/>
              </w:rPr>
              <w:t>on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"/>
            </w:pPr>
            <w:r w:rsidRPr="008E6E63">
              <w:t>3.1</w:t>
            </w:r>
            <w:r w:rsidRPr="008E6E63">
              <w:tab/>
              <w:t>Review relevant fault and incident reports and remedial actions taken.</w:t>
            </w:r>
          </w:p>
          <w:p w:rsidR="00000000" w:rsidP="008E6E63">
            <w:pPr>
              <w:pStyle w:val="List"/>
              <w:rPr>
                <w:lang w:val="en-NZ"/>
              </w:rPr>
            </w:pPr>
            <w:r w:rsidRPr="008E6E63">
              <w:t>3.2</w:t>
            </w:r>
            <w:r w:rsidRPr="008E6E63">
              <w:tab/>
              <w:t xml:space="preserve">Investigate </w:t>
            </w:r>
            <w:r w:rsidRPr="008E6E63">
              <w:rPr>
                <w:rStyle w:val="BoldandItalics"/>
              </w:rPr>
              <w:t>potential changes to operational processes</w:t>
            </w:r>
            <w:r w:rsidRPr="008E6E63">
              <w:t xml:space="preserve"> to identify possible optimisation strategies.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List"/>
              <w:rPr>
                <w:lang w:val="en-NZ"/>
              </w:rPr>
            </w:pPr>
            <w:r w:rsidRPr="008E6E63">
              <w:rPr>
                <w:rStyle w:val="SpecialBold"/>
              </w:rPr>
              <w:t>4</w:t>
            </w:r>
            <w:r w:rsidRPr="008E6E63">
              <w:tab/>
            </w:r>
            <w:r w:rsidRPr="008E6E63">
              <w:rPr>
                <w:rStyle w:val="SpecialBold"/>
              </w:rPr>
              <w:t>Plan treatment process optimisation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"/>
            </w:pPr>
            <w:r w:rsidRPr="008E6E63">
              <w:t>4.1</w:t>
            </w:r>
            <w:r w:rsidRPr="008E6E63">
              <w:tab/>
              <w:t xml:space="preserve">Determine plant configuration </w:t>
            </w:r>
            <w:r w:rsidRPr="008E6E63">
              <w:t xml:space="preserve">and revised operational processes for process optimisation. </w:t>
            </w:r>
          </w:p>
          <w:p w:rsidR="00000000" w:rsidRPr="008E6E63" w:rsidP="008E6E63">
            <w:pPr>
              <w:pStyle w:val="List"/>
            </w:pPr>
            <w:r w:rsidRPr="008E6E63">
              <w:t>4.2</w:t>
            </w:r>
            <w:r w:rsidRPr="008E6E63">
              <w:tab/>
              <w:t xml:space="preserve">Plan a trial to test the performance of the determined optimisation options. </w:t>
            </w:r>
          </w:p>
          <w:p w:rsidR="00000000" w:rsidRPr="008E6E63" w:rsidP="008E6E63">
            <w:pPr>
              <w:pStyle w:val="List"/>
            </w:pPr>
            <w:r w:rsidRPr="008E6E63">
              <w:t>4.3</w:t>
            </w:r>
            <w:r w:rsidRPr="008E6E63">
              <w:tab/>
              <w:t>Compile a report making recommendations on optimisation options.</w:t>
            </w:r>
          </w:p>
        </w:tc>
      </w:tr>
    </w:tbl>
    <w:p w:rsidR="00000000" w:rsidRPr="008E6E63" w:rsidP="008E6E63">
      <w:pPr>
        <w:pStyle w:val="BodyText"/>
      </w:pP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9" w:name="O_406264"/>
      <w:bookmarkEnd w:id="9"/>
      <w:r w:rsidRPr="008E6E6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t>This section describes the skills and knowledge required for this unit.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BodyText"/>
            </w:pPr>
            <w:r w:rsidRPr="008E6E63">
              <w:rPr>
                <w:rStyle w:val="SpecialBold"/>
              </w:rPr>
              <w:t>Required skills</w:t>
            </w:r>
            <w:r w:rsidRPr="008E6E63">
              <w:t>:</w:t>
            </w:r>
          </w:p>
          <w:p w:rsidR="00000000" w:rsidRPr="008E6E63" w:rsidP="008E6E63">
            <w:pPr>
              <w:pStyle w:val="ListBullet"/>
            </w:pPr>
            <w:r w:rsidRPr="008E6E63">
              <w:t>investigate and report on operational or control system problems</w:t>
            </w:r>
          </w:p>
          <w:p w:rsidR="00000000" w:rsidRPr="008E6E63" w:rsidP="008E6E63">
            <w:pPr>
              <w:pStyle w:val="ListBullet"/>
            </w:pPr>
            <w:r w:rsidRPr="008E6E63">
              <w:t>coordinate activated sludge and BNR treatment process inspection, sampl</w:t>
            </w:r>
            <w:r w:rsidRPr="008E6E63">
              <w:t>ing and testing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perform various calculations to provide data for the analysis and development of options and solutions, such as F:M ratio, MCRT, return and wasting rates </w:t>
            </w:r>
          </w:p>
          <w:p w:rsidR="00000000" w:rsidRPr="008E6E63" w:rsidP="008E6E63">
            <w:pPr>
              <w:pStyle w:val="ListBullet"/>
            </w:pPr>
            <w:r w:rsidRPr="008E6E63">
              <w:t>operate control and communication systems</w:t>
            </w:r>
          </w:p>
          <w:p w:rsidR="00000000" w:rsidRPr="008E6E63" w:rsidP="008E6E63">
            <w:pPr>
              <w:pStyle w:val="ListBullet"/>
            </w:pPr>
            <w:r w:rsidRPr="008E6E63">
              <w:t>use safety and personal protective equipment</w:t>
            </w:r>
          </w:p>
          <w:p w:rsidR="00000000" w:rsidRPr="008E6E63" w:rsidP="008E6E63">
            <w:pPr>
              <w:pStyle w:val="ListBullet"/>
            </w:pPr>
            <w:r w:rsidRPr="008E6E63">
              <w:t>communicate with colleagues, consultants and suppliers</w:t>
            </w:r>
          </w:p>
          <w:p w:rsidR="00000000" w:rsidRPr="008E6E63" w:rsidP="008E6E63">
            <w:pPr>
              <w:pStyle w:val="ListBullet"/>
            </w:pPr>
            <w:r w:rsidRPr="008E6E63">
              <w:t>produce optimisation reports</w:t>
            </w:r>
          </w:p>
          <w:p w:rsidR="00000000" w:rsidRPr="008E6E63" w:rsidP="008E6E63">
            <w:pPr>
              <w:pStyle w:val="ListBullet"/>
            </w:pPr>
            <w:r w:rsidRPr="008E6E63">
              <w:t>interpret a range of complex and technical documents, including relevant:</w:t>
            </w:r>
          </w:p>
          <w:p w:rsidR="00000000" w:rsidRPr="008E6E63" w:rsidP="008E6E63">
            <w:pPr>
              <w:pStyle w:val="ListBullet2"/>
            </w:pPr>
            <w:r w:rsidRPr="008E6E63">
              <w:t>regulatory, legislative, licensing and organisationa</w:t>
            </w:r>
            <w:r w:rsidRPr="008E6E63">
              <w:t>l requirements</w:t>
            </w:r>
          </w:p>
          <w:p w:rsidR="00000000" w:rsidRPr="008E6E63" w:rsidP="008E6E63">
            <w:pPr>
              <w:pStyle w:val="ListBullet2"/>
            </w:pPr>
            <w:r w:rsidRPr="008E6E63">
              <w:t>codes and standards</w:t>
            </w:r>
          </w:p>
          <w:p w:rsidR="00000000" w:rsidRPr="008E6E63" w:rsidP="008E6E63">
            <w:pPr>
              <w:pStyle w:val="ListBullet2"/>
            </w:pPr>
            <w:r w:rsidRPr="008E6E63">
              <w:t>specifications</w:t>
            </w:r>
          </w:p>
          <w:p w:rsidR="00000000" w:rsidRPr="008E6E63" w:rsidP="008E6E63">
            <w:pPr>
              <w:pStyle w:val="ListBullet2"/>
            </w:pPr>
            <w:r w:rsidRPr="008E6E63">
              <w:t>organisational policies</w:t>
            </w:r>
          </w:p>
          <w:p w:rsidR="00000000" w:rsidRPr="008E6E63" w:rsidP="008E6E63">
            <w:pPr>
              <w:pStyle w:val="ListBullet"/>
            </w:pPr>
            <w:r w:rsidRPr="008E6E63">
              <w:t>articulate complex ideas clearly</w:t>
            </w:r>
          </w:p>
          <w:p w:rsidR="00000000" w:rsidRPr="008E6E63" w:rsidP="008E6E63">
            <w:pPr>
              <w:pStyle w:val="ListBullet"/>
            </w:pPr>
            <w:r w:rsidRPr="008E6E63">
              <w:t>work collaboratively with relevant stakeholders</w:t>
            </w:r>
          </w:p>
          <w:p w:rsidR="00000000" w:rsidRPr="008E6E63" w:rsidP="008E6E63">
            <w:pPr>
              <w:pStyle w:val="ListBullet"/>
            </w:pPr>
            <w:r w:rsidRPr="008E6E63">
              <w:t>analyse problems and recommend appropriate remedial solutions</w:t>
            </w:r>
          </w:p>
          <w:p w:rsidR="00000000" w:rsidRPr="008E6E63" w:rsidP="008E6E63">
            <w:pPr>
              <w:pStyle w:val="ListBullet"/>
            </w:pPr>
            <w:r w:rsidRPr="008E6E63">
              <w:t>identify and respond to risks and hazar</w:t>
            </w:r>
            <w:r w:rsidRPr="008E6E63">
              <w:t>ds</w:t>
            </w:r>
          </w:p>
          <w:p w:rsidR="00000000" w:rsidRPr="008E6E63" w:rsidP="008E6E63">
            <w:pPr>
              <w:pStyle w:val="ListBullet"/>
            </w:pPr>
            <w:r w:rsidRPr="008E6E63">
              <w:t>identify opportunities for improved water management</w:t>
            </w:r>
          </w:p>
          <w:p w:rsidR="00000000" w:rsidRPr="008E6E63" w:rsidP="008E6E63">
            <w:pPr>
              <w:pStyle w:val="ListBullet"/>
            </w:pPr>
            <w:r w:rsidRPr="008E6E63">
              <w:t>participate in the provision of appropriate information to inform workplace processes</w:t>
            </w:r>
          </w:p>
          <w:p w:rsidR="00000000" w:rsidRPr="008E6E63" w:rsidP="008E6E63">
            <w:pPr>
              <w:pStyle w:val="ListBullet"/>
            </w:pPr>
            <w:r w:rsidRPr="008E6E63">
              <w:t>manage work priorities</w:t>
            </w:r>
          </w:p>
          <w:p w:rsidR="00000000" w:rsidRPr="008E6E63" w:rsidP="008E6E63">
            <w:pPr>
              <w:pStyle w:val="ListBullet"/>
            </w:pPr>
            <w:r w:rsidRPr="008E6E63">
              <w:t>use information effectively to improve work performance.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prepare and apply chemical dosing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BodyText"/>
            </w:pPr>
            <w:r w:rsidRPr="008E6E63">
              <w:rPr>
                <w:rStyle w:val="SpecialBold"/>
              </w:rPr>
              <w:t>Required knowledge</w:t>
            </w:r>
            <w:r w:rsidRPr="008E6E63">
              <w:t>:</w:t>
            </w:r>
          </w:p>
          <w:p w:rsidR="00000000" w:rsidRPr="008E6E63" w:rsidP="008E6E63">
            <w:pPr>
              <w:pStyle w:val="ListBullet"/>
            </w:pPr>
            <w:r w:rsidRPr="008E6E63">
              <w:t>principles that form the basis of activated sludge treatment processes</w:t>
            </w:r>
          </w:p>
          <w:p w:rsidR="00000000" w:rsidRPr="008E6E63" w:rsidP="008E6E63">
            <w:pPr>
              <w:pStyle w:val="ListBullet"/>
            </w:pPr>
            <w:r w:rsidRPr="008E6E63">
              <w:t>principles that form the basis of biological nutrient removal (BNR) activated sludge treatment processes, such as nitrification and de-nitrification, enhanced biolo</w:t>
            </w:r>
            <w:r w:rsidRPr="008E6E63">
              <w:t>gical P removal</w:t>
            </w:r>
          </w:p>
          <w:p w:rsidR="00000000" w:rsidRPr="008E6E63" w:rsidP="008E6E63">
            <w:pPr>
              <w:pStyle w:val="ListBullet"/>
            </w:pPr>
            <w:r w:rsidRPr="008E6E63">
              <w:t>types of activated sludge and BNR activated sludge treatment processes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activated sludge and BNR microbiology </w:t>
            </w:r>
          </w:p>
          <w:p w:rsidR="00000000" w:rsidRPr="008E6E63" w:rsidP="008E6E63">
            <w:pPr>
              <w:pStyle w:val="ListBullet"/>
            </w:pPr>
            <w:r w:rsidRPr="008E6E63">
              <w:t>selectors</w:t>
            </w:r>
          </w:p>
          <w:p w:rsidR="00000000" w:rsidRPr="008E6E63" w:rsidP="008E6E63">
            <w:pPr>
              <w:pStyle w:val="ListBullet"/>
            </w:pPr>
            <w:r w:rsidRPr="008E6E63">
              <w:t>membrane bioreactors (MBR)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pH and alkalinity </w:t>
            </w:r>
          </w:p>
          <w:p w:rsidR="00000000" w:rsidRPr="008E6E63" w:rsidP="008E6E63">
            <w:pPr>
              <w:pStyle w:val="ListBullet"/>
            </w:pPr>
            <w:r w:rsidRPr="008E6E63">
              <w:t>pre-fermenters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chemical and nutrient dosing requirements </w:t>
            </w:r>
          </w:p>
          <w:p w:rsidR="00000000" w:rsidRPr="008E6E63" w:rsidP="008E6E63">
            <w:pPr>
              <w:pStyle w:val="ListBullet"/>
            </w:pPr>
            <w:r w:rsidRPr="008E6E63">
              <w:t>inhibitory subst</w:t>
            </w:r>
            <w:r w:rsidRPr="008E6E63">
              <w:t>ances</w:t>
            </w:r>
          </w:p>
          <w:p w:rsidR="00000000" w:rsidRPr="008E6E63" w:rsidP="008E6E63">
            <w:pPr>
              <w:pStyle w:val="ListBullet"/>
            </w:pPr>
            <w:r w:rsidRPr="008E6E63">
              <w:t>bulking and foaming</w:t>
            </w:r>
          </w:p>
          <w:p w:rsidR="00000000" w:rsidRPr="008E6E63" w:rsidP="008E6E63">
            <w:pPr>
              <w:pStyle w:val="ListBullet"/>
            </w:pPr>
            <w:r w:rsidRPr="008E6E63">
              <w:t>system layout</w:t>
            </w:r>
          </w:p>
          <w:p w:rsidR="00000000" w:rsidRPr="008E6E63" w:rsidP="008E6E63">
            <w:pPr>
              <w:pStyle w:val="ListBullet"/>
            </w:pPr>
            <w:r w:rsidRPr="008E6E63">
              <w:t>principles of activated sludge and BNR system maintenance</w:t>
            </w:r>
          </w:p>
          <w:p w:rsidR="00000000" w:rsidRPr="008E6E63" w:rsidP="008E6E63">
            <w:pPr>
              <w:pStyle w:val="ListBullet"/>
            </w:pPr>
            <w:r w:rsidRPr="008E6E63">
              <w:t>control and communication systems</w:t>
            </w:r>
          </w:p>
          <w:p w:rsidR="00000000" w:rsidRPr="008E6E63" w:rsidP="008E6E63">
            <w:pPr>
              <w:pStyle w:val="ListBullet"/>
            </w:pPr>
            <w:r w:rsidRPr="008E6E63">
              <w:t>relevant historical records</w:t>
            </w:r>
          </w:p>
          <w:p w:rsidR="00000000" w:rsidRPr="008E6E63" w:rsidP="008E6E63">
            <w:pPr>
              <w:pStyle w:val="ListBullet"/>
            </w:pPr>
            <w:r w:rsidRPr="008E6E63">
              <w:t>range of appropriate measuring and testing procedures</w:t>
            </w:r>
          </w:p>
          <w:p w:rsidR="00000000" w:rsidRPr="008E6E63" w:rsidP="008E6E63">
            <w:pPr>
              <w:pStyle w:val="ListBullet"/>
            </w:pPr>
            <w:r w:rsidRPr="008E6E63">
              <w:t>investigation procedures</w:t>
            </w:r>
          </w:p>
          <w:p w:rsidR="00000000" w:rsidRPr="008E6E63" w:rsidP="008E6E63">
            <w:pPr>
              <w:pStyle w:val="ListBullet"/>
            </w:pPr>
            <w:r w:rsidRPr="008E6E63">
              <w:t>risk management principles related to activated sludge and BNR treatment processes</w:t>
            </w:r>
          </w:p>
          <w:p w:rsidR="00000000" w:rsidRPr="008E6E63" w:rsidP="008E6E63">
            <w:pPr>
              <w:pStyle w:val="ListBullet"/>
            </w:pPr>
            <w:r w:rsidRPr="008E6E63">
              <w:t>relevant legislation, standards and workplace policies and procedures</w:t>
            </w:r>
          </w:p>
        </w:tc>
      </w:tr>
    </w:tbl>
    <w:p w:rsidR="00000000" w:rsidRPr="008E6E63" w:rsidP="008E6E63">
      <w:pPr>
        <w:pStyle w:val="BodyText"/>
      </w:pP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10" w:name="O_406270"/>
      <w:bookmarkEnd w:id="10"/>
      <w:r w:rsidRPr="008E6E6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4"/>
        <w:gridCol w:w="6108"/>
      </w:tblGrid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t xml:space="preserve">The evidence guide provides advice on assessment and must be read in </w:t>
            </w:r>
            <w:r w:rsidRPr="008E6E63">
              <w:t>conjunction with the performance criteria, required skills and knowledge, range statement and the Assessment Guidelines for the Training Package.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BodyText"/>
            </w:pPr>
            <w:r w:rsidRPr="008E6E63">
              <w:t>The candidate s</w:t>
            </w:r>
            <w:r w:rsidRPr="008E6E63">
              <w:t>hould demonstrate the ability to evaluate system performance and investigate and report on optimisation of activated sludge treatment processes in maintaining water quality including:</w:t>
            </w:r>
          </w:p>
          <w:p w:rsidR="00000000" w:rsidRPr="008E6E63" w:rsidP="008E6E63">
            <w:pPr>
              <w:pStyle w:val="ListBullet"/>
            </w:pPr>
            <w:r w:rsidRPr="008E6E63">
              <w:t>reviewing existing activated sludge or BNR treatment process performance</w:t>
            </w:r>
            <w:r w:rsidRPr="008E6E63">
              <w:t xml:space="preserve"> with reference to historical data, differences in raw water quality and plant configuration</w:t>
            </w:r>
          </w:p>
          <w:p w:rsidR="00000000" w:rsidRPr="008E6E63" w:rsidP="008E6E63">
            <w:pPr>
              <w:pStyle w:val="ListBullet"/>
            </w:pPr>
            <w:r w:rsidRPr="008E6E63">
              <w:t>identifying data deficiencies and organising additional data collection through appropriate sampling and testing</w:t>
            </w:r>
          </w:p>
          <w:p w:rsidR="00000000" w:rsidRPr="008E6E63" w:rsidP="008E6E63">
            <w:pPr>
              <w:pStyle w:val="ListBullet"/>
            </w:pPr>
            <w:r w:rsidRPr="008E6E63">
              <w:t>assess</w:t>
            </w:r>
            <w:r w:rsidRPr="008E6E63">
              <w:t>ing fault reports and investigating the current operational status of activated sludge or BNR treatment process plant components</w:t>
            </w:r>
          </w:p>
          <w:p w:rsidR="00000000" w:rsidRPr="008E6E63" w:rsidP="008E6E63">
            <w:pPr>
              <w:pStyle w:val="ListBullet"/>
            </w:pPr>
            <w:r w:rsidRPr="008E6E63">
              <w:t>investigating current and potential chemical addition practices</w:t>
            </w:r>
          </w:p>
          <w:p w:rsidR="00000000" w:rsidRPr="008E6E63" w:rsidP="008E6E63">
            <w:pPr>
              <w:pStyle w:val="ListBullet"/>
            </w:pPr>
            <w:r w:rsidRPr="008E6E63">
              <w:t>planning trials to test the performance of the determined activ</w:t>
            </w:r>
            <w:r w:rsidRPr="008E6E63">
              <w:t>ated sludge or BNR treatment process optimisation options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preparing reports making recommendations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BodyText"/>
            </w:pPr>
            <w:r w:rsidRPr="008E6E63">
              <w:t xml:space="preserve">Access to the workplace and resources, including: </w:t>
            </w:r>
          </w:p>
          <w:p w:rsidR="00000000" w:rsidRPr="008E6E63" w:rsidP="008E6E63">
            <w:pPr>
              <w:pStyle w:val="ListBullet"/>
            </w:pPr>
            <w:r w:rsidRPr="008E6E63">
              <w:t>documentation that should normally be available in a wat</w:t>
            </w:r>
            <w:r w:rsidRPr="008E6E63">
              <w:t>er industry organisation</w:t>
            </w:r>
          </w:p>
          <w:p w:rsidR="00000000" w:rsidRPr="008E6E63" w:rsidP="008E6E63">
            <w:pPr>
              <w:pStyle w:val="ListBullet"/>
            </w:pPr>
            <w:r w:rsidRPr="008E6E63">
              <w:t>relevant codes, standards and government regulations</w:t>
            </w:r>
          </w:p>
          <w:p w:rsidR="00000000" w:rsidRPr="008E6E63" w:rsidP="008E6E63">
            <w:pPr>
              <w:pStyle w:val="BodyText"/>
            </w:pPr>
            <w:r w:rsidRPr="008E6E63">
              <w:t>Where applicable, physical resources should include equipment modified for people with disabilities.</w:t>
            </w:r>
          </w:p>
          <w:p w:rsidR="00000000" w:rsidRPr="008E6E63" w:rsidP="008E6E63">
            <w:pPr>
              <w:pStyle w:val="BodyText"/>
            </w:pPr>
            <w:r w:rsidRPr="008E6E63">
              <w:t>Access must be provided to appropriate learning and assessment support when r</w:t>
            </w:r>
            <w:r w:rsidRPr="008E6E63">
              <w:t>equired.</w:t>
            </w:r>
          </w:p>
          <w:p w:rsidR="00000000" w:rsidRPr="008E6E63" w:rsidP="008E6E63">
            <w:pPr>
              <w:pStyle w:val="BodyText"/>
            </w:pPr>
            <w:r w:rsidRPr="008E6E63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8E6E63" w:rsidP="008E6E63">
            <w:pPr>
              <w:pStyle w:val="BodyText"/>
            </w:pPr>
            <w:r w:rsidRPr="008E6E63">
              <w:t>Validity and sufficiency of evidence requires that:</w:t>
            </w:r>
          </w:p>
          <w:p w:rsidR="00000000" w:rsidRPr="008E6E63" w:rsidP="008E6E63">
            <w:pPr>
              <w:pStyle w:val="ListBullet"/>
            </w:pPr>
            <w:r w:rsidRPr="008E6E63">
              <w:t>competency will need to b</w:t>
            </w:r>
            <w:r w:rsidRPr="008E6E63">
              <w:t>e demonstrated over a period of time reflecting the scope of the role and the practical requirements of the workplace</w:t>
            </w:r>
          </w:p>
          <w:p w:rsidR="00000000" w:rsidRPr="008E6E63" w:rsidP="008E6E63">
            <w:pPr>
              <w:pStyle w:val="ListBullet"/>
            </w:pPr>
            <w:r w:rsidRPr="008E6E63">
              <w:t>where the assessment is part of a structured learning experience the evidence collected must relate to a number of performances assessed a</w:t>
            </w:r>
            <w:r w:rsidRPr="008E6E63">
              <w:t>t different points in time and separated by further learning and practice</w:t>
            </w:r>
          </w:p>
          <w:p w:rsidR="00000000" w:rsidRPr="008E6E63" w:rsidP="008E6E63">
            <w:pPr>
              <w:pStyle w:val="ListBullet"/>
            </w:pPr>
            <w:r w:rsidRPr="008E6E63">
              <w:t>a decision of competence only taken at the point when the assessor has complete confidence in the person's competence over time and in various contexts</w:t>
            </w:r>
          </w:p>
          <w:p w:rsidR="00000000" w:rsidRPr="008E6E63" w:rsidP="008E6E63">
            <w:pPr>
              <w:pStyle w:val="ListBullet"/>
            </w:pPr>
            <w:r w:rsidRPr="008E6E63">
              <w:t>all assessment that is part of</w:t>
            </w:r>
            <w:r w:rsidRPr="008E6E63">
              <w:t xml:space="preserve"> a structured learning experience must include a combination of direct, indirect and supplementary evidence</w:t>
            </w:r>
          </w:p>
          <w:p w:rsidR="00000000" w:rsidRPr="008E6E63" w:rsidP="008E6E63">
            <w:pPr>
              <w:pStyle w:val="ListBullet"/>
            </w:pPr>
            <w:r w:rsidRPr="008E6E63">
              <w:t>where assessment is for the purpose of recognition (RCC/RPL), the evidence provided will need to be authenticated and show that it represents compet</w:t>
            </w:r>
            <w:r w:rsidRPr="008E6E63">
              <w:t>ency demonstrated over a period of time</w:t>
            </w:r>
          </w:p>
          <w:p w:rsidR="00000000" w:rsidRPr="008E6E63" w:rsidP="008E6E63">
            <w:pPr>
              <w:pStyle w:val="ListBullet"/>
            </w:pPr>
            <w:r w:rsidRPr="008E6E63">
              <w:t>assessment can be through simulated project-based activity and must include evidence relating to each of the elements in this unit</w:t>
            </w:r>
          </w:p>
          <w:p w:rsidR="00000000" w:rsidRPr="008E6E63" w:rsidP="008E6E63">
            <w:pPr>
              <w:pStyle w:val="BodyText"/>
            </w:pPr>
            <w:r w:rsidRPr="008E6E63">
              <w:t>In all cases where practical assessment is used it will be combined with targeted questioning to assess the underpinning knowledge. Questioning will be undertaken in a manner appropriate to the skill levels of the operator and cultural issues that may affe</w:t>
            </w:r>
            <w:r w:rsidRPr="008E6E63">
              <w:t>ct responses to the questions, and will reflect the requirements of the competency and the work being performed.</w:t>
            </w:r>
          </w:p>
        </w:tc>
      </w:tr>
    </w:tbl>
    <w:p w:rsidR="00000000" w:rsidRPr="008E6E63" w:rsidP="008E6E63">
      <w:pPr>
        <w:pStyle w:val="BodyText"/>
      </w:pP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11" w:name="O_406265"/>
      <w:bookmarkEnd w:id="11"/>
      <w:r w:rsidRPr="008E6E6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37"/>
        <w:gridCol w:w="6130"/>
      </w:tblGrid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t xml:space="preserve">The range statement relates to the unit of competency as a whole. It allows for different work environments </w:t>
            </w:r>
            <w:r w:rsidRPr="008E6E63">
              <w:t xml:space="preserve">and situations that may affect performance. </w:t>
            </w:r>
            <w:r w:rsidRPr="008E6E63">
              <w:rPr>
                <w:rStyle w:val="BoldandItalics"/>
              </w:rPr>
              <w:t>Bold italicised</w:t>
            </w:r>
            <w:r w:rsidRPr="008E6E63">
              <w:t xml:space="preserve"> wording, if used in the performance criteria, is detailed below. Essential operating conditions that may be present with training and assessment (depending on the work situation, needs of the cand</w:t>
            </w:r>
            <w:r w:rsidRPr="008E6E63">
              <w:t>idate, accessibility of the item, and local industry and regional contexts) may also be included.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Organisational or legislative requirements</w:t>
            </w:r>
            <w:r w:rsidRPr="008E6E63">
              <w:t xml:space="preserve"> may include: 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organisational performance standards</w:t>
            </w:r>
          </w:p>
          <w:p w:rsidR="00000000" w:rsidRPr="008E6E63" w:rsidP="008E6E63">
            <w:pPr>
              <w:pStyle w:val="ListBullet"/>
            </w:pPr>
            <w:r w:rsidRPr="008E6E63">
              <w:t>standard operating procedures</w:t>
            </w:r>
          </w:p>
          <w:p w:rsidR="00000000" w:rsidRPr="008E6E63" w:rsidP="008E6E63">
            <w:pPr>
              <w:pStyle w:val="ListBullet"/>
            </w:pPr>
            <w:r w:rsidRPr="008E6E63">
              <w:t>quality assurance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federal, state and local environmental and water quality legislation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Processes</w:t>
            </w:r>
            <w:r w:rsidRPr="008E6E63">
              <w:t xml:space="preserve"> may include: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activated sludge treatment processes, such as:</w:t>
            </w:r>
          </w:p>
          <w:p w:rsidR="00000000" w:rsidRPr="008E6E63" w:rsidP="008E6E63">
            <w:pPr>
              <w:pStyle w:val="ListBullet2"/>
            </w:pPr>
            <w:r w:rsidRPr="008E6E63">
              <w:t xml:space="preserve">conventional or extended aeration </w:t>
            </w:r>
          </w:p>
          <w:p w:rsidR="00000000" w:rsidRPr="008E6E63" w:rsidP="008E6E63">
            <w:pPr>
              <w:pStyle w:val="ListBullet2"/>
            </w:pPr>
            <w:r w:rsidRPr="008E6E63">
              <w:t>contact stabilization</w:t>
            </w:r>
          </w:p>
          <w:p w:rsidR="00000000" w:rsidRPr="008E6E63" w:rsidP="008E6E63">
            <w:pPr>
              <w:pStyle w:val="ListBullet2"/>
            </w:pPr>
            <w:r w:rsidRPr="008E6E63">
              <w:t>high rate</w:t>
            </w:r>
          </w:p>
          <w:p w:rsidR="00000000" w:rsidRPr="008E6E63" w:rsidP="008E6E63">
            <w:pPr>
              <w:pStyle w:val="ListBullet2"/>
            </w:pPr>
            <w:r w:rsidRPr="008E6E63">
              <w:t>membrane bioreactor (MBR)</w:t>
            </w:r>
          </w:p>
          <w:p w:rsidR="00000000" w:rsidRPr="008E6E63" w:rsidP="008E6E63">
            <w:pPr>
              <w:pStyle w:val="ListBullet2"/>
            </w:pPr>
            <w:r w:rsidRPr="008E6E63">
              <w:t>intermittently decante</w:t>
            </w:r>
            <w:r w:rsidRPr="008E6E63">
              <w:t>d extended aeration (IDEA)</w:t>
            </w:r>
          </w:p>
          <w:p w:rsidR="00000000" w:rsidRPr="008E6E63" w:rsidP="008E6E63">
            <w:pPr>
              <w:pStyle w:val="ListBullet2"/>
            </w:pPr>
            <w:r w:rsidRPr="008E6E63">
              <w:t>sequencing batch reactor (SBR)</w:t>
            </w:r>
          </w:p>
          <w:p w:rsidR="00000000" w:rsidRPr="008E6E63" w:rsidP="008E6E63">
            <w:pPr>
              <w:pStyle w:val="ListBullet"/>
            </w:pPr>
            <w:r w:rsidRPr="008E6E63">
              <w:t>Biological nutrient removal processes:</w:t>
            </w:r>
          </w:p>
          <w:p w:rsidR="00000000" w:rsidRPr="008E6E63" w:rsidP="008E6E63">
            <w:pPr>
              <w:pStyle w:val="ListBullet2"/>
            </w:pPr>
            <w:r w:rsidRPr="008E6E63">
              <w:t>Modified Ludzac-Ettinger (MLE)</w:t>
            </w:r>
          </w:p>
          <w:p w:rsidR="00000000" w:rsidRPr="008E6E63" w:rsidP="008E6E63">
            <w:pPr>
              <w:pStyle w:val="ListBullet2"/>
            </w:pPr>
            <w:r w:rsidRPr="008E6E63">
              <w:t>Bardenpho</w:t>
            </w:r>
          </w:p>
          <w:p w:rsidR="00000000" w:rsidP="008E6E63">
            <w:pPr>
              <w:pStyle w:val="ListBullet2"/>
              <w:rPr>
                <w:lang w:val="en-NZ"/>
              </w:rPr>
            </w:pPr>
            <w:r w:rsidRPr="008E6E63">
              <w:t>University of Cape Town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Manufacturers' and plant designers' specifications</w:t>
            </w:r>
            <w:r w:rsidRPr="008E6E63">
              <w:t xml:space="preserve"> may include: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food to micro-organism ratio (F:M)</w:t>
            </w:r>
          </w:p>
          <w:p w:rsidR="00000000" w:rsidRPr="008E6E63" w:rsidP="008E6E63">
            <w:pPr>
              <w:pStyle w:val="ListBullet"/>
            </w:pPr>
            <w:r w:rsidRPr="008E6E63">
              <w:t>mean cell residence time (MCRT)</w:t>
            </w:r>
          </w:p>
          <w:p w:rsidR="00000000" w:rsidRPr="008E6E63" w:rsidP="008E6E63">
            <w:pPr>
              <w:pStyle w:val="ListBullet"/>
            </w:pPr>
            <w:r w:rsidRPr="008E6E63">
              <w:t>detention time</w:t>
            </w:r>
          </w:p>
          <w:p w:rsidR="00000000" w:rsidRPr="008E6E63" w:rsidP="008E6E63">
            <w:pPr>
              <w:pStyle w:val="ListBullet"/>
            </w:pPr>
            <w:r w:rsidRPr="008E6E63">
              <w:t>mixed liquor suspended solids (MLSS)</w:t>
            </w:r>
          </w:p>
          <w:p w:rsidR="00000000" w:rsidRPr="008E6E63" w:rsidP="008E6E63">
            <w:pPr>
              <w:pStyle w:val="ListBullet"/>
            </w:pPr>
            <w:r w:rsidRPr="008E6E63">
              <w:t>Biological Oxygen Demand or Chemical Oxygen Demand removal</w:t>
            </w:r>
          </w:p>
          <w:p w:rsidR="00000000" w:rsidRPr="008E6E63" w:rsidP="008E6E63">
            <w:pPr>
              <w:pStyle w:val="ListBullet"/>
            </w:pPr>
            <w:r w:rsidRPr="008E6E63">
              <w:t>nitrogen or phosphorus removal</w:t>
            </w:r>
          </w:p>
          <w:p w:rsidR="00000000" w:rsidRPr="008E6E63" w:rsidP="008E6E63">
            <w:pPr>
              <w:pStyle w:val="ListBullet"/>
            </w:pPr>
            <w:r w:rsidRPr="008E6E63">
              <w:t>suspended solids removal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intended plant configuration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Influent quality</w:t>
            </w:r>
            <w:r w:rsidRPr="008E6E63">
              <w:t xml:space="preserve"> may include: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Biological Oxygen Demand or Chemical Oxygen Demand</w:t>
            </w:r>
          </w:p>
          <w:p w:rsidR="00000000" w:rsidRPr="008E6E63" w:rsidP="008E6E63">
            <w:pPr>
              <w:pStyle w:val="ListBullet"/>
            </w:pPr>
            <w:r w:rsidRPr="008E6E63">
              <w:t>pH and alkalinity</w:t>
            </w:r>
          </w:p>
          <w:p w:rsidR="00000000" w:rsidRPr="008E6E63" w:rsidP="008E6E63">
            <w:pPr>
              <w:pStyle w:val="ListBullet"/>
            </w:pPr>
            <w:r w:rsidRPr="008E6E63">
              <w:t>nutrients</w:t>
            </w:r>
          </w:p>
          <w:p w:rsidR="00000000" w:rsidRPr="008E6E63" w:rsidP="008E6E63">
            <w:pPr>
              <w:pStyle w:val="ListBullet"/>
            </w:pPr>
            <w:r w:rsidRPr="008E6E63">
              <w:t>total and suspended solids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inhibitory compounds, such as heavy metals 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temperature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Testing</w:t>
            </w:r>
            <w:r w:rsidRPr="008E6E63">
              <w:t xml:space="preserve"> may include: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Biological O</w:t>
            </w:r>
            <w:r w:rsidRPr="008E6E63">
              <w:t xml:space="preserve">xygen Demand or Chemical Oxygen Demand </w:t>
            </w:r>
          </w:p>
          <w:p w:rsidR="00000000" w:rsidRPr="008E6E63" w:rsidP="008E6E63">
            <w:pPr>
              <w:pStyle w:val="ListBullet"/>
            </w:pPr>
            <w:r w:rsidRPr="008E6E63">
              <w:t>temperature</w:t>
            </w:r>
          </w:p>
          <w:p w:rsidR="00000000" w:rsidRPr="008E6E63" w:rsidP="008E6E63">
            <w:pPr>
              <w:pStyle w:val="ListBullet"/>
            </w:pPr>
            <w:r w:rsidRPr="008E6E63">
              <w:t>nitrogen, such as total nitrogen, ammonia, nitrate and nitrite</w:t>
            </w:r>
          </w:p>
          <w:p w:rsidR="00000000" w:rsidRPr="008E6E63" w:rsidP="008E6E63">
            <w:pPr>
              <w:pStyle w:val="ListBullet"/>
            </w:pPr>
            <w:r w:rsidRPr="008E6E63">
              <w:t>phosphorus, such as orthophosphate and total phosphorus</w:t>
            </w:r>
          </w:p>
          <w:p w:rsidR="00000000" w:rsidRPr="008E6E63" w:rsidP="008E6E63">
            <w:pPr>
              <w:pStyle w:val="ListBullet"/>
            </w:pPr>
            <w:r w:rsidRPr="008E6E63">
              <w:t>settling tests</w:t>
            </w:r>
          </w:p>
          <w:p w:rsidR="00000000" w:rsidRPr="008E6E63" w:rsidP="008E6E63">
            <w:pPr>
              <w:pStyle w:val="ListBullet"/>
            </w:pPr>
            <w:r w:rsidRPr="008E6E63">
              <w:t>pH and alkalinity</w:t>
            </w:r>
          </w:p>
          <w:p w:rsidR="00000000" w:rsidRPr="008E6E63" w:rsidP="008E6E63">
            <w:pPr>
              <w:pStyle w:val="ListBullet"/>
            </w:pPr>
            <w:r w:rsidRPr="008E6E63">
              <w:t>microscopic observation</w:t>
            </w:r>
          </w:p>
          <w:p w:rsidR="00000000" w:rsidRPr="008E6E63" w:rsidP="008E6E63">
            <w:pPr>
              <w:pStyle w:val="ListBullet"/>
            </w:pPr>
            <w:r w:rsidRPr="008E6E63">
              <w:t>oxygen uptake rates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respiration rates </w:t>
            </w:r>
          </w:p>
          <w:p w:rsidR="00000000" w:rsidRPr="008E6E63" w:rsidP="008E6E63">
            <w:pPr>
              <w:pStyle w:val="ListBullet"/>
            </w:pPr>
            <w:r w:rsidRPr="008E6E63">
              <w:t>dissolved oxygen</w:t>
            </w:r>
          </w:p>
          <w:p w:rsidR="00000000" w:rsidRPr="008E6E63" w:rsidP="008E6E63">
            <w:pPr>
              <w:pStyle w:val="ListBullet"/>
            </w:pPr>
            <w:r w:rsidRPr="008E6E63">
              <w:t>redox potential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suspended solids, such as total and volatile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Plant components</w:t>
            </w:r>
            <w:r w:rsidRPr="008E6E63">
              <w:t xml:space="preserve"> may include: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valves</w:t>
            </w:r>
          </w:p>
          <w:p w:rsidR="00000000" w:rsidRPr="008E6E63" w:rsidP="008E6E63">
            <w:pPr>
              <w:pStyle w:val="ListBullet"/>
            </w:pPr>
            <w:r w:rsidRPr="008E6E63">
              <w:t>return and wasting pumps</w:t>
            </w:r>
          </w:p>
          <w:p w:rsidR="00000000" w:rsidRPr="008E6E63" w:rsidP="008E6E63">
            <w:pPr>
              <w:pStyle w:val="ListBullet"/>
            </w:pPr>
            <w:r w:rsidRPr="008E6E63">
              <w:t xml:space="preserve">aeration equipment </w:t>
            </w:r>
          </w:p>
          <w:p w:rsidR="00000000" w:rsidRPr="008E6E63" w:rsidP="008E6E63">
            <w:pPr>
              <w:pStyle w:val="ListBullet"/>
            </w:pPr>
            <w:r w:rsidRPr="008E6E63">
              <w:t>chemical and nutrient dosing equipment</w:t>
            </w:r>
          </w:p>
          <w:p w:rsidR="00000000" w:rsidRPr="008E6E63" w:rsidP="008E6E63">
            <w:pPr>
              <w:pStyle w:val="ListBullet"/>
            </w:pPr>
            <w:r w:rsidRPr="008E6E63">
              <w:t>decanters</w:t>
            </w:r>
          </w:p>
          <w:p w:rsidR="00000000" w:rsidRPr="008E6E63" w:rsidP="008E6E63">
            <w:pPr>
              <w:pStyle w:val="ListBullet"/>
            </w:pPr>
            <w:r w:rsidRPr="008E6E63">
              <w:t>sedimentation tanks</w:t>
            </w:r>
          </w:p>
          <w:p w:rsidR="00000000" w:rsidP="008E6E63">
            <w:pPr>
              <w:pStyle w:val="ListBullet"/>
              <w:rPr>
                <w:lang w:val="en-NZ"/>
              </w:rPr>
            </w:pPr>
            <w:r w:rsidRPr="008E6E63">
              <w:t>on-line</w:t>
            </w:r>
            <w:r w:rsidRPr="008E6E63">
              <w:t xml:space="preserve"> analysers</w:t>
            </w:r>
          </w:p>
        </w:tc>
      </w:tr>
      <w:tr w:rsidTr="0057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E63">
            <w:pPr>
              <w:pStyle w:val="BodyText"/>
              <w:rPr>
                <w:lang w:val="en-NZ"/>
              </w:rPr>
            </w:pPr>
            <w:r w:rsidRPr="008E6E63">
              <w:rPr>
                <w:rStyle w:val="BoldandItalics"/>
              </w:rPr>
              <w:t>Potential changes to operational processes</w:t>
            </w:r>
            <w:r w:rsidRPr="008E6E63">
              <w:t xml:space="preserve"> may include:</w:t>
            </w:r>
          </w:p>
        </w:tc>
        <w:tc>
          <w:tcPr>
            <w:tcW w:w="6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E63" w:rsidP="008E6E63">
            <w:pPr>
              <w:pStyle w:val="ListBullet"/>
            </w:pPr>
            <w:r w:rsidRPr="008E6E63">
              <w:t>Food:Microorganism (F:M) ratio</w:t>
            </w:r>
          </w:p>
          <w:p w:rsidR="00000000" w:rsidRPr="008E6E63" w:rsidP="008E6E63">
            <w:pPr>
              <w:pStyle w:val="ListBullet"/>
            </w:pPr>
            <w:r w:rsidRPr="008E6E63">
              <w:t>Mean Cell Residues Time (MCRT)</w:t>
            </w:r>
          </w:p>
          <w:p w:rsidR="00000000" w:rsidRPr="008E6E63" w:rsidP="008E6E63">
            <w:pPr>
              <w:pStyle w:val="ListBullet"/>
            </w:pPr>
            <w:r w:rsidRPr="008E6E63">
              <w:t>Mixed Liquor Suspended Solids (MLSS)</w:t>
            </w:r>
          </w:p>
          <w:p w:rsidR="00000000" w:rsidRPr="008E6E63" w:rsidP="008E6E63">
            <w:pPr>
              <w:pStyle w:val="ListBullet"/>
            </w:pPr>
            <w:r w:rsidRPr="008E6E63">
              <w:t>return and waste activated sludge rates</w:t>
            </w:r>
          </w:p>
          <w:p w:rsidR="00000000" w:rsidRPr="008E6E63" w:rsidP="008E6E63">
            <w:pPr>
              <w:pStyle w:val="ListBullet"/>
            </w:pPr>
            <w:r w:rsidRPr="008E6E63">
              <w:t>chemical and nutrient addition</w:t>
            </w:r>
          </w:p>
          <w:p w:rsidR="00000000" w:rsidRPr="008E6E63" w:rsidP="008E6E63">
            <w:pPr>
              <w:pStyle w:val="ListBullet"/>
            </w:pPr>
            <w:r w:rsidRPr="008E6E63">
              <w:t>pre-treatment to remove inhibitory or toxic substances</w:t>
            </w:r>
          </w:p>
          <w:p w:rsidR="00000000" w:rsidRPr="008E6E63" w:rsidP="008E6E63">
            <w:pPr>
              <w:pStyle w:val="ListBullet"/>
            </w:pPr>
            <w:r w:rsidRPr="008E6E63">
              <w:t>alkalinity and pH correction</w:t>
            </w:r>
          </w:p>
          <w:p w:rsidR="00000000" w:rsidRPr="008E6E63" w:rsidP="008E6E63">
            <w:pPr>
              <w:pStyle w:val="ListBullet"/>
            </w:pPr>
            <w:r w:rsidRPr="008E6E63">
              <w:t>mixed liquor recycle rates</w:t>
            </w:r>
          </w:p>
          <w:p w:rsidR="00000000" w:rsidRPr="008E6E63" w:rsidP="008E6E63">
            <w:pPr>
              <w:pStyle w:val="ListBullet"/>
            </w:pPr>
            <w:r w:rsidRPr="008E6E63">
              <w:t>phase timing in intermittent or batch processes</w:t>
            </w:r>
          </w:p>
        </w:tc>
      </w:tr>
    </w:tbl>
    <w:p w:rsidR="00577014" w:rsidP="008E6E63">
      <w:pPr>
        <w:pStyle w:val="BodyText"/>
      </w:pPr>
    </w:p>
    <w:p w:rsidR="00577014" w:rsidP="008E6E63">
      <w:pPr>
        <w:pStyle w:val="BodyText"/>
      </w:pPr>
    </w:p>
    <w:p w:rsidR="00000000" w:rsidRPr="008E6E63" w:rsidP="008E6E63">
      <w:pPr>
        <w:pStyle w:val="Heading1"/>
      </w:pPr>
      <w:bookmarkStart w:id="12" w:name="O_406262"/>
      <w:bookmarkEnd w:id="12"/>
      <w:r w:rsidRPr="008E6E63">
        <w:t>Unit Sector(s)</w:t>
      </w:r>
    </w:p>
    <w:p w:rsidR="00000000" w:rsidRPr="008E6E63" w:rsidP="008E6E63">
      <w:pPr>
        <w:pStyle w:val="BodyText"/>
      </w:pPr>
      <w:r w:rsidRPr="008E6E63">
        <w:t>Not applicable.</w:t>
      </w:r>
    </w:p>
    <w:p w:rsidR="00000000" w:rsidRPr="008E6E63" w:rsidP="008E6E63">
      <w:pPr>
        <w:pStyle w:val="AllowPageBreak"/>
      </w:pPr>
    </w:p>
    <w:p w:rsidR="00000000" w:rsidRPr="008E6E63" w:rsidP="008E6E63">
      <w:pPr>
        <w:pStyle w:val="Heading1"/>
      </w:pPr>
      <w:bookmarkStart w:id="13" w:name="O_406274"/>
      <w:bookmarkEnd w:id="13"/>
      <w:r w:rsidRPr="008E6E63">
        <w:t>Competency field</w:t>
      </w:r>
    </w:p>
    <w:p w:rsidR="00000000" w:rsidRPr="008E6E63" w:rsidP="008E6E63">
      <w:pPr>
        <w:pStyle w:val="BodyText"/>
      </w:pPr>
      <w:r w:rsidRPr="008E6E63">
        <w:t>Treatment.</w:t>
      </w:r>
    </w:p>
    <w:p w:rsidR="00000000" w:rsidRPr="008E6E63" w:rsidP="008E6E63"/>
    <w:sectPr w:rsidSect="008E6E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7014" w:rsidP="0057701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14" w:rsidP="008E6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77014" w:rsidP="008E6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77014" w:rsidP="008E6E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3" w:rsidRPr="00577014" w:rsidP="005770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14" w:rsidRPr="002D2AF8" w:rsidP="008E6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NWP412A Investigate and plan the optimisation of activated sludge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577014" w:rsidP="008E6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AE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82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84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E63"/>
  </w:style>
  <w:style w:type="character" w:customStyle="1" w:styleId="Heading1Char">
    <w:name w:val="Heading 1 Char"/>
    <w:basedOn w:val="DefaultParagraphFont"/>
    <w:link w:val="Heading1"/>
    <w:rsid w:val="008E6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E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E6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E6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E6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E6E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E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E63"/>
    <w:rPr>
      <w:b/>
      <w:spacing w:val="0"/>
    </w:rPr>
  </w:style>
  <w:style w:type="paragraph" w:styleId="ListBullet2">
    <w:name w:val="List Bullet 2"/>
    <w:basedOn w:val="List2"/>
    <w:rsid w:val="008E6E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6E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6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6E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E6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6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E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E63"/>
    <w:rPr>
      <w:i/>
    </w:rPr>
  </w:style>
  <w:style w:type="paragraph" w:styleId="Caption">
    <w:name w:val="caption"/>
    <w:basedOn w:val="BodyText"/>
    <w:next w:val="Normal"/>
    <w:qFormat/>
    <w:rsid w:val="008E6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E63"/>
  </w:style>
  <w:style w:type="paragraph" w:styleId="TableofFigures">
    <w:name w:val="table of figures"/>
    <w:basedOn w:val="Normal"/>
    <w:next w:val="Normal"/>
    <w:semiHidden/>
    <w:rsid w:val="008E6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E63"/>
    <w:pPr>
      <w:numPr>
        <w:numId w:val="11"/>
      </w:numPr>
    </w:pPr>
  </w:style>
  <w:style w:type="character" w:customStyle="1" w:styleId="WingdingSymbols">
    <w:name w:val="Wingding Symbols"/>
    <w:rsid w:val="008E6E63"/>
    <w:rPr>
      <w:rFonts w:ascii="Wingdings" w:hAnsi="Wingdings"/>
    </w:rPr>
  </w:style>
  <w:style w:type="paragraph" w:customStyle="1" w:styleId="TableHeading">
    <w:name w:val="Table Heading"/>
    <w:basedOn w:val="HeadingBase"/>
    <w:rsid w:val="008E6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E63"/>
    <w:rPr>
      <w:color w:val="0033CC"/>
      <w:u w:val="none"/>
    </w:rPr>
  </w:style>
  <w:style w:type="paragraph" w:customStyle="1" w:styleId="BodyTextRight">
    <w:name w:val="Body Text Right"/>
    <w:basedOn w:val="BodyText"/>
    <w:rsid w:val="008E6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E63"/>
    <w:rPr>
      <w:sz w:val="32"/>
    </w:rPr>
  </w:style>
  <w:style w:type="paragraph" w:customStyle="1" w:styleId="HeadingProcedure">
    <w:name w:val="Heading Procedure"/>
    <w:basedOn w:val="HeadingBase"/>
    <w:next w:val="Normal"/>
    <w:rsid w:val="008E6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E63"/>
    <w:pPr>
      <w:spacing w:before="60" w:after="60"/>
    </w:pPr>
  </w:style>
  <w:style w:type="paragraph" w:styleId="ListContinue">
    <w:name w:val="List Continue"/>
    <w:basedOn w:val="List"/>
    <w:rsid w:val="008E6E63"/>
    <w:pPr>
      <w:ind w:firstLine="0"/>
    </w:pPr>
  </w:style>
  <w:style w:type="paragraph" w:customStyle="1" w:styleId="ListNote">
    <w:name w:val="List Note"/>
    <w:basedOn w:val="List"/>
    <w:rsid w:val="008E6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E63"/>
    <w:rPr>
      <w:rFonts w:ascii="Courier New" w:hAnsi="Courier New"/>
    </w:rPr>
  </w:style>
  <w:style w:type="paragraph" w:customStyle="1" w:styleId="NoteBullet">
    <w:name w:val="Note Bullet"/>
    <w:basedOn w:val="Note"/>
    <w:rsid w:val="008E6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E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6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E63"/>
    <w:rPr>
      <w:b/>
      <w:smallCaps/>
    </w:rPr>
  </w:style>
  <w:style w:type="paragraph" w:customStyle="1" w:styleId="TableListNumber">
    <w:name w:val="Table List Number"/>
    <w:basedOn w:val="ListNumber"/>
    <w:rsid w:val="008E6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E63"/>
    <w:pPr>
      <w:numPr>
        <w:numId w:val="9"/>
      </w:numPr>
    </w:pPr>
  </w:style>
  <w:style w:type="paragraph" w:customStyle="1" w:styleId="ListAlpha2">
    <w:name w:val="List Alpha 2"/>
    <w:basedOn w:val="List2"/>
    <w:rsid w:val="008E6E63"/>
    <w:pPr>
      <w:numPr>
        <w:numId w:val="8"/>
      </w:numPr>
    </w:pPr>
  </w:style>
  <w:style w:type="paragraph" w:styleId="List2">
    <w:name w:val="List 2"/>
    <w:basedOn w:val="BodyText"/>
    <w:rsid w:val="008E6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E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E63"/>
    <w:pPr>
      <w:numPr>
        <w:numId w:val="3"/>
      </w:numPr>
    </w:pPr>
  </w:style>
  <w:style w:type="paragraph" w:styleId="ListBullet5">
    <w:name w:val="List Bullet 5"/>
    <w:basedOn w:val="List5"/>
    <w:rsid w:val="008E6E63"/>
    <w:pPr>
      <w:numPr>
        <w:numId w:val="4"/>
      </w:numPr>
    </w:pPr>
  </w:style>
  <w:style w:type="paragraph" w:styleId="ListContinue2">
    <w:name w:val="List Continue 2"/>
    <w:basedOn w:val="List2"/>
    <w:rsid w:val="008E6E63"/>
    <w:pPr>
      <w:ind w:firstLine="0"/>
    </w:pPr>
  </w:style>
  <w:style w:type="paragraph" w:styleId="ListContinue3">
    <w:name w:val="List Continue 3"/>
    <w:basedOn w:val="List3"/>
    <w:rsid w:val="008E6E63"/>
    <w:pPr>
      <w:ind w:left="1021" w:firstLine="0"/>
    </w:pPr>
  </w:style>
  <w:style w:type="paragraph" w:styleId="ListContinue4">
    <w:name w:val="List Continue 4"/>
    <w:basedOn w:val="List4"/>
    <w:rsid w:val="008E6E63"/>
    <w:pPr>
      <w:ind w:firstLine="0"/>
    </w:pPr>
  </w:style>
  <w:style w:type="paragraph" w:styleId="ListContinue5">
    <w:name w:val="List Continue 5"/>
    <w:basedOn w:val="List5"/>
    <w:rsid w:val="008E6E63"/>
    <w:pPr>
      <w:ind w:firstLine="0"/>
    </w:pPr>
  </w:style>
  <w:style w:type="paragraph" w:styleId="ListNumber3">
    <w:name w:val="List Number 3"/>
    <w:basedOn w:val="List3"/>
    <w:rsid w:val="008E6E63"/>
    <w:pPr>
      <w:numPr>
        <w:numId w:val="5"/>
      </w:numPr>
    </w:pPr>
  </w:style>
  <w:style w:type="paragraph" w:styleId="ListNumber4">
    <w:name w:val="List Number 4"/>
    <w:basedOn w:val="List4"/>
    <w:rsid w:val="008E6E63"/>
    <w:pPr>
      <w:numPr>
        <w:numId w:val="6"/>
      </w:numPr>
    </w:pPr>
  </w:style>
  <w:style w:type="paragraph" w:styleId="ListNumber5">
    <w:name w:val="List Number 5"/>
    <w:basedOn w:val="List5"/>
    <w:rsid w:val="008E6E63"/>
    <w:pPr>
      <w:numPr>
        <w:numId w:val="7"/>
      </w:numPr>
    </w:pPr>
  </w:style>
  <w:style w:type="paragraph" w:styleId="BlockText">
    <w:name w:val="Block Text"/>
    <w:basedOn w:val="Normal"/>
    <w:rsid w:val="008E6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E63"/>
    <w:rPr>
      <w:sz w:val="16"/>
      <w:vertAlign w:val="superscript"/>
    </w:rPr>
  </w:style>
  <w:style w:type="character" w:customStyle="1" w:styleId="Symbols">
    <w:name w:val="Symbols"/>
    <w:basedOn w:val="DefaultParagraphFont"/>
    <w:rsid w:val="008E6E63"/>
    <w:rPr>
      <w:rFonts w:ascii="Symbol" w:hAnsi="Symbol"/>
    </w:rPr>
  </w:style>
  <w:style w:type="character" w:customStyle="1" w:styleId="MenuOptions">
    <w:name w:val="Menu Options"/>
    <w:basedOn w:val="DefaultParagraphFont"/>
    <w:rsid w:val="008E6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E63"/>
    <w:rPr>
      <w:b/>
    </w:rPr>
  </w:style>
  <w:style w:type="character" w:customStyle="1" w:styleId="Underlined">
    <w:name w:val="Underlined"/>
    <w:basedOn w:val="DefaultParagraphFont"/>
    <w:rsid w:val="008E6E63"/>
    <w:rPr>
      <w:u w:val="single"/>
    </w:rPr>
  </w:style>
  <w:style w:type="paragraph" w:customStyle="1" w:styleId="TableBodyTextRight">
    <w:name w:val="Table Body Text Right"/>
    <w:basedOn w:val="TableBodyText"/>
    <w:rsid w:val="008E6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E63"/>
    <w:rPr>
      <w:sz w:val="18"/>
    </w:rPr>
  </w:style>
  <w:style w:type="paragraph" w:customStyle="1" w:styleId="BodySmallRight">
    <w:name w:val="Body Small Right"/>
    <w:basedOn w:val="BodyTextRight"/>
    <w:rsid w:val="008E6E63"/>
    <w:rPr>
      <w:sz w:val="18"/>
      <w:szCs w:val="18"/>
    </w:rPr>
  </w:style>
  <w:style w:type="paragraph" w:customStyle="1" w:styleId="MarginEdition">
    <w:name w:val="Margin Edition"/>
    <w:basedOn w:val="MarginNote"/>
    <w:rsid w:val="008E6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E63"/>
    <w:rPr>
      <w:sz w:val="2"/>
      <w:szCs w:val="2"/>
    </w:rPr>
  </w:style>
  <w:style w:type="character" w:customStyle="1" w:styleId="Small">
    <w:name w:val="Small"/>
    <w:basedOn w:val="DefaultParagraphFont"/>
    <w:rsid w:val="008E6E63"/>
    <w:rPr>
      <w:sz w:val="16"/>
    </w:rPr>
  </w:style>
  <w:style w:type="paragraph" w:customStyle="1" w:styleId="WideTable">
    <w:name w:val="Wide Table"/>
    <w:basedOn w:val="Normal"/>
    <w:rsid w:val="008E6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E63"/>
  </w:style>
  <w:style w:type="paragraph" w:styleId="Quote">
    <w:name w:val="Quote"/>
    <w:basedOn w:val="Heading1"/>
    <w:link w:val="QuoteChar"/>
    <w:qFormat/>
    <w:rsid w:val="008E6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E63"/>
    <w:pPr>
      <w:pageBreakBefore/>
    </w:pPr>
  </w:style>
  <w:style w:type="paragraph" w:customStyle="1" w:styleId="Border">
    <w:name w:val="Border"/>
    <w:basedOn w:val="Normal"/>
    <w:qFormat/>
    <w:rsid w:val="008E6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E63"/>
    <w:rPr>
      <w:u w:val="single"/>
    </w:rPr>
  </w:style>
  <w:style w:type="paragraph" w:styleId="BalloonText">
    <w:name w:val="Balloon Text"/>
    <w:basedOn w:val="Normal"/>
    <w:link w:val="BalloonTextChar"/>
    <w:rsid w:val="008E6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E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E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1388</Words>
  <Characters>9110</Characters>
  <Application>Microsoft Office Word</Application>
  <DocSecurity>0</DocSecurity>
  <Lines>290</Lines>
  <Paragraphs>176</Paragraphs>
  <ScaleCrop>false</ScaleCrop>
  <Company>Author-it Software Corporation Ltd.</Company>
  <LinksUpToDate>false</LinksUpToDate>
  <CharactersWithSpaces>10447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NWP412A Investigate and plan the optimisation of activated sludge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2012-10-11T21:57:00Z</dcterms:created>
  <dcterms:modified xsi:type="dcterms:W3CDTF">2012-10-11T21:57:00Z</dcterms:modified>
</cp:coreProperties>
</file>